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5A92" w14:textId="77777777" w:rsidR="00FF35F2" w:rsidRPr="009F4B05" w:rsidRDefault="00FF35F2" w:rsidP="00FF35F2">
      <w:pPr>
        <w:pStyle w:val="Ttulo1"/>
        <w:ind w:left="308" w:right="309"/>
        <w:rPr>
          <w:sz w:val="24"/>
          <w:szCs w:val="24"/>
        </w:rPr>
      </w:pPr>
      <w:r w:rsidRPr="009F4B05">
        <w:rPr>
          <w:spacing w:val="-2"/>
          <w:sz w:val="24"/>
          <w:szCs w:val="24"/>
        </w:rPr>
        <w:t>DECISÃO</w:t>
      </w:r>
    </w:p>
    <w:p w14:paraId="6DC30658" w14:textId="77777777" w:rsidR="00FF35F2" w:rsidRPr="009F4B05" w:rsidRDefault="00FF35F2" w:rsidP="00FF35F2">
      <w:pPr>
        <w:spacing w:after="0" w:line="360" w:lineRule="auto"/>
        <w:ind w:left="102" w:right="96" w:firstLine="1418"/>
        <w:rPr>
          <w:rFonts w:ascii="Times New Roman" w:hAnsi="Times New Roman" w:cs="Times New Roman"/>
          <w:sz w:val="24"/>
          <w:szCs w:val="24"/>
        </w:rPr>
      </w:pPr>
    </w:p>
    <w:p w14:paraId="00572D73" w14:textId="76830C55" w:rsidR="00FF35F2" w:rsidRPr="00706F57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Trata-se de Processo de Seleção de espaços dedicados a realização de atividades artísticas e culturais no município de Joaçaba/SC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, em </w:t>
      </w:r>
      <w:r w:rsidR="00483533" w:rsidRPr="009F4B05">
        <w:rPr>
          <w:rFonts w:ascii="Times New Roman" w:hAnsi="Times New Roman" w:cs="Times New Roman"/>
          <w:sz w:val="24"/>
          <w:szCs w:val="24"/>
        </w:rPr>
        <w:t>E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dital de </w:t>
      </w:r>
      <w:r w:rsidR="00483533" w:rsidRPr="009F4B05">
        <w:rPr>
          <w:rFonts w:ascii="Times New Roman" w:hAnsi="Times New Roman" w:cs="Times New Roman"/>
          <w:sz w:val="24"/>
          <w:szCs w:val="24"/>
        </w:rPr>
        <w:t>C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hamamento </w:t>
      </w:r>
      <w:r w:rsidR="00483533" w:rsidRPr="009F4B05">
        <w:rPr>
          <w:rFonts w:ascii="Times New Roman" w:hAnsi="Times New Roman" w:cs="Times New Roman"/>
          <w:sz w:val="24"/>
          <w:szCs w:val="24"/>
        </w:rPr>
        <w:t>P</w:t>
      </w:r>
      <w:r w:rsidR="00E11317" w:rsidRPr="009F4B05">
        <w:rPr>
          <w:rFonts w:ascii="Times New Roman" w:hAnsi="Times New Roman" w:cs="Times New Roman"/>
          <w:sz w:val="24"/>
          <w:szCs w:val="24"/>
        </w:rPr>
        <w:t>úblico n. 01/2023/FMC com finalidade de receber recursos financeiros, 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intitulada “</w:t>
      </w:r>
      <w:r w:rsidR="009B554E" w:rsidRPr="009B554E">
        <w:rPr>
          <w:rFonts w:ascii="Times New Roman" w:hAnsi="Times New Roman" w:cs="Times New Roman"/>
          <w:sz w:val="24"/>
          <w:szCs w:val="24"/>
        </w:rPr>
        <w:t>C</w:t>
      </w:r>
      <w:r w:rsidR="003B3079">
        <w:rPr>
          <w:rFonts w:ascii="Times New Roman" w:hAnsi="Times New Roman" w:cs="Times New Roman"/>
          <w:sz w:val="24"/>
          <w:szCs w:val="24"/>
        </w:rPr>
        <w:t>ristina</w:t>
      </w:r>
      <w:r w:rsidR="009B554E" w:rsidRPr="009B554E">
        <w:rPr>
          <w:rFonts w:ascii="Times New Roman" w:hAnsi="Times New Roman" w:cs="Times New Roman"/>
          <w:sz w:val="24"/>
          <w:szCs w:val="24"/>
        </w:rPr>
        <w:t xml:space="preserve"> D</w:t>
      </w:r>
      <w:r w:rsidR="003B3079">
        <w:rPr>
          <w:rFonts w:ascii="Times New Roman" w:hAnsi="Times New Roman" w:cs="Times New Roman"/>
          <w:sz w:val="24"/>
          <w:szCs w:val="24"/>
        </w:rPr>
        <w:t>e</w:t>
      </w:r>
      <w:r w:rsidR="009B554E" w:rsidRPr="009B554E">
        <w:rPr>
          <w:rFonts w:ascii="Times New Roman" w:hAnsi="Times New Roman" w:cs="Times New Roman"/>
          <w:sz w:val="24"/>
          <w:szCs w:val="24"/>
        </w:rPr>
        <w:t xml:space="preserve"> M</w:t>
      </w:r>
      <w:r w:rsidR="003B3079">
        <w:rPr>
          <w:rFonts w:ascii="Times New Roman" w:hAnsi="Times New Roman" w:cs="Times New Roman"/>
          <w:sz w:val="24"/>
          <w:szCs w:val="24"/>
        </w:rPr>
        <w:t>arco</w:t>
      </w:r>
      <w:r w:rsidRPr="00706F57">
        <w:rPr>
          <w:rFonts w:ascii="Times New Roman" w:hAnsi="Times New Roman" w:cs="Times New Roman"/>
          <w:sz w:val="24"/>
          <w:szCs w:val="24"/>
        </w:rPr>
        <w:t>”.</w:t>
      </w:r>
    </w:p>
    <w:p w14:paraId="763D09C9" w14:textId="64DFA7C8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A referida </w:t>
      </w:r>
      <w:r w:rsidR="00E11317" w:rsidRPr="009F4B05">
        <w:rPr>
          <w:rFonts w:ascii="Times New Roman" w:hAnsi="Times New Roman" w:cs="Times New Roman"/>
          <w:sz w:val="24"/>
          <w:szCs w:val="24"/>
        </w:rPr>
        <w:t>proponente</w:t>
      </w:r>
      <w:r w:rsidRPr="009F4B05">
        <w:rPr>
          <w:rFonts w:ascii="Times New Roman" w:hAnsi="Times New Roman" w:cs="Times New Roman"/>
          <w:sz w:val="24"/>
          <w:szCs w:val="24"/>
        </w:rPr>
        <w:t xml:space="preserve"> foi inabilitada pela Comissão de Seleção no item 6 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– Dos Documentos de Habilitação </w:t>
      </w:r>
      <w:r w:rsidRPr="009F4B05">
        <w:rPr>
          <w:rFonts w:ascii="Times New Roman" w:hAnsi="Times New Roman" w:cs="Times New Roman"/>
          <w:sz w:val="24"/>
          <w:szCs w:val="24"/>
        </w:rPr>
        <w:t xml:space="preserve">subitem </w:t>
      </w:r>
      <w:r w:rsidR="00D95638">
        <w:rPr>
          <w:rFonts w:ascii="Times New Roman" w:hAnsi="Times New Roman" w:cs="Times New Roman"/>
          <w:sz w:val="24"/>
          <w:szCs w:val="24"/>
        </w:rPr>
        <w:t>a</w:t>
      </w:r>
      <w:r w:rsidR="00E11317" w:rsidRPr="009F4B05">
        <w:rPr>
          <w:rFonts w:ascii="Times New Roman" w:hAnsi="Times New Roman" w:cs="Times New Roman"/>
          <w:sz w:val="24"/>
          <w:szCs w:val="24"/>
        </w:rPr>
        <w:t xml:space="preserve"> - </w:t>
      </w:r>
      <w:r w:rsidR="00D95638">
        <w:rPr>
          <w:rFonts w:ascii="Times New Roman" w:hAnsi="Times New Roman" w:cs="Times New Roman"/>
          <w:sz w:val="24"/>
          <w:szCs w:val="24"/>
        </w:rPr>
        <w:t>I</w:t>
      </w:r>
      <w:r w:rsidRPr="009F4B05">
        <w:rPr>
          <w:rFonts w:ascii="Times New Roman" w:hAnsi="Times New Roman" w:cs="Times New Roman"/>
          <w:sz w:val="24"/>
          <w:szCs w:val="24"/>
        </w:rPr>
        <w:t>II do edital:</w:t>
      </w:r>
    </w:p>
    <w:p w14:paraId="3F25138E" w14:textId="77777777" w:rsidR="00FF35F2" w:rsidRPr="009F4B05" w:rsidRDefault="00FF35F2" w:rsidP="00FF35F2">
      <w:pPr>
        <w:spacing w:after="0" w:line="360" w:lineRule="auto"/>
        <w:ind w:left="102" w:right="96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DD0AB0" w14:textId="77777777" w:rsidR="00D95638" w:rsidRPr="00D95638" w:rsidRDefault="00FF35F2" w:rsidP="00D95638">
      <w:pPr>
        <w:spacing w:after="0" w:line="240" w:lineRule="auto"/>
        <w:ind w:left="1644" w:right="102"/>
        <w:jc w:val="both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“</w:t>
      </w:r>
      <w:r w:rsidR="00D95638" w:rsidRPr="00D95638">
        <w:rPr>
          <w:rFonts w:ascii="Times New Roman" w:hAnsi="Times New Roman" w:cs="Times New Roman"/>
          <w:sz w:val="24"/>
          <w:szCs w:val="24"/>
        </w:rPr>
        <w:t>III – Autodeclaração sobre atuação na área cultural, em uma das atividades do setor cultural e artístico previstas no 3.2, item “c” deste edital, acompanhada de documentação necessária que comprove atuação (conforme modelo constante no Anexo IV);</w:t>
      </w:r>
    </w:p>
    <w:p w14:paraId="52742337" w14:textId="68EFB38A" w:rsidR="00D95638" w:rsidRDefault="00D95638" w:rsidP="00FF35F2">
      <w:pPr>
        <w:spacing w:after="0" w:line="240" w:lineRule="auto"/>
        <w:ind w:left="1644"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34CE94AA" w14:textId="392855D6" w:rsidR="00706F57" w:rsidRDefault="00FF35F2" w:rsidP="00706F57">
      <w:pPr>
        <w:autoSpaceDE w:val="0"/>
        <w:autoSpaceDN w:val="0"/>
        <w:adjustRightInd w:val="0"/>
        <w:spacing w:after="0" w:line="360" w:lineRule="auto"/>
        <w:ind w:left="102" w:right="96" w:firstLine="1418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 xml:space="preserve">Neste sentido, a </w:t>
      </w:r>
      <w:r w:rsidR="00706F57">
        <w:rPr>
          <w:rFonts w:ascii="Times New Roman" w:hAnsi="Times New Roman" w:cs="Times New Roman"/>
          <w:sz w:val="24"/>
          <w:szCs w:val="24"/>
        </w:rPr>
        <w:t xml:space="preserve">proponente </w:t>
      </w:r>
      <w:r w:rsidRPr="009F4B05">
        <w:rPr>
          <w:rFonts w:ascii="Times New Roman" w:hAnsi="Times New Roman" w:cs="Times New Roman"/>
          <w:sz w:val="24"/>
          <w:szCs w:val="24"/>
        </w:rPr>
        <w:t xml:space="preserve">apresentou recurso </w:t>
      </w:r>
      <w:r w:rsidR="00D95638">
        <w:rPr>
          <w:rFonts w:ascii="Times New Roman" w:hAnsi="Times New Roman" w:cs="Times New Roman"/>
          <w:sz w:val="24"/>
          <w:szCs w:val="24"/>
        </w:rPr>
        <w:t>encaminhando links e documentos solicitados no item 6 – Dos Documentos de Habilitação do edital.</w:t>
      </w:r>
    </w:p>
    <w:p w14:paraId="11D8F37E" w14:textId="64FE7FDF" w:rsidR="00FF35F2" w:rsidRPr="009F4B05" w:rsidRDefault="00FF35F2" w:rsidP="00FF35F2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termos,</w:t>
      </w:r>
      <w:r w:rsidRPr="009F4B05">
        <w:rPr>
          <w:spacing w:val="-2"/>
          <w:sz w:val="24"/>
          <w:szCs w:val="24"/>
        </w:rPr>
        <w:t xml:space="preserve"> </w:t>
      </w:r>
      <w:r w:rsidRPr="009F4B05">
        <w:rPr>
          <w:sz w:val="24"/>
          <w:szCs w:val="24"/>
        </w:rPr>
        <w:t>passa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</w:t>
      </w:r>
      <w:r w:rsidRPr="009F4B05">
        <w:rPr>
          <w:spacing w:val="-2"/>
          <w:sz w:val="24"/>
          <w:szCs w:val="24"/>
        </w:rPr>
        <w:t xml:space="preserve"> decidir.</w:t>
      </w:r>
    </w:p>
    <w:p w14:paraId="46C68B8F" w14:textId="7A8FB0BB" w:rsidR="003B3079" w:rsidRPr="009F4B05" w:rsidRDefault="00483533" w:rsidP="003B3079">
      <w:pPr>
        <w:pStyle w:val="Corpodetexto"/>
        <w:spacing w:line="360" w:lineRule="auto"/>
        <w:ind w:left="102" w:right="9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 xml:space="preserve">Da </w:t>
      </w:r>
      <w:r w:rsidR="003B3079" w:rsidRPr="009F4B05">
        <w:rPr>
          <w:sz w:val="24"/>
          <w:szCs w:val="24"/>
        </w:rPr>
        <w:t xml:space="preserve">análise do </w:t>
      </w:r>
      <w:r w:rsidR="003B3079">
        <w:rPr>
          <w:sz w:val="24"/>
          <w:szCs w:val="24"/>
        </w:rPr>
        <w:t xml:space="preserve">recurso </w:t>
      </w:r>
      <w:r w:rsidR="003B3079" w:rsidRPr="009F4B05">
        <w:rPr>
          <w:sz w:val="24"/>
          <w:szCs w:val="24"/>
        </w:rPr>
        <w:t xml:space="preserve">encaminhado, </w:t>
      </w:r>
      <w:r w:rsidR="003B3079">
        <w:rPr>
          <w:sz w:val="24"/>
          <w:szCs w:val="24"/>
        </w:rPr>
        <w:t xml:space="preserve">constata-se </w:t>
      </w:r>
      <w:r w:rsidR="003B3079" w:rsidRPr="009F4B05">
        <w:rPr>
          <w:sz w:val="24"/>
          <w:szCs w:val="24"/>
        </w:rPr>
        <w:t>que</w:t>
      </w:r>
      <w:r w:rsidR="003B3079">
        <w:rPr>
          <w:sz w:val="24"/>
          <w:szCs w:val="24"/>
        </w:rPr>
        <w:t xml:space="preserve"> foram apresentados intempestivamente documentos exigidos na fase de habilitação – “</w:t>
      </w:r>
      <w:r w:rsidR="003B3079" w:rsidRPr="00D95638">
        <w:rPr>
          <w:sz w:val="24"/>
          <w:szCs w:val="24"/>
        </w:rPr>
        <w:t>documentação necessária que comprove atuação</w:t>
      </w:r>
      <w:r w:rsidR="003B3079">
        <w:rPr>
          <w:sz w:val="24"/>
          <w:szCs w:val="24"/>
        </w:rPr>
        <w:t>” -, estando em desacordo com</w:t>
      </w:r>
      <w:r w:rsidR="003B3079" w:rsidRPr="009F4B05">
        <w:rPr>
          <w:sz w:val="24"/>
          <w:szCs w:val="24"/>
        </w:rPr>
        <w:t xml:space="preserve"> as exigências do edital.</w:t>
      </w:r>
    </w:p>
    <w:p w14:paraId="61BEF22D" w14:textId="77777777" w:rsidR="00FF35F2" w:rsidRPr="009F4B05" w:rsidRDefault="00FF35F2" w:rsidP="00FF35F2">
      <w:pPr>
        <w:pStyle w:val="Corpodetexto"/>
        <w:spacing w:line="360" w:lineRule="auto"/>
        <w:ind w:left="102" w:right="106" w:firstLine="1418"/>
        <w:jc w:val="both"/>
        <w:rPr>
          <w:sz w:val="24"/>
          <w:szCs w:val="24"/>
        </w:rPr>
      </w:pPr>
      <w:r w:rsidRPr="009F4B05">
        <w:rPr>
          <w:sz w:val="24"/>
          <w:szCs w:val="24"/>
        </w:rPr>
        <w:t>Neste</w:t>
      </w:r>
      <w:r w:rsidRPr="009F4B05">
        <w:rPr>
          <w:spacing w:val="-5"/>
          <w:sz w:val="24"/>
          <w:szCs w:val="24"/>
        </w:rPr>
        <w:t xml:space="preserve"> </w:t>
      </w:r>
      <w:r w:rsidRPr="009F4B05">
        <w:rPr>
          <w:sz w:val="24"/>
          <w:szCs w:val="24"/>
        </w:rPr>
        <w:t>sentido,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pelos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motivos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expostos, indefere-se o</w:t>
      </w:r>
      <w:r w:rsidRPr="009F4B05">
        <w:rPr>
          <w:spacing w:val="-3"/>
          <w:sz w:val="24"/>
          <w:szCs w:val="24"/>
        </w:rPr>
        <w:t xml:space="preserve"> r</w:t>
      </w:r>
      <w:r w:rsidRPr="009F4B05">
        <w:rPr>
          <w:sz w:val="24"/>
          <w:szCs w:val="24"/>
        </w:rPr>
        <w:t>ecurso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apresentado</w:t>
      </w:r>
      <w:r w:rsidRPr="009F4B05">
        <w:rPr>
          <w:spacing w:val="-5"/>
          <w:sz w:val="24"/>
          <w:szCs w:val="24"/>
        </w:rPr>
        <w:t>.</w:t>
      </w:r>
    </w:p>
    <w:p w14:paraId="755D9212" w14:textId="77777777" w:rsidR="00FF35F2" w:rsidRPr="009F4B05" w:rsidRDefault="00FF35F2" w:rsidP="00FF35F2">
      <w:pPr>
        <w:pStyle w:val="Corpodetexto"/>
        <w:jc w:val="both"/>
        <w:rPr>
          <w:sz w:val="24"/>
          <w:szCs w:val="24"/>
        </w:rPr>
      </w:pPr>
    </w:p>
    <w:p w14:paraId="21B9A1B2" w14:textId="77777777" w:rsidR="00FF35F2" w:rsidRPr="009F4B05" w:rsidRDefault="00FF35F2" w:rsidP="00FF35F2">
      <w:pPr>
        <w:pStyle w:val="Corpodetexto"/>
        <w:spacing w:before="1"/>
        <w:jc w:val="both"/>
        <w:rPr>
          <w:sz w:val="24"/>
          <w:szCs w:val="24"/>
        </w:rPr>
      </w:pPr>
    </w:p>
    <w:p w14:paraId="697CE588" w14:textId="53DE23E2" w:rsidR="00FF35F2" w:rsidRPr="009F4B05" w:rsidRDefault="00FF35F2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  <w:r w:rsidRPr="009F4B05">
        <w:rPr>
          <w:sz w:val="24"/>
          <w:szCs w:val="24"/>
        </w:rPr>
        <w:t>Joaçaba,</w:t>
      </w:r>
      <w:r w:rsidRPr="009F4B05">
        <w:rPr>
          <w:spacing w:val="-3"/>
          <w:sz w:val="24"/>
          <w:szCs w:val="24"/>
        </w:rPr>
        <w:t xml:space="preserve"> </w:t>
      </w:r>
      <w:r w:rsidRPr="009F4B05">
        <w:rPr>
          <w:sz w:val="24"/>
          <w:szCs w:val="24"/>
        </w:rPr>
        <w:t>13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z w:val="24"/>
          <w:szCs w:val="24"/>
        </w:rPr>
        <w:t xml:space="preserve">de </w:t>
      </w:r>
      <w:r w:rsidR="009B554E" w:rsidRPr="009F4B05">
        <w:rPr>
          <w:sz w:val="24"/>
          <w:szCs w:val="24"/>
        </w:rPr>
        <w:t>dezembro</w:t>
      </w:r>
      <w:r w:rsidR="009B554E" w:rsidRPr="009F4B05">
        <w:rPr>
          <w:spacing w:val="-2"/>
          <w:sz w:val="24"/>
          <w:szCs w:val="24"/>
        </w:rPr>
        <w:t xml:space="preserve"> de</w:t>
      </w:r>
      <w:r w:rsidRPr="009F4B05">
        <w:rPr>
          <w:spacing w:val="-4"/>
          <w:sz w:val="24"/>
          <w:szCs w:val="24"/>
        </w:rPr>
        <w:t xml:space="preserve"> </w:t>
      </w:r>
      <w:r w:rsidRPr="009F4B05">
        <w:rPr>
          <w:spacing w:val="-2"/>
          <w:sz w:val="24"/>
          <w:szCs w:val="24"/>
        </w:rPr>
        <w:t>2023.</w:t>
      </w:r>
    </w:p>
    <w:p w14:paraId="271A93F8" w14:textId="77777777" w:rsidR="009F4B05" w:rsidRPr="009F4B05" w:rsidRDefault="009F4B05" w:rsidP="00FF35F2">
      <w:pPr>
        <w:pStyle w:val="Corpodetexto"/>
        <w:ind w:left="5040"/>
        <w:jc w:val="both"/>
        <w:rPr>
          <w:spacing w:val="-2"/>
          <w:sz w:val="24"/>
          <w:szCs w:val="24"/>
        </w:rPr>
      </w:pPr>
    </w:p>
    <w:p w14:paraId="636C7B75" w14:textId="77777777" w:rsidR="009F4B05" w:rsidRPr="009F4B05" w:rsidRDefault="009F4B05" w:rsidP="00FF35F2">
      <w:pPr>
        <w:pStyle w:val="Corpodetexto"/>
        <w:ind w:left="5040"/>
        <w:jc w:val="both"/>
        <w:rPr>
          <w:sz w:val="24"/>
          <w:szCs w:val="24"/>
        </w:rPr>
      </w:pPr>
    </w:p>
    <w:p w14:paraId="668D32E3" w14:textId="77777777" w:rsidR="007D454C" w:rsidRDefault="007D454C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322C83E7" w14:textId="79810AEE" w:rsidR="0099465E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9F4B05">
        <w:rPr>
          <w:rFonts w:ascii="Times New Roman" w:hAnsi="Times New Roman" w:cs="Times New Roman"/>
          <w:sz w:val="24"/>
          <w:szCs w:val="24"/>
        </w:rPr>
        <w:t>Comissão</w:t>
      </w:r>
    </w:p>
    <w:p w14:paraId="1D013183" w14:textId="77777777" w:rsidR="009F4B05" w:rsidRDefault="009F4B05" w:rsidP="009F4B05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7388F22B" w14:textId="77777777" w:rsidR="009F4B05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9F4B05">
        <w:rPr>
          <w:rFonts w:ascii="Times New Roman" w:eastAsia="Arial" w:hAnsi="Times New Roman" w:cs="Times New Roman"/>
          <w:sz w:val="24"/>
          <w:szCs w:val="24"/>
        </w:rPr>
        <w:t>Lilian Aparecida dos Reis Ernesto</w:t>
      </w:r>
    </w:p>
    <w:p w14:paraId="77EA5DE2" w14:textId="7B547E94" w:rsidR="009F4B05" w:rsidRPr="009B554E" w:rsidRDefault="009F4B05" w:rsidP="009F4B0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B554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Sinclair Biazotti </w:t>
      </w:r>
    </w:p>
    <w:p w14:paraId="7D41353A" w14:textId="77777777" w:rsidR="009F4B05" w:rsidRPr="009B554E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B554E">
        <w:rPr>
          <w:rFonts w:ascii="Times New Roman" w:eastAsia="Arial" w:hAnsi="Times New Roman" w:cs="Times New Roman"/>
          <w:sz w:val="24"/>
          <w:szCs w:val="24"/>
          <w:lang w:val="en-US"/>
        </w:rPr>
        <w:t>Willian Moreira Costa</w:t>
      </w:r>
    </w:p>
    <w:p w14:paraId="2E1CE103" w14:textId="77777777" w:rsidR="009F4B05" w:rsidRPr="009B554E" w:rsidRDefault="009F4B05" w:rsidP="009F4B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B554E">
        <w:rPr>
          <w:rFonts w:ascii="Times New Roman" w:eastAsia="Arial" w:hAnsi="Times New Roman" w:cs="Times New Roman"/>
          <w:sz w:val="24"/>
          <w:szCs w:val="24"/>
          <w:lang w:val="en-US"/>
        </w:rPr>
        <w:t>Sônia Borchers</w:t>
      </w:r>
    </w:p>
    <w:p w14:paraId="2F38D3A5" w14:textId="23F2F39A" w:rsidR="009F4B05" w:rsidRDefault="009F4B05" w:rsidP="009F4B05">
      <w:pPr>
        <w:spacing w:after="0" w:line="480" w:lineRule="auto"/>
        <w:jc w:val="both"/>
      </w:pPr>
      <w:r w:rsidRPr="009F4B05">
        <w:rPr>
          <w:rFonts w:ascii="Times New Roman" w:eastAsia="Arial" w:hAnsi="Times New Roman" w:cs="Times New Roman"/>
          <w:sz w:val="24"/>
          <w:szCs w:val="24"/>
        </w:rPr>
        <w:t>Valdin</w:t>
      </w:r>
      <w:r>
        <w:rPr>
          <w:rFonts w:ascii="Times New Roman" w:eastAsia="Arial" w:hAnsi="Times New Roman" w:cs="Times New Roman"/>
          <w:sz w:val="24"/>
          <w:szCs w:val="24"/>
        </w:rPr>
        <w:t>é</w:t>
      </w:r>
      <w:r w:rsidRPr="009F4B05">
        <w:rPr>
          <w:rFonts w:ascii="Times New Roman" w:eastAsia="Arial" w:hAnsi="Times New Roman" w:cs="Times New Roman"/>
          <w:sz w:val="24"/>
          <w:szCs w:val="24"/>
        </w:rPr>
        <w:t xml:space="preserve">ia da Costa </w:t>
      </w:r>
    </w:p>
    <w:sectPr w:rsidR="009F4B05" w:rsidSect="009F4B0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F2"/>
    <w:rsid w:val="00113A29"/>
    <w:rsid w:val="001F5ECB"/>
    <w:rsid w:val="003B3079"/>
    <w:rsid w:val="00483533"/>
    <w:rsid w:val="00706F57"/>
    <w:rsid w:val="007D454C"/>
    <w:rsid w:val="0099465E"/>
    <w:rsid w:val="009B554E"/>
    <w:rsid w:val="009F4B05"/>
    <w:rsid w:val="00A4656F"/>
    <w:rsid w:val="00AD71CD"/>
    <w:rsid w:val="00B77989"/>
    <w:rsid w:val="00D8212A"/>
    <w:rsid w:val="00D95638"/>
    <w:rsid w:val="00E11317"/>
    <w:rsid w:val="00EB78F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BEA"/>
  <w15:chartTrackingRefBased/>
  <w15:docId w15:val="{4DBD7992-CC57-4F4A-ABED-FE58CB7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35F2"/>
    <w:pPr>
      <w:widowControl w:val="0"/>
      <w:autoSpaceDE w:val="0"/>
      <w:autoSpaceDN w:val="0"/>
      <w:spacing w:after="0" w:line="240" w:lineRule="auto"/>
      <w:ind w:left="20" w:right="18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5F2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F3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F35F2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PAD</dc:creator>
  <cp:keywords/>
  <dc:description/>
  <cp:lastModifiedBy>Comissão PAD</cp:lastModifiedBy>
  <cp:revision>3</cp:revision>
  <dcterms:created xsi:type="dcterms:W3CDTF">2023-12-14T20:38:00Z</dcterms:created>
  <dcterms:modified xsi:type="dcterms:W3CDTF">2023-12-14T20:40:00Z</dcterms:modified>
</cp:coreProperties>
</file>