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DB1F" w14:textId="77777777" w:rsidR="00010D4E" w:rsidRPr="00297BF7" w:rsidRDefault="00010D4E" w:rsidP="00297BF7">
      <w:pPr>
        <w:pStyle w:val="Ttulo1"/>
      </w:pPr>
      <w:r w:rsidRPr="00297BF7">
        <w:t>OBJETIVO</w:t>
      </w:r>
    </w:p>
    <w:p w14:paraId="4B9CE830" w14:textId="77777777" w:rsidR="00010D4E" w:rsidRDefault="00010D4E" w:rsidP="00010D4E">
      <w:pPr>
        <w:jc w:val="both"/>
        <w:rPr>
          <w:rFonts w:ascii="Arial" w:hAnsi="Arial"/>
          <w:sz w:val="20"/>
        </w:rPr>
      </w:pPr>
    </w:p>
    <w:p w14:paraId="5D844E8E" w14:textId="4408DFFC" w:rsidR="00EB1558" w:rsidRDefault="001F3524" w:rsidP="00EB1558">
      <w:pPr>
        <w:jc w:val="both"/>
        <w:rPr>
          <w:rFonts w:ascii="Arial" w:hAnsi="Arial"/>
          <w:sz w:val="20"/>
        </w:rPr>
      </w:pPr>
      <w:r w:rsidRPr="001F3524">
        <w:rPr>
          <w:rFonts w:ascii="Arial" w:hAnsi="Arial"/>
          <w:sz w:val="20"/>
        </w:rPr>
        <w:t>O objetivo dest</w:t>
      </w:r>
      <w:r>
        <w:rPr>
          <w:rFonts w:ascii="Arial" w:hAnsi="Arial"/>
          <w:sz w:val="20"/>
        </w:rPr>
        <w:t>a</w:t>
      </w:r>
      <w:r w:rsidRPr="001F352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instrução normativa</w:t>
      </w:r>
      <w:r w:rsidRPr="001F3524">
        <w:rPr>
          <w:rFonts w:ascii="Arial" w:hAnsi="Arial"/>
          <w:sz w:val="20"/>
        </w:rPr>
        <w:t xml:space="preserve"> </w:t>
      </w:r>
      <w:r w:rsidR="00EB1558">
        <w:rPr>
          <w:rFonts w:ascii="Arial" w:hAnsi="Arial"/>
          <w:sz w:val="20"/>
        </w:rPr>
        <w:t xml:space="preserve">é </w:t>
      </w:r>
      <w:r w:rsidR="00840B44">
        <w:rPr>
          <w:rFonts w:ascii="Arial" w:hAnsi="Arial"/>
          <w:sz w:val="20"/>
        </w:rPr>
        <w:t>orientar o profissional no processo de aprovação e licenciamento de obras de construções</w:t>
      </w:r>
      <w:r w:rsidR="00C0760E">
        <w:rPr>
          <w:rFonts w:ascii="Arial" w:hAnsi="Arial"/>
          <w:sz w:val="20"/>
        </w:rPr>
        <w:t>, refo</w:t>
      </w:r>
      <w:r w:rsidR="00BF1BE9">
        <w:rPr>
          <w:rFonts w:ascii="Arial" w:hAnsi="Arial"/>
          <w:sz w:val="20"/>
        </w:rPr>
        <w:t>rmas, ampliações e regularizações</w:t>
      </w:r>
      <w:r w:rsidR="00840B44">
        <w:rPr>
          <w:rFonts w:ascii="Arial" w:hAnsi="Arial"/>
          <w:sz w:val="20"/>
        </w:rPr>
        <w:t xml:space="preserve"> de edificações</w:t>
      </w:r>
      <w:r w:rsidR="00F635F6">
        <w:rPr>
          <w:rFonts w:ascii="Arial" w:hAnsi="Arial"/>
          <w:sz w:val="20"/>
        </w:rPr>
        <w:t xml:space="preserve"> bem como movimentação de terra</w:t>
      </w:r>
      <w:r w:rsidR="00840B44">
        <w:rPr>
          <w:rFonts w:ascii="Arial" w:hAnsi="Arial"/>
          <w:sz w:val="20"/>
        </w:rPr>
        <w:t>,</w:t>
      </w:r>
      <w:r w:rsidR="00C0760E">
        <w:rPr>
          <w:rFonts w:ascii="Arial" w:hAnsi="Arial"/>
          <w:sz w:val="20"/>
        </w:rPr>
        <w:t xml:space="preserve"> estabelecendo os procedimentos </w:t>
      </w:r>
      <w:r w:rsidR="00840B44">
        <w:rPr>
          <w:rFonts w:ascii="Arial" w:hAnsi="Arial"/>
          <w:sz w:val="20"/>
        </w:rPr>
        <w:t>para o encaminhamento e análise de processos desta natureza.</w:t>
      </w:r>
    </w:p>
    <w:p w14:paraId="37C6849D" w14:textId="77777777" w:rsidR="00EB1558" w:rsidRDefault="00EB1558" w:rsidP="00010D4E">
      <w:pPr>
        <w:jc w:val="both"/>
        <w:rPr>
          <w:rFonts w:ascii="Arial" w:hAnsi="Arial"/>
          <w:sz w:val="20"/>
        </w:rPr>
      </w:pPr>
    </w:p>
    <w:p w14:paraId="55DA4B82" w14:textId="77777777" w:rsidR="00CC092F" w:rsidRDefault="009466E9" w:rsidP="00297BF7">
      <w:pPr>
        <w:pStyle w:val="Ttulo1"/>
      </w:pPr>
      <w:r>
        <w:t>RESPONSABILIDADES</w:t>
      </w:r>
    </w:p>
    <w:p w14:paraId="328F9737" w14:textId="77777777" w:rsidR="00CC092F" w:rsidRDefault="00CC092F" w:rsidP="00010D4E">
      <w:pPr>
        <w:jc w:val="both"/>
        <w:rPr>
          <w:rFonts w:ascii="Arial" w:hAnsi="Arial"/>
          <w:sz w:val="20"/>
        </w:rPr>
      </w:pPr>
    </w:p>
    <w:p w14:paraId="49A8DC6A" w14:textId="39140AF8" w:rsidR="00CC092F" w:rsidRDefault="009466E9" w:rsidP="009466E9">
      <w:pPr>
        <w:jc w:val="both"/>
        <w:rPr>
          <w:rFonts w:ascii="Arial" w:hAnsi="Arial"/>
          <w:sz w:val="20"/>
        </w:rPr>
      </w:pPr>
      <w:r w:rsidRPr="009466E9">
        <w:rPr>
          <w:rFonts w:ascii="Arial" w:hAnsi="Arial"/>
          <w:sz w:val="20"/>
        </w:rPr>
        <w:t xml:space="preserve">A responsabilidade pela elaboração, </w:t>
      </w:r>
      <w:r w:rsidR="000604FA">
        <w:rPr>
          <w:rFonts w:ascii="Arial" w:hAnsi="Arial"/>
          <w:sz w:val="20"/>
        </w:rPr>
        <w:t>i</w:t>
      </w:r>
      <w:r w:rsidR="000604FA" w:rsidRPr="009466E9">
        <w:rPr>
          <w:rFonts w:ascii="Arial" w:hAnsi="Arial"/>
          <w:sz w:val="20"/>
        </w:rPr>
        <w:t>mplementação</w:t>
      </w:r>
      <w:r w:rsidRPr="009466E9">
        <w:rPr>
          <w:rFonts w:ascii="Arial" w:hAnsi="Arial"/>
          <w:sz w:val="20"/>
        </w:rPr>
        <w:t>, acompanhamento e revisão deste pro</w:t>
      </w:r>
      <w:r>
        <w:rPr>
          <w:rFonts w:ascii="Arial" w:hAnsi="Arial"/>
          <w:sz w:val="20"/>
        </w:rPr>
        <w:t xml:space="preserve">cedimento é </w:t>
      </w:r>
      <w:r w:rsidR="00BF1BE9">
        <w:rPr>
          <w:rFonts w:ascii="Arial" w:hAnsi="Arial"/>
          <w:sz w:val="20"/>
        </w:rPr>
        <w:t xml:space="preserve">do Setor </w:t>
      </w:r>
      <w:r w:rsidR="00105803">
        <w:rPr>
          <w:rFonts w:ascii="Arial" w:hAnsi="Arial"/>
          <w:sz w:val="20"/>
        </w:rPr>
        <w:t xml:space="preserve">de Engenharia </w:t>
      </w:r>
      <w:r w:rsidR="00BF1BE9">
        <w:rPr>
          <w:rFonts w:ascii="Arial" w:hAnsi="Arial"/>
          <w:sz w:val="20"/>
        </w:rPr>
        <w:t>de Obras Privadas em conjunto com o Setor de Planejamento Urbano, ambos</w:t>
      </w:r>
      <w:r w:rsidR="00840B44">
        <w:rPr>
          <w:rFonts w:ascii="Arial" w:hAnsi="Arial"/>
          <w:sz w:val="20"/>
        </w:rPr>
        <w:t xml:space="preserve"> da Secretaria de Desenvolvimento Econômico e Inovação</w:t>
      </w:r>
      <w:r>
        <w:rPr>
          <w:rFonts w:ascii="Arial" w:hAnsi="Arial"/>
          <w:sz w:val="20"/>
        </w:rPr>
        <w:t>.</w:t>
      </w:r>
    </w:p>
    <w:p w14:paraId="6E1CBAA0" w14:textId="77777777" w:rsidR="00E97760" w:rsidRDefault="00E97760" w:rsidP="00601C69">
      <w:pPr>
        <w:jc w:val="both"/>
        <w:rPr>
          <w:rFonts w:ascii="Arial" w:hAnsi="Arial"/>
          <w:sz w:val="20"/>
        </w:rPr>
      </w:pPr>
    </w:p>
    <w:p w14:paraId="5F309072" w14:textId="77777777" w:rsidR="00E97760" w:rsidRDefault="00E97760" w:rsidP="00601C69">
      <w:pPr>
        <w:jc w:val="both"/>
        <w:rPr>
          <w:rFonts w:ascii="Arial" w:hAnsi="Arial"/>
          <w:sz w:val="20"/>
        </w:rPr>
        <w:sectPr w:rsidR="00E97760">
          <w:headerReference w:type="default" r:id="rId8"/>
          <w:headerReference w:type="first" r:id="rId9"/>
          <w:footerReference w:type="first" r:id="rId10"/>
          <w:pgSz w:w="11907" w:h="16840" w:code="9"/>
          <w:pgMar w:top="1701" w:right="1134" w:bottom="1134" w:left="1418" w:header="720" w:footer="720" w:gutter="0"/>
          <w:cols w:space="720"/>
          <w:titlePg/>
        </w:sectPr>
      </w:pPr>
    </w:p>
    <w:p w14:paraId="65225D39" w14:textId="77777777" w:rsidR="009466E9" w:rsidRDefault="009466E9" w:rsidP="00297BF7">
      <w:pPr>
        <w:pStyle w:val="Ttulo1"/>
      </w:pPr>
      <w:r>
        <w:t>ABRANGÊNCIA</w:t>
      </w:r>
    </w:p>
    <w:p w14:paraId="725F3E8D" w14:textId="77777777" w:rsidR="009466E9" w:rsidRDefault="009466E9" w:rsidP="009466E9">
      <w:pPr>
        <w:jc w:val="both"/>
        <w:rPr>
          <w:rFonts w:ascii="Arial" w:hAnsi="Arial"/>
          <w:sz w:val="20"/>
        </w:rPr>
      </w:pPr>
    </w:p>
    <w:p w14:paraId="4AEFA82D" w14:textId="77777777" w:rsidR="00D41DEB" w:rsidRDefault="00D41DEB" w:rsidP="00D41DE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Esta Instrução Normativa abrange a Secretaria Municipal de Desenvolvimento Econômico e Inovação nos seus setores abaixo descritos:</w:t>
      </w:r>
    </w:p>
    <w:p w14:paraId="6713910D" w14:textId="77777777" w:rsidR="00DA088C" w:rsidRDefault="00DA088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Setor de Tramitação de Processos;</w:t>
      </w:r>
    </w:p>
    <w:p w14:paraId="74B07D3B" w14:textId="77777777" w:rsidR="00DA088C" w:rsidRDefault="00DA088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Setor de Topografia;</w:t>
      </w:r>
    </w:p>
    <w:p w14:paraId="31C134A6" w14:textId="7F23FA88" w:rsidR="009466E9" w:rsidRPr="00563A89" w:rsidRDefault="009466E9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563A89">
        <w:rPr>
          <w:rFonts w:ascii="Arial" w:hAnsi="Arial"/>
          <w:sz w:val="20"/>
        </w:rPr>
        <w:t xml:space="preserve">Setor de </w:t>
      </w:r>
      <w:r w:rsidR="00105803">
        <w:rPr>
          <w:rFonts w:ascii="Arial" w:hAnsi="Arial"/>
          <w:sz w:val="20"/>
        </w:rPr>
        <w:t xml:space="preserve">Engenharia de </w:t>
      </w:r>
      <w:r w:rsidR="00A06557">
        <w:rPr>
          <w:rFonts w:ascii="Arial" w:hAnsi="Arial"/>
          <w:sz w:val="20"/>
        </w:rPr>
        <w:t>Obras Privadas</w:t>
      </w:r>
      <w:r w:rsidRPr="00563A89">
        <w:rPr>
          <w:rFonts w:ascii="Arial" w:hAnsi="Arial"/>
          <w:sz w:val="20"/>
        </w:rPr>
        <w:t>;</w:t>
      </w:r>
    </w:p>
    <w:p w14:paraId="5C0D93A7" w14:textId="77777777" w:rsidR="009466E9" w:rsidRDefault="00A06557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Setor de </w:t>
      </w:r>
      <w:r w:rsidR="009466E9" w:rsidRPr="00563A89">
        <w:rPr>
          <w:rFonts w:ascii="Arial" w:hAnsi="Arial"/>
          <w:sz w:val="20"/>
        </w:rPr>
        <w:t xml:space="preserve">Fiscalização de </w:t>
      </w:r>
      <w:r w:rsidR="00BA57E1">
        <w:rPr>
          <w:rFonts w:ascii="Arial" w:hAnsi="Arial"/>
          <w:sz w:val="20"/>
        </w:rPr>
        <w:t>O</w:t>
      </w:r>
      <w:r w:rsidR="009466E9" w:rsidRPr="00563A89">
        <w:rPr>
          <w:rFonts w:ascii="Arial" w:hAnsi="Arial"/>
          <w:sz w:val="20"/>
        </w:rPr>
        <w:t>bras</w:t>
      </w:r>
      <w:r w:rsidR="00BA57E1">
        <w:rPr>
          <w:rFonts w:ascii="Arial" w:hAnsi="Arial"/>
          <w:sz w:val="20"/>
        </w:rPr>
        <w:t xml:space="preserve"> Privadas</w:t>
      </w:r>
      <w:r w:rsidR="00DC582C">
        <w:rPr>
          <w:rFonts w:ascii="Arial" w:hAnsi="Arial"/>
          <w:sz w:val="20"/>
        </w:rPr>
        <w:t>;</w:t>
      </w:r>
    </w:p>
    <w:p w14:paraId="0FE65539" w14:textId="77777777" w:rsidR="00005D1D" w:rsidRDefault="00005D1D" w:rsidP="00AE5709">
      <w:pPr>
        <w:jc w:val="both"/>
        <w:rPr>
          <w:rFonts w:ascii="Arial" w:hAnsi="Arial"/>
          <w:sz w:val="20"/>
        </w:rPr>
      </w:pPr>
    </w:p>
    <w:p w14:paraId="1260203C" w14:textId="2000B87C" w:rsidR="00EB1558" w:rsidRDefault="00EB1558" w:rsidP="00297BF7">
      <w:pPr>
        <w:pStyle w:val="Ttulo1"/>
      </w:pPr>
      <w:r>
        <w:t>DOCUMENTOS COMPLE</w:t>
      </w:r>
      <w:r w:rsidR="00F378A8">
        <w:t>ME</w:t>
      </w:r>
      <w:r>
        <w:t>NTARES</w:t>
      </w:r>
    </w:p>
    <w:p w14:paraId="0CC15DF0" w14:textId="77777777" w:rsidR="00EB1558" w:rsidRDefault="00EB1558" w:rsidP="00EB1558">
      <w:pPr>
        <w:ind w:left="360"/>
        <w:jc w:val="both"/>
        <w:rPr>
          <w:rFonts w:ascii="Arial" w:hAnsi="Arial"/>
          <w:b/>
        </w:rPr>
      </w:pPr>
    </w:p>
    <w:p w14:paraId="713D863E" w14:textId="6B895982" w:rsidR="00EB1558" w:rsidRDefault="00DC582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DC582C">
        <w:rPr>
          <w:rFonts w:ascii="Arial" w:hAnsi="Arial"/>
          <w:sz w:val="20"/>
        </w:rPr>
        <w:t xml:space="preserve">Normas Técnicas da </w:t>
      </w:r>
      <w:r w:rsidR="005473EF" w:rsidRPr="00DC582C">
        <w:rPr>
          <w:rFonts w:ascii="Arial" w:hAnsi="Arial"/>
          <w:sz w:val="20"/>
        </w:rPr>
        <w:t>ABNT</w:t>
      </w:r>
      <w:r w:rsidRPr="00DC582C">
        <w:rPr>
          <w:rFonts w:ascii="Arial" w:hAnsi="Arial"/>
          <w:sz w:val="20"/>
        </w:rPr>
        <w:t xml:space="preserve"> referenciadas no item 1</w:t>
      </w:r>
      <w:r w:rsidR="001422B0">
        <w:rPr>
          <w:rFonts w:ascii="Arial" w:hAnsi="Arial"/>
          <w:sz w:val="20"/>
        </w:rPr>
        <w:t>8</w:t>
      </w:r>
      <w:r w:rsidRPr="00DC582C">
        <w:rPr>
          <w:rFonts w:ascii="Arial" w:hAnsi="Arial"/>
          <w:sz w:val="20"/>
        </w:rPr>
        <w:t xml:space="preserve"> entre outras</w:t>
      </w:r>
      <w:r w:rsidR="00EB1558" w:rsidRPr="00DC582C">
        <w:rPr>
          <w:rFonts w:ascii="Arial" w:hAnsi="Arial"/>
          <w:sz w:val="20"/>
        </w:rPr>
        <w:t>;</w:t>
      </w:r>
    </w:p>
    <w:p w14:paraId="6053F25B" w14:textId="6AD802A6" w:rsidR="00DC582C" w:rsidRPr="00DC582C" w:rsidRDefault="00DC582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Normas Técnicas, Instruções Normativas, Portarias e Resoluções relacionadas no item 1</w:t>
      </w:r>
      <w:r w:rsidR="001422B0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;</w:t>
      </w:r>
    </w:p>
    <w:p w14:paraId="0F857463" w14:textId="77777777" w:rsidR="003B7C75" w:rsidRDefault="00DC582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Edificações;</w:t>
      </w:r>
    </w:p>
    <w:p w14:paraId="0DCEBFF4" w14:textId="77777777" w:rsidR="003C5AFA" w:rsidRDefault="00DC582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Lei de Uso e Ocupação do Solo;</w:t>
      </w:r>
    </w:p>
    <w:p w14:paraId="46B8687F" w14:textId="77777777" w:rsidR="005D7379" w:rsidRDefault="003C5AFA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Posturas</w:t>
      </w:r>
      <w:r w:rsidR="005D7379">
        <w:rPr>
          <w:rFonts w:ascii="Arial" w:hAnsi="Arial"/>
          <w:sz w:val="20"/>
        </w:rPr>
        <w:t>;</w:t>
      </w:r>
    </w:p>
    <w:p w14:paraId="4FA699C7" w14:textId="59667013" w:rsidR="00DC582C" w:rsidRPr="00DC582C" w:rsidRDefault="005D7379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Lei de Regularização de Construções Clandestinas e/ou Irregulares.</w:t>
      </w:r>
    </w:p>
    <w:p w14:paraId="45665297" w14:textId="77777777" w:rsidR="00FA304F" w:rsidRDefault="00FA304F" w:rsidP="00FA304F">
      <w:pPr>
        <w:ind w:left="720"/>
        <w:jc w:val="both"/>
        <w:rPr>
          <w:rFonts w:ascii="Arial" w:hAnsi="Arial"/>
          <w:sz w:val="20"/>
        </w:rPr>
      </w:pPr>
    </w:p>
    <w:p w14:paraId="017B48E5" w14:textId="77777777" w:rsidR="00FA304F" w:rsidRDefault="00FA304F" w:rsidP="00297BF7">
      <w:pPr>
        <w:pStyle w:val="Ttulo1"/>
      </w:pPr>
      <w:r>
        <w:t>CONCEITOS BÁSICOS</w:t>
      </w:r>
    </w:p>
    <w:p w14:paraId="71A82B17" w14:textId="77777777" w:rsidR="00FA304F" w:rsidRDefault="00FA304F" w:rsidP="00FA304F">
      <w:pPr>
        <w:jc w:val="both"/>
        <w:rPr>
          <w:rFonts w:ascii="Arial" w:hAnsi="Arial"/>
          <w:sz w:val="20"/>
        </w:rPr>
      </w:pPr>
    </w:p>
    <w:p w14:paraId="08249ADE" w14:textId="77777777" w:rsidR="00142723" w:rsidRDefault="00142723" w:rsidP="005473EF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5473EF">
        <w:rPr>
          <w:rFonts w:ascii="Arial" w:hAnsi="Arial"/>
          <w:sz w:val="20"/>
        </w:rPr>
        <w:t>ABNT - Associação Brasileira de Normas Técnicas</w:t>
      </w:r>
      <w:r>
        <w:rPr>
          <w:rFonts w:ascii="Arial" w:hAnsi="Arial"/>
          <w:sz w:val="20"/>
        </w:rPr>
        <w:t>.</w:t>
      </w:r>
    </w:p>
    <w:p w14:paraId="7F55F8E2" w14:textId="77777777" w:rsidR="00142723" w:rsidRDefault="00142723" w:rsidP="00C0215D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C0215D">
        <w:rPr>
          <w:rFonts w:ascii="Arial" w:hAnsi="Arial"/>
          <w:sz w:val="20"/>
        </w:rPr>
        <w:t>ALINHAMENTO</w:t>
      </w:r>
      <w:r>
        <w:rPr>
          <w:rFonts w:ascii="Arial" w:hAnsi="Arial"/>
          <w:sz w:val="20"/>
        </w:rPr>
        <w:t xml:space="preserve"> PARA CONSTRUÇÃO</w:t>
      </w:r>
      <w:r w:rsidRPr="00C0215D">
        <w:rPr>
          <w:rFonts w:ascii="Arial" w:hAnsi="Arial"/>
          <w:sz w:val="20"/>
        </w:rPr>
        <w:t>: ato administrativo para indicação da linha divisória legal entre o lote e a via ou logradouro público.</w:t>
      </w:r>
    </w:p>
    <w:p w14:paraId="2039E5D2" w14:textId="77777777" w:rsidR="00142723" w:rsidRDefault="00142723" w:rsidP="005473EF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ALVARÁ DE CONSTRUÇÃO: </w:t>
      </w:r>
      <w:r w:rsidRPr="005473EF">
        <w:rPr>
          <w:rFonts w:ascii="Arial" w:hAnsi="Arial"/>
          <w:sz w:val="20"/>
        </w:rPr>
        <w:t>documento expedido pela Municipalidade que autoriza a execução de obras sujeitas a sua fiscalização.</w:t>
      </w:r>
    </w:p>
    <w:p w14:paraId="68327C88" w14:textId="77777777" w:rsidR="00142723" w:rsidRDefault="00142723" w:rsidP="00FF0B8A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FF0B8A">
        <w:rPr>
          <w:rFonts w:ascii="Arial" w:hAnsi="Arial"/>
          <w:sz w:val="20"/>
        </w:rPr>
        <w:t>ALVARÁ DE REGULARIZAÇÃO DE AMPLIAÇÃO DE OBRA CLANDESTINA: documento expedido pela Municipalidade afim de tornar legal ampliação executada em edificação existente.</w:t>
      </w:r>
    </w:p>
    <w:p w14:paraId="73E0660A" w14:textId="77777777" w:rsidR="00142723" w:rsidRPr="00FF0B8A" w:rsidRDefault="00142723" w:rsidP="00FF0B8A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FF0B8A">
        <w:rPr>
          <w:rFonts w:ascii="Arial" w:hAnsi="Arial"/>
          <w:sz w:val="20"/>
        </w:rPr>
        <w:t>ALVARÁ DE REGULARIZAÇÃO DE OBRA CLANDESTINA: documento expedido pela Municipalidade afim de tornar legal edificação executada de forma clandestina e/ou irregular.</w:t>
      </w:r>
    </w:p>
    <w:p w14:paraId="02B77869" w14:textId="77777777" w:rsidR="00142723" w:rsidRPr="00C0215D" w:rsidRDefault="00142723" w:rsidP="00C0215D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C0215D">
        <w:rPr>
          <w:rFonts w:ascii="Arial" w:hAnsi="Arial"/>
          <w:sz w:val="20"/>
        </w:rPr>
        <w:t>AMPLIAÇÃO: alteração no sentido de se tornar maior a área edificada.</w:t>
      </w:r>
    </w:p>
    <w:p w14:paraId="5393017A" w14:textId="77777777" w:rsidR="00142723" w:rsidRPr="001629BD" w:rsidRDefault="00142723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1629BD">
        <w:rPr>
          <w:rFonts w:ascii="Arial" w:hAnsi="Arial"/>
          <w:sz w:val="20"/>
        </w:rPr>
        <w:t>APROVAÇÃO DE PROJETO ARQUITETÔNICO: ato administrativo facultativo que precede o licenciamento das obras (Alvará de Construção).</w:t>
      </w:r>
    </w:p>
    <w:p w14:paraId="49AC7B0A" w14:textId="77777777" w:rsidR="00142723" w:rsidRDefault="00142723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</w:t>
      </w:r>
      <w:r w:rsidRPr="008B4402">
        <w:rPr>
          <w:rFonts w:ascii="Arial" w:hAnsi="Arial"/>
          <w:sz w:val="20"/>
        </w:rPr>
        <w:t xml:space="preserve">: </w:t>
      </w:r>
      <w:r w:rsidRPr="00876E8E">
        <w:rPr>
          <w:rFonts w:ascii="Arial" w:hAnsi="Arial"/>
          <w:sz w:val="20"/>
        </w:rPr>
        <w:t>Anotação de Responsabilidade Técnica</w:t>
      </w:r>
      <w:r w:rsidRPr="008B4402">
        <w:rPr>
          <w:rFonts w:ascii="Arial" w:hAnsi="Arial"/>
          <w:sz w:val="20"/>
        </w:rPr>
        <w:t>.</w:t>
      </w:r>
    </w:p>
    <w:p w14:paraId="78F917AE" w14:textId="77777777" w:rsidR="00142723" w:rsidRDefault="00142723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876E8E">
        <w:rPr>
          <w:rFonts w:ascii="Arial" w:hAnsi="Arial"/>
          <w:sz w:val="20"/>
        </w:rPr>
        <w:t>CAU – Conselho de Arquitetura e Urbanismo.</w:t>
      </w:r>
    </w:p>
    <w:p w14:paraId="070E6161" w14:textId="77777777" w:rsidR="00142723" w:rsidRDefault="00142723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CERTIFICADO DE CONCLUSÃO DE OBRA – </w:t>
      </w:r>
      <w:r w:rsidRPr="00876E8E">
        <w:rPr>
          <w:rFonts w:ascii="Arial" w:hAnsi="Arial"/>
          <w:sz w:val="20"/>
        </w:rPr>
        <w:t>documento expedido pela Municipalidade, que autoriza a ocupação de uma edificação (habite-se).</w:t>
      </w:r>
    </w:p>
    <w:p w14:paraId="4DBA80C2" w14:textId="77777777" w:rsidR="00142723" w:rsidRDefault="00142723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CONSTRUÇÃO - </w:t>
      </w:r>
      <w:r w:rsidRPr="00876E8E">
        <w:rPr>
          <w:rFonts w:ascii="Arial" w:hAnsi="Arial"/>
          <w:sz w:val="20"/>
        </w:rPr>
        <w:t>é de modo geral, a realização de qualquer obra.</w:t>
      </w:r>
    </w:p>
    <w:p w14:paraId="06EA6700" w14:textId="77777777" w:rsidR="00142723" w:rsidRDefault="00142723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CONSULTA DE VIABILIDADE - </w:t>
      </w:r>
      <w:r w:rsidRPr="00876E8E">
        <w:rPr>
          <w:rFonts w:ascii="Arial" w:hAnsi="Arial"/>
          <w:sz w:val="20"/>
        </w:rPr>
        <w:t>documento indispensável, prioritário de encaminhamento à Municipalidade, buscando informações de uso, ocupação e parâmetros de construção, definidos para cada zona.</w:t>
      </w:r>
    </w:p>
    <w:p w14:paraId="697E1A47" w14:textId="77777777" w:rsidR="00142723" w:rsidRDefault="00142723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876E8E">
        <w:rPr>
          <w:rFonts w:ascii="Arial" w:hAnsi="Arial"/>
          <w:sz w:val="20"/>
        </w:rPr>
        <w:t>CREA - Conselho Regional de Engenharia</w:t>
      </w:r>
      <w:r>
        <w:rPr>
          <w:rFonts w:ascii="Arial" w:hAnsi="Arial"/>
          <w:sz w:val="20"/>
        </w:rPr>
        <w:t xml:space="preserve"> </w:t>
      </w:r>
      <w:r w:rsidRPr="00876E8E">
        <w:rPr>
          <w:rFonts w:ascii="Arial" w:hAnsi="Arial"/>
          <w:sz w:val="20"/>
        </w:rPr>
        <w:t>e Agronomia.</w:t>
      </w:r>
    </w:p>
    <w:p w14:paraId="25C3073C" w14:textId="77777777" w:rsidR="00142723" w:rsidRDefault="00142723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CRT – Conselho Regional dos Técnicos Industriais.</w:t>
      </w:r>
    </w:p>
    <w:p w14:paraId="45F962C9" w14:textId="77777777" w:rsidR="00142723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DEMOLIÇÃO - </w:t>
      </w:r>
      <w:r w:rsidRPr="00244ABC">
        <w:rPr>
          <w:rFonts w:ascii="Arial" w:hAnsi="Arial"/>
          <w:sz w:val="20"/>
        </w:rPr>
        <w:t>deitar abaixo, deitar por terra qualquer construção.</w:t>
      </w:r>
    </w:p>
    <w:p w14:paraId="0B4F98A2" w14:textId="77777777" w:rsidR="00142723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ESCALA - </w:t>
      </w:r>
      <w:r w:rsidRPr="00244ABC">
        <w:rPr>
          <w:rFonts w:ascii="Arial" w:hAnsi="Arial"/>
          <w:sz w:val="20"/>
        </w:rPr>
        <w:t>relação constante entre as dimensões do desenho e a do que ele representa.</w:t>
      </w:r>
    </w:p>
    <w:p w14:paraId="079F29A4" w14:textId="77777777" w:rsidR="00142723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ESPECIFICAÇÕES - </w:t>
      </w:r>
      <w:r w:rsidRPr="00244ABC">
        <w:rPr>
          <w:rFonts w:ascii="Arial" w:hAnsi="Arial"/>
          <w:sz w:val="20"/>
        </w:rPr>
        <w:t>discriminação dos materiais e serviços empregados numa construção</w:t>
      </w:r>
      <w:r>
        <w:rPr>
          <w:rFonts w:ascii="Arial" w:hAnsi="Arial"/>
          <w:sz w:val="20"/>
        </w:rPr>
        <w:t>.</w:t>
      </w:r>
    </w:p>
    <w:p w14:paraId="000D2132" w14:textId="77777777" w:rsidR="00142723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IMA - </w:t>
      </w:r>
      <w:r w:rsidRPr="00244ABC">
        <w:rPr>
          <w:rFonts w:ascii="Arial" w:hAnsi="Arial"/>
          <w:sz w:val="20"/>
        </w:rPr>
        <w:t>Instituto do Meio Ambiente</w:t>
      </w:r>
      <w:r>
        <w:rPr>
          <w:rFonts w:ascii="Arial" w:hAnsi="Arial"/>
          <w:sz w:val="20"/>
        </w:rPr>
        <w:t>;</w:t>
      </w:r>
    </w:p>
    <w:p w14:paraId="12BF1983" w14:textId="77777777" w:rsidR="00142723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LICENÇA - </w:t>
      </w:r>
      <w:r w:rsidRPr="00244ABC">
        <w:rPr>
          <w:rFonts w:ascii="Arial" w:hAnsi="Arial"/>
          <w:sz w:val="20"/>
        </w:rPr>
        <w:t>é ato administrativo vinculado e definitivo. A licença, quando concedida regularmente, gera direito subjetivo à continuidade da atividade licenciada nas condições estabelecidas em lei.</w:t>
      </w:r>
    </w:p>
    <w:p w14:paraId="48427FB9" w14:textId="77777777" w:rsidR="00142723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LICENCIAMENTO DE OBRA - </w:t>
      </w:r>
      <w:r w:rsidRPr="00244ABC">
        <w:rPr>
          <w:rFonts w:ascii="Arial" w:hAnsi="Arial"/>
          <w:sz w:val="20"/>
        </w:rPr>
        <w:t>ato administrativo que concede licença e prazo para início e término de uma obra.</w:t>
      </w:r>
    </w:p>
    <w:p w14:paraId="3A2AA821" w14:textId="77777777" w:rsidR="00142723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LOGRADOURO PÚBLICO - </w:t>
      </w:r>
      <w:r w:rsidRPr="00244ABC">
        <w:rPr>
          <w:rFonts w:ascii="Arial" w:hAnsi="Arial"/>
          <w:sz w:val="20"/>
        </w:rPr>
        <w:t>toda parcela de território de propriedade pública e de uso comum da população.</w:t>
      </w:r>
    </w:p>
    <w:p w14:paraId="1180CC0A" w14:textId="77777777" w:rsidR="00142723" w:rsidRDefault="00142723" w:rsidP="004B4D5F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MATRÍCULA DO IMÓVEL - </w:t>
      </w:r>
      <w:r w:rsidRPr="004B4D5F">
        <w:rPr>
          <w:rFonts w:ascii="Arial" w:hAnsi="Arial"/>
          <w:sz w:val="20"/>
        </w:rPr>
        <w:t>é o documento</w:t>
      </w:r>
      <w:r>
        <w:rPr>
          <w:rFonts w:ascii="Arial" w:hAnsi="Arial"/>
          <w:sz w:val="20"/>
        </w:rPr>
        <w:t xml:space="preserve"> que identifica os bens imóveis, </w:t>
      </w:r>
      <w:r w:rsidRPr="004B4D5F">
        <w:rPr>
          <w:rFonts w:ascii="Arial" w:hAnsi="Arial"/>
          <w:sz w:val="20"/>
        </w:rPr>
        <w:t xml:space="preserve">emitida pelo Cartório de Registro Civil, </w:t>
      </w:r>
      <w:r>
        <w:rPr>
          <w:rFonts w:ascii="Arial" w:hAnsi="Arial"/>
          <w:sz w:val="20"/>
        </w:rPr>
        <w:t>da qual</w:t>
      </w:r>
      <w:r w:rsidRPr="004B4D5F">
        <w:rPr>
          <w:rFonts w:ascii="Arial" w:hAnsi="Arial"/>
          <w:sz w:val="20"/>
        </w:rPr>
        <w:t xml:space="preserve"> identifica juridicamente existência o imóvel perante a sociedade.</w:t>
      </w:r>
    </w:p>
    <w:p w14:paraId="15204B24" w14:textId="77777777" w:rsidR="00142723" w:rsidRDefault="00142723" w:rsidP="004B4D5F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MOVIMENTAÇÃO DE TERRA – toda obra de escavação, terraplenagem, carga, compactação etc, a fim de deixar o terreno preparado para uma futura construção civil.</w:t>
      </w:r>
    </w:p>
    <w:p w14:paraId="12EF5DB3" w14:textId="77777777" w:rsidR="00142723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D16AD5">
        <w:rPr>
          <w:rFonts w:ascii="Arial" w:hAnsi="Arial"/>
          <w:sz w:val="20"/>
        </w:rPr>
        <w:t>REFORMA - obra em que altere a</w:t>
      </w:r>
      <w:r w:rsidRPr="00244ABC">
        <w:rPr>
          <w:rFonts w:ascii="Arial" w:hAnsi="Arial"/>
          <w:sz w:val="20"/>
        </w:rPr>
        <w:t xml:space="preserve"> edificação em parte essencial por supressão</w:t>
      </w:r>
      <w:r>
        <w:rPr>
          <w:rFonts w:ascii="Arial" w:hAnsi="Arial"/>
          <w:sz w:val="20"/>
        </w:rPr>
        <w:t xml:space="preserve"> </w:t>
      </w:r>
      <w:r w:rsidRPr="00244ABC">
        <w:rPr>
          <w:rFonts w:ascii="Arial" w:hAnsi="Arial"/>
          <w:sz w:val="20"/>
        </w:rPr>
        <w:t>ou modificação.</w:t>
      </w:r>
    </w:p>
    <w:p w14:paraId="03EA69A8" w14:textId="77777777" w:rsidR="00142723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REURB – Regularização Fundiária Urbana e Ambiental;</w:t>
      </w:r>
    </w:p>
    <w:p w14:paraId="52E40C66" w14:textId="77777777" w:rsidR="00142723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244ABC">
        <w:rPr>
          <w:rFonts w:ascii="Arial" w:hAnsi="Arial"/>
          <w:sz w:val="20"/>
        </w:rPr>
        <w:t>RRT - Registro de Responsabilidade Técnica;</w:t>
      </w:r>
    </w:p>
    <w:p w14:paraId="11BC9201" w14:textId="77777777" w:rsidR="00142723" w:rsidRPr="00244ABC" w:rsidRDefault="00142723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TRT – Termo de Responsabilidade Técnica;</w:t>
      </w:r>
    </w:p>
    <w:p w14:paraId="3FDA637E" w14:textId="77777777" w:rsidR="00876E8E" w:rsidRDefault="00876E8E" w:rsidP="00876E8E">
      <w:pPr>
        <w:jc w:val="both"/>
        <w:rPr>
          <w:rFonts w:ascii="Arial" w:hAnsi="Arial"/>
          <w:sz w:val="20"/>
        </w:rPr>
      </w:pPr>
    </w:p>
    <w:p w14:paraId="3827A533" w14:textId="77777777" w:rsidR="00EB1558" w:rsidRDefault="00B43863" w:rsidP="00297BF7">
      <w:pPr>
        <w:pStyle w:val="Ttulo1"/>
      </w:pPr>
      <w:r>
        <w:t>ETAPAS</w:t>
      </w:r>
    </w:p>
    <w:p w14:paraId="63F979DB" w14:textId="77777777" w:rsidR="00947131" w:rsidRDefault="00947131" w:rsidP="00EB1558">
      <w:pPr>
        <w:jc w:val="both"/>
        <w:rPr>
          <w:rFonts w:ascii="Arial" w:hAnsi="Arial"/>
          <w:b/>
          <w:sz w:val="20"/>
        </w:rPr>
      </w:pPr>
    </w:p>
    <w:p w14:paraId="74C4A8B6" w14:textId="295C3B73" w:rsidR="00715445" w:rsidRDefault="001629BD" w:rsidP="007154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execução de quaisquer atividades passíveis de licenciamento, será precedida dos seguintes atos administrativos:</w:t>
      </w:r>
    </w:p>
    <w:p w14:paraId="37894C5F" w14:textId="77777777" w:rsidR="00987179" w:rsidRDefault="00987179" w:rsidP="00715445">
      <w:pPr>
        <w:jc w:val="both"/>
        <w:rPr>
          <w:rFonts w:ascii="Arial" w:hAnsi="Arial"/>
          <w:sz w:val="20"/>
        </w:rPr>
      </w:pPr>
    </w:p>
    <w:p w14:paraId="2943B4E6" w14:textId="77777777" w:rsidR="001629BD" w:rsidRDefault="001629BD" w:rsidP="001629BD">
      <w:pPr>
        <w:numPr>
          <w:ilvl w:val="1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Pr="001629BD">
        <w:rPr>
          <w:rFonts w:ascii="Arial" w:hAnsi="Arial"/>
          <w:sz w:val="20"/>
        </w:rPr>
        <w:t>onsulta de viabilidade técnica para construção;</w:t>
      </w:r>
    </w:p>
    <w:p w14:paraId="257FB3F9" w14:textId="77777777" w:rsidR="00E77B51" w:rsidRPr="00F647C3" w:rsidRDefault="00C0215D" w:rsidP="001629BD">
      <w:pPr>
        <w:numPr>
          <w:ilvl w:val="1"/>
          <w:numId w:val="10"/>
        </w:numPr>
        <w:jc w:val="both"/>
        <w:rPr>
          <w:rFonts w:ascii="Arial" w:hAnsi="Arial"/>
          <w:sz w:val="20"/>
        </w:rPr>
      </w:pPr>
      <w:r w:rsidRPr="00F647C3">
        <w:rPr>
          <w:rFonts w:ascii="Arial" w:hAnsi="Arial"/>
          <w:sz w:val="20"/>
        </w:rPr>
        <w:t>Alinhamento para C</w:t>
      </w:r>
      <w:r w:rsidR="00E77B51" w:rsidRPr="00F647C3">
        <w:rPr>
          <w:rFonts w:ascii="Arial" w:hAnsi="Arial"/>
          <w:sz w:val="20"/>
        </w:rPr>
        <w:t>onstrução (facultativo</w:t>
      </w:r>
      <w:r w:rsidR="00C94231">
        <w:rPr>
          <w:rFonts w:ascii="Arial" w:hAnsi="Arial"/>
          <w:sz w:val="20"/>
        </w:rPr>
        <w:t xml:space="preserve"> nos termos do item 8</w:t>
      </w:r>
      <w:r w:rsidR="00E77B51" w:rsidRPr="00F647C3">
        <w:rPr>
          <w:rFonts w:ascii="Arial" w:hAnsi="Arial"/>
          <w:sz w:val="20"/>
        </w:rPr>
        <w:t>);</w:t>
      </w:r>
    </w:p>
    <w:p w14:paraId="2F2817D2" w14:textId="77777777" w:rsidR="001629BD" w:rsidRDefault="001629BD" w:rsidP="001629BD">
      <w:pPr>
        <w:numPr>
          <w:ilvl w:val="1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Aprovaç</w:t>
      </w:r>
      <w:r w:rsidR="00C0215D">
        <w:rPr>
          <w:rFonts w:ascii="Arial" w:hAnsi="Arial"/>
          <w:sz w:val="20"/>
        </w:rPr>
        <w:t>ão de P</w:t>
      </w:r>
      <w:r>
        <w:rPr>
          <w:rFonts w:ascii="Arial" w:hAnsi="Arial"/>
          <w:sz w:val="20"/>
        </w:rPr>
        <w:t>rojeto Arquitetônico (facultativo);</w:t>
      </w:r>
    </w:p>
    <w:p w14:paraId="3026AE41" w14:textId="6F075149" w:rsidR="001629BD" w:rsidRDefault="00256EB2" w:rsidP="001629BD">
      <w:pPr>
        <w:numPr>
          <w:ilvl w:val="1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Licenciamento de Obra (</w:t>
      </w:r>
      <w:r w:rsidR="00E77B51">
        <w:rPr>
          <w:rFonts w:ascii="Arial" w:hAnsi="Arial"/>
          <w:sz w:val="20"/>
        </w:rPr>
        <w:t>Alvará de Construção</w:t>
      </w:r>
      <w:r w:rsidR="00A53389">
        <w:rPr>
          <w:rFonts w:ascii="Arial" w:hAnsi="Arial"/>
          <w:sz w:val="20"/>
        </w:rPr>
        <w:t xml:space="preserve">, Reforma, </w:t>
      </w:r>
      <w:r w:rsidR="00C0215D">
        <w:rPr>
          <w:rFonts w:ascii="Arial" w:hAnsi="Arial"/>
          <w:sz w:val="20"/>
        </w:rPr>
        <w:t>Ampliação</w:t>
      </w:r>
      <w:r w:rsidR="00DF7DC8">
        <w:rPr>
          <w:rFonts w:ascii="Arial" w:hAnsi="Arial"/>
          <w:sz w:val="20"/>
        </w:rPr>
        <w:t xml:space="preserve"> ou </w:t>
      </w:r>
      <w:r w:rsidR="00DF7DC8" w:rsidRPr="00256EB2">
        <w:rPr>
          <w:rFonts w:ascii="Arial" w:hAnsi="Arial"/>
          <w:sz w:val="20"/>
        </w:rPr>
        <w:t>Regularização</w:t>
      </w:r>
      <w:r>
        <w:rPr>
          <w:rFonts w:ascii="Arial" w:hAnsi="Arial"/>
          <w:sz w:val="20"/>
        </w:rPr>
        <w:t>);</w:t>
      </w:r>
    </w:p>
    <w:p w14:paraId="56F7BAB8" w14:textId="77777777" w:rsidR="001629BD" w:rsidRDefault="00256EB2" w:rsidP="001629BD">
      <w:pPr>
        <w:numPr>
          <w:ilvl w:val="1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Habite-se (</w:t>
      </w:r>
      <w:r w:rsidR="003B7DDD" w:rsidRPr="003B7DDD">
        <w:rPr>
          <w:rFonts w:ascii="Arial" w:hAnsi="Arial"/>
          <w:sz w:val="20"/>
        </w:rPr>
        <w:t>Certificado de Conclus</w:t>
      </w:r>
      <w:r>
        <w:rPr>
          <w:rFonts w:ascii="Arial" w:hAnsi="Arial"/>
          <w:sz w:val="20"/>
        </w:rPr>
        <w:t>ão de Obra)</w:t>
      </w:r>
    </w:p>
    <w:p w14:paraId="78C30D24" w14:textId="77777777" w:rsidR="00A43DFD" w:rsidRDefault="00A43DFD" w:rsidP="00A43DFD">
      <w:pPr>
        <w:ind w:left="720"/>
        <w:jc w:val="both"/>
        <w:rPr>
          <w:rFonts w:ascii="Arial" w:hAnsi="Arial"/>
          <w:sz w:val="20"/>
        </w:rPr>
      </w:pPr>
    </w:p>
    <w:p w14:paraId="6DDC1849" w14:textId="77777777" w:rsidR="00A43DFD" w:rsidRPr="003B7DDD" w:rsidRDefault="00A43DFD" w:rsidP="00A43DFD">
      <w:pPr>
        <w:ind w:left="720"/>
        <w:jc w:val="both"/>
        <w:rPr>
          <w:rFonts w:ascii="Arial" w:hAnsi="Arial"/>
          <w:sz w:val="20"/>
        </w:rPr>
      </w:pPr>
    </w:p>
    <w:p w14:paraId="2F9C8C40" w14:textId="77777777" w:rsidR="005E0638" w:rsidRDefault="00DC074F" w:rsidP="003A3707">
      <w:pPr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2EAFCA39" wp14:editId="5239FFE7">
            <wp:extent cx="5900468" cy="2199736"/>
            <wp:effectExtent l="19050" t="0" r="24130" b="1016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3BD441A" w14:textId="77777777" w:rsidR="00925C0F" w:rsidRDefault="00925C0F" w:rsidP="001629BD">
      <w:pPr>
        <w:ind w:left="720"/>
        <w:jc w:val="both"/>
        <w:rPr>
          <w:rFonts w:ascii="Arial" w:hAnsi="Arial"/>
          <w:sz w:val="20"/>
        </w:rPr>
      </w:pPr>
    </w:p>
    <w:p w14:paraId="2EEA4C8C" w14:textId="77777777" w:rsidR="00526F57" w:rsidRPr="00231288" w:rsidRDefault="00231288" w:rsidP="008230C1">
      <w:pPr>
        <w:jc w:val="both"/>
        <w:rPr>
          <w:rFonts w:ascii="Arial" w:hAnsi="Arial"/>
          <w:sz w:val="20"/>
        </w:rPr>
      </w:pPr>
      <w:r w:rsidRPr="00231288">
        <w:rPr>
          <w:rFonts w:ascii="Arial" w:hAnsi="Arial"/>
          <w:sz w:val="20"/>
        </w:rPr>
        <w:t>Obs: Os processos de demolição voluntária</w:t>
      </w:r>
      <w:r w:rsidR="00861698">
        <w:rPr>
          <w:rFonts w:ascii="Arial" w:hAnsi="Arial"/>
          <w:sz w:val="20"/>
        </w:rPr>
        <w:t xml:space="preserve"> e numeração de prédio</w:t>
      </w:r>
      <w:r w:rsidRPr="00231288">
        <w:rPr>
          <w:rFonts w:ascii="Arial" w:hAnsi="Arial"/>
          <w:sz w:val="20"/>
        </w:rPr>
        <w:t xml:space="preserve"> não estão atrelados a este fluxo, </w:t>
      </w:r>
      <w:r>
        <w:rPr>
          <w:rFonts w:ascii="Arial" w:hAnsi="Arial"/>
          <w:sz w:val="20"/>
        </w:rPr>
        <w:t>pois seu andamento é independente das etapas mencionadas acima.</w:t>
      </w:r>
    </w:p>
    <w:p w14:paraId="6D876C0D" w14:textId="77777777" w:rsidR="00231288" w:rsidRDefault="00231288" w:rsidP="008230C1">
      <w:pPr>
        <w:jc w:val="both"/>
        <w:rPr>
          <w:rFonts w:ascii="Arial" w:hAnsi="Arial"/>
          <w:b/>
          <w:sz w:val="20"/>
        </w:rPr>
      </w:pPr>
    </w:p>
    <w:p w14:paraId="7F491CB7" w14:textId="77777777" w:rsidR="00526F57" w:rsidRPr="00526F57" w:rsidRDefault="00987179" w:rsidP="00297BF7">
      <w:pPr>
        <w:pStyle w:val="Ttulo1"/>
      </w:pPr>
      <w:r>
        <w:t>CONSULTA DE VIABILIDADE</w:t>
      </w:r>
    </w:p>
    <w:p w14:paraId="32DF8B32" w14:textId="77777777" w:rsidR="00526F57" w:rsidRDefault="00526F57" w:rsidP="00526F57">
      <w:pPr>
        <w:jc w:val="both"/>
        <w:rPr>
          <w:rFonts w:ascii="Arial" w:hAnsi="Arial"/>
          <w:sz w:val="20"/>
        </w:rPr>
      </w:pPr>
    </w:p>
    <w:p w14:paraId="44EBDA9A" w14:textId="14206A1A" w:rsidR="00526F57" w:rsidRDefault="008E47D5" w:rsidP="008230C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Essa etapa é efetivada de forma online </w:t>
      </w:r>
      <w:r w:rsidR="00B80D40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o portal eletrônico do Município (</w:t>
      </w:r>
      <w:hyperlink r:id="rId16" w:history="1">
        <w:r w:rsidR="00170398" w:rsidRPr="005F4AE0">
          <w:rPr>
            <w:rStyle w:val="Hyperlink"/>
          </w:rPr>
          <w:t>https://geo.joacaba.sc.gov.br</w:t>
        </w:r>
      </w:hyperlink>
      <w:r w:rsidR="00170398">
        <w:t xml:space="preserve"> </w:t>
      </w:r>
      <w:r>
        <w:rPr>
          <w:rFonts w:ascii="Arial" w:hAnsi="Arial"/>
          <w:sz w:val="20"/>
        </w:rPr>
        <w:t>) onde serão necessárias as seguintes informações para preenchimento:</w:t>
      </w:r>
    </w:p>
    <w:p w14:paraId="272E0CD4" w14:textId="77777777" w:rsidR="008E47D5" w:rsidRDefault="008E47D5" w:rsidP="008230C1">
      <w:pPr>
        <w:jc w:val="both"/>
        <w:rPr>
          <w:rFonts w:ascii="Arial" w:hAnsi="Arial"/>
          <w:sz w:val="20"/>
        </w:rPr>
      </w:pPr>
    </w:p>
    <w:p w14:paraId="3FFDD973" w14:textId="77777777" w:rsidR="00A53389" w:rsidRDefault="00A53389" w:rsidP="00A53389">
      <w:pPr>
        <w:pStyle w:val="PargrafodaLista"/>
        <w:numPr>
          <w:ilvl w:val="1"/>
          <w:numId w:val="12"/>
        </w:numPr>
        <w:ind w:left="709" w:firstLine="0"/>
        <w:jc w:val="both"/>
        <w:rPr>
          <w:rFonts w:ascii="Arial" w:hAnsi="Arial"/>
          <w:sz w:val="20"/>
        </w:rPr>
      </w:pPr>
      <w:r w:rsidRPr="00A53389">
        <w:rPr>
          <w:rFonts w:ascii="Arial" w:hAnsi="Arial"/>
          <w:sz w:val="20"/>
        </w:rPr>
        <w:t>N</w:t>
      </w:r>
      <w:r w:rsidR="008E47D5" w:rsidRPr="00A53389">
        <w:rPr>
          <w:rFonts w:ascii="Arial" w:hAnsi="Arial"/>
          <w:sz w:val="20"/>
        </w:rPr>
        <w:t>úmero de inscrição imobiliária;</w:t>
      </w:r>
      <w:r w:rsidRPr="00A53389">
        <w:rPr>
          <w:rFonts w:ascii="Arial" w:hAnsi="Arial"/>
          <w:sz w:val="20"/>
        </w:rPr>
        <w:t xml:space="preserve"> </w:t>
      </w:r>
    </w:p>
    <w:p w14:paraId="25B4F4FF" w14:textId="77777777" w:rsidR="00A53389" w:rsidRDefault="008E47D5" w:rsidP="00A53389">
      <w:pPr>
        <w:pStyle w:val="PargrafodaLista"/>
        <w:numPr>
          <w:ilvl w:val="1"/>
          <w:numId w:val="12"/>
        </w:numPr>
        <w:ind w:left="709" w:firstLine="0"/>
        <w:jc w:val="both"/>
        <w:rPr>
          <w:rFonts w:ascii="Arial" w:hAnsi="Arial"/>
          <w:sz w:val="20"/>
        </w:rPr>
      </w:pPr>
      <w:r w:rsidRPr="00A53389">
        <w:rPr>
          <w:rFonts w:ascii="Arial" w:hAnsi="Arial"/>
          <w:sz w:val="20"/>
        </w:rPr>
        <w:lastRenderedPageBreak/>
        <w:t>Dados do proprietário (nome, contato);</w:t>
      </w:r>
    </w:p>
    <w:p w14:paraId="54714870" w14:textId="2A27AA10" w:rsidR="008E47D5" w:rsidRPr="00A53389" w:rsidRDefault="008E47D5" w:rsidP="00A53389">
      <w:pPr>
        <w:pStyle w:val="PargrafodaLista"/>
        <w:numPr>
          <w:ilvl w:val="1"/>
          <w:numId w:val="12"/>
        </w:numPr>
        <w:ind w:left="709" w:firstLine="0"/>
        <w:jc w:val="both"/>
        <w:rPr>
          <w:rFonts w:ascii="Arial" w:hAnsi="Arial"/>
          <w:sz w:val="20"/>
        </w:rPr>
      </w:pPr>
      <w:r w:rsidRPr="00A53389">
        <w:rPr>
          <w:rFonts w:ascii="Arial" w:hAnsi="Arial"/>
          <w:sz w:val="20"/>
        </w:rPr>
        <w:t>Destinação da obra (residencial, comercial, serviços, industrial e outros).</w:t>
      </w:r>
    </w:p>
    <w:p w14:paraId="18F4DEE9" w14:textId="77777777" w:rsidR="008E47D5" w:rsidRDefault="008E47D5" w:rsidP="008E47D5">
      <w:pPr>
        <w:pStyle w:val="PargrafodaLista"/>
        <w:ind w:firstLine="0"/>
        <w:jc w:val="both"/>
        <w:rPr>
          <w:rFonts w:ascii="Arial" w:hAnsi="Arial"/>
          <w:sz w:val="20"/>
        </w:rPr>
      </w:pPr>
    </w:p>
    <w:p w14:paraId="13AC2E91" w14:textId="381A990D" w:rsidR="008E47D5" w:rsidRDefault="004B755C" w:rsidP="004B755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Após preenchido os dados, será emitida a Consulta de Viabilidade informando sobre a Zona Urbana em que está situado o imóvel, </w:t>
      </w:r>
      <w:r w:rsidR="00CA0A7C">
        <w:rPr>
          <w:rFonts w:ascii="Arial" w:hAnsi="Arial"/>
          <w:sz w:val="20"/>
        </w:rPr>
        <w:t xml:space="preserve">normas urbanísticas incidentes tais como </w:t>
      </w:r>
      <w:r>
        <w:rPr>
          <w:rFonts w:ascii="Arial" w:hAnsi="Arial"/>
          <w:sz w:val="20"/>
        </w:rPr>
        <w:t>Taxa de Ocupação, Coeficiente de Aproveitamento, Gabarito de alturas, recuos e afastamento mínimos</w:t>
      </w:r>
      <w:r w:rsidR="00CA0A7C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enquadramento da atividade proposta (Permitid</w:t>
      </w:r>
      <w:r w:rsidR="00CA0A7C">
        <w:rPr>
          <w:rFonts w:ascii="Arial" w:hAnsi="Arial"/>
          <w:sz w:val="20"/>
        </w:rPr>
        <w:t>a</w:t>
      </w:r>
      <w:r w:rsidR="00047BFE">
        <w:rPr>
          <w:rFonts w:ascii="Arial" w:hAnsi="Arial"/>
          <w:sz w:val="20"/>
        </w:rPr>
        <w:t xml:space="preserve">, </w:t>
      </w:r>
      <w:r w:rsidR="00CA0A7C">
        <w:rPr>
          <w:rFonts w:ascii="Arial" w:hAnsi="Arial"/>
          <w:sz w:val="20"/>
        </w:rPr>
        <w:t xml:space="preserve">Permissível ou Proibida), </w:t>
      </w:r>
      <w:r>
        <w:rPr>
          <w:rFonts w:ascii="Arial" w:hAnsi="Arial"/>
          <w:sz w:val="20"/>
        </w:rPr>
        <w:t>condicionantes ambientais</w:t>
      </w:r>
      <w:r w:rsidR="00CA0A7C">
        <w:rPr>
          <w:rFonts w:ascii="Arial" w:hAnsi="Arial"/>
          <w:sz w:val="20"/>
        </w:rPr>
        <w:t>, podendo ainda informar sobre o gabarito das vias</w:t>
      </w:r>
      <w:r>
        <w:rPr>
          <w:rFonts w:ascii="Arial" w:hAnsi="Arial"/>
          <w:sz w:val="20"/>
        </w:rPr>
        <w:t>.</w:t>
      </w:r>
    </w:p>
    <w:p w14:paraId="4F833456" w14:textId="18B0C295" w:rsidR="006D23AA" w:rsidRPr="008E47D5" w:rsidRDefault="006D23AA" w:rsidP="004B755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Consulta de viabilidade </w:t>
      </w:r>
      <w:r w:rsidR="009D4429">
        <w:rPr>
          <w:rFonts w:ascii="Arial" w:hAnsi="Arial"/>
          <w:sz w:val="20"/>
        </w:rPr>
        <w:t xml:space="preserve">terá validade de </w:t>
      </w:r>
      <w:r w:rsidR="00047BFE">
        <w:rPr>
          <w:rFonts w:ascii="Arial" w:hAnsi="Arial"/>
          <w:sz w:val="20"/>
        </w:rPr>
        <w:t>180</w:t>
      </w:r>
      <w:r w:rsidR="009D4429">
        <w:rPr>
          <w:rFonts w:ascii="Arial" w:hAnsi="Arial"/>
          <w:sz w:val="20"/>
        </w:rPr>
        <w:t xml:space="preserve"> dias.</w:t>
      </w:r>
    </w:p>
    <w:p w14:paraId="777BA1E7" w14:textId="77777777" w:rsidR="008E47D5" w:rsidRDefault="008E47D5" w:rsidP="008230C1">
      <w:pPr>
        <w:jc w:val="both"/>
        <w:rPr>
          <w:rFonts w:ascii="Arial" w:hAnsi="Arial"/>
          <w:sz w:val="20"/>
        </w:rPr>
      </w:pPr>
    </w:p>
    <w:p w14:paraId="5CFF12E0" w14:textId="77777777" w:rsidR="00EF746C" w:rsidRDefault="00987179" w:rsidP="00297BF7">
      <w:pPr>
        <w:pStyle w:val="Ttulo1"/>
      </w:pPr>
      <w:r>
        <w:t>ALINHAMENTO PARA CONSTRUÇÃO</w:t>
      </w:r>
    </w:p>
    <w:p w14:paraId="4084143C" w14:textId="77777777" w:rsidR="00F84DC4" w:rsidRDefault="00F84DC4" w:rsidP="00F84DC4">
      <w:pPr>
        <w:jc w:val="both"/>
        <w:rPr>
          <w:rFonts w:ascii="Arial" w:hAnsi="Arial"/>
          <w:sz w:val="20"/>
        </w:rPr>
      </w:pPr>
    </w:p>
    <w:p w14:paraId="26091B1D" w14:textId="77777777" w:rsidR="00E147A7" w:rsidRDefault="00F84DC4" w:rsidP="00F84D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solicitação de alinhamento para construção será mediante o preenchimento completo do requerimento (</w:t>
      </w:r>
      <w:r w:rsidRPr="00F83E1D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>) e fornecimento da seguinte documentação:</w:t>
      </w:r>
    </w:p>
    <w:p w14:paraId="4661EECB" w14:textId="77777777" w:rsidR="00F84DC4" w:rsidRDefault="00F84DC4" w:rsidP="00F84DC4">
      <w:pPr>
        <w:jc w:val="both"/>
        <w:rPr>
          <w:rFonts w:ascii="Arial" w:hAnsi="Arial"/>
          <w:sz w:val="20"/>
        </w:rPr>
      </w:pPr>
    </w:p>
    <w:p w14:paraId="3612B19F" w14:textId="77777777" w:rsidR="00F84DC4" w:rsidRDefault="00F84DC4" w:rsidP="00C62706">
      <w:pPr>
        <w:pStyle w:val="PargrafodaLista"/>
        <w:numPr>
          <w:ilvl w:val="1"/>
          <w:numId w:val="1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Consulta de viabilidade;</w:t>
      </w:r>
    </w:p>
    <w:p w14:paraId="0634EC5E" w14:textId="08C9243E" w:rsidR="00F84DC4" w:rsidRDefault="00F84DC4" w:rsidP="00C62706">
      <w:pPr>
        <w:pStyle w:val="PargrafodaLista"/>
        <w:numPr>
          <w:ilvl w:val="1"/>
          <w:numId w:val="1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Matrícula do Imóvel;</w:t>
      </w:r>
    </w:p>
    <w:p w14:paraId="375C9031" w14:textId="77777777" w:rsidR="00D023B6" w:rsidRDefault="00D023B6" w:rsidP="00D023B6">
      <w:pPr>
        <w:pStyle w:val="PargrafodaLista"/>
        <w:ind w:firstLine="0"/>
        <w:jc w:val="both"/>
        <w:rPr>
          <w:rFonts w:ascii="Arial" w:hAnsi="Arial"/>
          <w:sz w:val="20"/>
        </w:rPr>
      </w:pPr>
    </w:p>
    <w:p w14:paraId="75146A8F" w14:textId="43FF3DD5" w:rsidR="00D023B6" w:rsidRDefault="00D023B6" w:rsidP="00D023B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Diante das informações, a Municipalidade </w:t>
      </w:r>
      <w:r w:rsidR="000E3764">
        <w:rPr>
          <w:rFonts w:ascii="Arial" w:hAnsi="Arial"/>
          <w:sz w:val="20"/>
        </w:rPr>
        <w:t>buscará e</w:t>
      </w:r>
      <w:r w:rsidR="00005C47">
        <w:rPr>
          <w:rFonts w:ascii="Arial" w:hAnsi="Arial"/>
          <w:sz w:val="20"/>
        </w:rPr>
        <w:t>m</w:t>
      </w:r>
      <w:r w:rsidR="000E3764">
        <w:rPr>
          <w:rFonts w:ascii="Arial" w:hAnsi="Arial"/>
          <w:sz w:val="20"/>
        </w:rPr>
        <w:t xml:space="preserve"> seus registros</w:t>
      </w:r>
      <w:r w:rsidR="00005C47">
        <w:rPr>
          <w:rFonts w:ascii="Arial" w:hAnsi="Arial"/>
          <w:sz w:val="20"/>
        </w:rPr>
        <w:t xml:space="preserve"> próprios os dados pertinentes e a</w:t>
      </w:r>
      <w:r>
        <w:rPr>
          <w:rFonts w:ascii="Arial" w:hAnsi="Arial"/>
          <w:sz w:val="20"/>
        </w:rPr>
        <w:t xml:space="preserve">pós será emitida a </w:t>
      </w:r>
      <w:r w:rsidRPr="00755A13">
        <w:rPr>
          <w:rFonts w:ascii="Arial" w:hAnsi="Arial"/>
          <w:sz w:val="20"/>
        </w:rPr>
        <w:t>Certidão de Alinhamento</w:t>
      </w:r>
      <w:r w:rsidR="00755A13">
        <w:rPr>
          <w:rFonts w:ascii="Arial" w:hAnsi="Arial"/>
          <w:sz w:val="20"/>
        </w:rPr>
        <w:t xml:space="preserve"> e</w:t>
      </w:r>
      <w:r w:rsidR="006D5938">
        <w:rPr>
          <w:rFonts w:ascii="Arial" w:hAnsi="Arial"/>
          <w:sz w:val="20"/>
        </w:rPr>
        <w:t xml:space="preserve">m um prazo de </w:t>
      </w:r>
      <w:r w:rsidR="006D5938" w:rsidRPr="003835CD">
        <w:rPr>
          <w:rFonts w:ascii="Arial" w:hAnsi="Arial"/>
          <w:sz w:val="20"/>
        </w:rPr>
        <w:t>15 (quinze) dias úteis</w:t>
      </w:r>
      <w:r w:rsidR="00CD7D52">
        <w:rPr>
          <w:rFonts w:ascii="Arial" w:hAnsi="Arial"/>
          <w:sz w:val="20"/>
        </w:rPr>
        <w:t xml:space="preserve"> após o protocolo do processo, seguindo o rito previsto no </w:t>
      </w:r>
      <w:r w:rsidR="00CD7D52" w:rsidRPr="00F83E1D">
        <w:rPr>
          <w:rFonts w:ascii="Arial" w:hAnsi="Arial"/>
          <w:sz w:val="20"/>
        </w:rPr>
        <w:t xml:space="preserve">Anexo </w:t>
      </w:r>
      <w:r w:rsidR="00E90D4C">
        <w:rPr>
          <w:rFonts w:ascii="Arial" w:hAnsi="Arial"/>
          <w:sz w:val="20"/>
        </w:rPr>
        <w:t>D</w:t>
      </w:r>
      <w:r w:rsidR="00CD7D52">
        <w:rPr>
          <w:rFonts w:ascii="Arial" w:hAnsi="Arial"/>
          <w:sz w:val="20"/>
        </w:rPr>
        <w:t>;</w:t>
      </w:r>
    </w:p>
    <w:p w14:paraId="2B48EA15" w14:textId="77777777" w:rsidR="00D023B6" w:rsidRDefault="00D023B6" w:rsidP="00D023B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Essa etapa poderá ser dispensada nos seguintes casos</w:t>
      </w:r>
      <w:r w:rsidR="00CF53C3">
        <w:rPr>
          <w:rFonts w:ascii="Arial" w:hAnsi="Arial"/>
          <w:sz w:val="20"/>
        </w:rPr>
        <w:t xml:space="preserve"> obrigatoriamente</w:t>
      </w:r>
      <w:r w:rsidR="00BC2E2C">
        <w:rPr>
          <w:rFonts w:ascii="Arial" w:hAnsi="Arial"/>
          <w:sz w:val="20"/>
        </w:rPr>
        <w:t xml:space="preserve"> e cumulativamente</w:t>
      </w:r>
      <w:r>
        <w:rPr>
          <w:rFonts w:ascii="Arial" w:hAnsi="Arial"/>
          <w:sz w:val="20"/>
        </w:rPr>
        <w:t>:</w:t>
      </w:r>
    </w:p>
    <w:p w14:paraId="27490478" w14:textId="77777777" w:rsidR="001474A9" w:rsidRDefault="001474A9" w:rsidP="00D023B6">
      <w:pPr>
        <w:jc w:val="both"/>
        <w:rPr>
          <w:rFonts w:ascii="Arial" w:hAnsi="Arial"/>
          <w:sz w:val="20"/>
        </w:rPr>
      </w:pPr>
    </w:p>
    <w:p w14:paraId="0880C263" w14:textId="49B05782" w:rsidR="00744EA7" w:rsidRPr="00B24898" w:rsidRDefault="00744EA7" w:rsidP="00744EA7">
      <w:pPr>
        <w:pStyle w:val="PargrafodaLista"/>
        <w:numPr>
          <w:ilvl w:val="0"/>
          <w:numId w:val="14"/>
        </w:numPr>
        <w:jc w:val="both"/>
        <w:rPr>
          <w:rFonts w:ascii="Arial" w:hAnsi="Arial"/>
          <w:sz w:val="20"/>
        </w:rPr>
      </w:pPr>
      <w:r w:rsidRPr="00B24898">
        <w:rPr>
          <w:rFonts w:ascii="Arial" w:hAnsi="Arial"/>
          <w:sz w:val="20"/>
        </w:rPr>
        <w:t>Quando há informação sobre o gabarito da via na consulta de viabilida</w:t>
      </w:r>
      <w:r>
        <w:rPr>
          <w:rFonts w:ascii="Arial" w:hAnsi="Arial"/>
          <w:sz w:val="20"/>
        </w:rPr>
        <w:t>de e;</w:t>
      </w:r>
    </w:p>
    <w:p w14:paraId="3FC4D7B8" w14:textId="16157464" w:rsidR="00D023B6" w:rsidRDefault="00D023B6" w:rsidP="00D023B6">
      <w:pPr>
        <w:pStyle w:val="PargrafodaLista"/>
        <w:numPr>
          <w:ilvl w:val="0"/>
          <w:numId w:val="1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Quando não houver dúvidas por parte do profissional responsável pelo projeto sobre o posicionamento do lote em relação ao alinhamento oficial</w:t>
      </w:r>
      <w:r w:rsidR="00744EA7">
        <w:rPr>
          <w:rFonts w:ascii="Arial" w:hAnsi="Arial"/>
          <w:sz w:val="20"/>
        </w:rPr>
        <w:t>.</w:t>
      </w:r>
    </w:p>
    <w:p w14:paraId="46A7706D" w14:textId="77777777" w:rsidR="0058431D" w:rsidRDefault="0058431D" w:rsidP="00AE36D8">
      <w:pPr>
        <w:jc w:val="both"/>
        <w:rPr>
          <w:rFonts w:ascii="Arial" w:hAnsi="Arial"/>
          <w:sz w:val="20"/>
        </w:rPr>
      </w:pPr>
    </w:p>
    <w:p w14:paraId="2090E56F" w14:textId="77777777" w:rsidR="00953780" w:rsidRDefault="00953780" w:rsidP="00297BF7">
      <w:pPr>
        <w:pStyle w:val="Ttulo1"/>
      </w:pPr>
      <w:r>
        <w:t>APROVAÇÃO DO PROJETO ARQUITETÔNICO</w:t>
      </w:r>
    </w:p>
    <w:p w14:paraId="71BE9303" w14:textId="77777777" w:rsidR="00953780" w:rsidRDefault="00953780" w:rsidP="00953780">
      <w:pPr>
        <w:jc w:val="both"/>
        <w:rPr>
          <w:rFonts w:ascii="Arial" w:hAnsi="Arial"/>
          <w:sz w:val="20"/>
        </w:rPr>
      </w:pPr>
    </w:p>
    <w:p w14:paraId="371AC311" w14:textId="379D1331" w:rsidR="00953780" w:rsidRDefault="00953780" w:rsidP="0095378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solicitação de Aprovação de Projeto Arquitetônico será efetivada</w:t>
      </w:r>
      <w:r w:rsidR="00F02107" w:rsidRPr="00F02107">
        <w:rPr>
          <w:rFonts w:ascii="Arial" w:hAnsi="Arial"/>
          <w:sz w:val="20"/>
        </w:rPr>
        <w:t xml:space="preserve"> </w:t>
      </w:r>
      <w:r w:rsidR="00F02107">
        <w:rPr>
          <w:rFonts w:ascii="Arial" w:hAnsi="Arial"/>
          <w:sz w:val="20"/>
        </w:rPr>
        <w:t>através do processo eletrônico de licenciamento de obras e construções do Município (</w:t>
      </w:r>
      <w:hyperlink r:id="rId17" w:history="1">
        <w:r w:rsidR="00F02107" w:rsidRPr="00FA47D7">
          <w:rPr>
            <w:rStyle w:val="Hyperlink"/>
            <w:rFonts w:ascii="Arial" w:hAnsi="Arial"/>
            <w:sz w:val="20"/>
          </w:rPr>
          <w:t>https://joacaba.aprova.com.br/home</w:t>
        </w:r>
      </w:hyperlink>
      <w:r w:rsidR="00F02107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e fornecimento da seguinte documentação:</w:t>
      </w:r>
    </w:p>
    <w:p w14:paraId="18BA2916" w14:textId="77777777" w:rsidR="00C62706" w:rsidRDefault="00C62706" w:rsidP="00953780">
      <w:pPr>
        <w:jc w:val="both"/>
        <w:rPr>
          <w:rFonts w:ascii="Arial" w:hAnsi="Arial"/>
          <w:sz w:val="20"/>
        </w:rPr>
      </w:pPr>
    </w:p>
    <w:p w14:paraId="38C6F687" w14:textId="77777777" w:rsidR="00C62706" w:rsidRPr="00CE1291" w:rsidRDefault="00C62706" w:rsidP="00CE1291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CE1291">
        <w:rPr>
          <w:rFonts w:ascii="Arial" w:hAnsi="Arial"/>
          <w:sz w:val="20"/>
        </w:rPr>
        <w:t>Consulta de viabilidade;</w:t>
      </w:r>
    </w:p>
    <w:p w14:paraId="43EC6219" w14:textId="0752185B" w:rsidR="00C62706" w:rsidRPr="00CE1291" w:rsidRDefault="000C23C0" w:rsidP="000C23C0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Pr="000C23C0">
        <w:rPr>
          <w:rFonts w:ascii="Arial" w:hAnsi="Arial"/>
          <w:sz w:val="20"/>
        </w:rPr>
        <w:t>atrícula do imóvel atualizada junto ao Cartório de Registro de Imóveis desta Comarca, e se for o caso, também a autorização para construção firmada pelo proprietário e usufrutuário quando houver;</w:t>
      </w:r>
    </w:p>
    <w:p w14:paraId="5E7C36BE" w14:textId="77777777" w:rsidR="00C62706" w:rsidRDefault="00C62706" w:rsidP="00CE1291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bookmarkStart w:id="0" w:name="_Hlk96606726"/>
      <w:r w:rsidRPr="00CE1291">
        <w:rPr>
          <w:rFonts w:ascii="Arial" w:hAnsi="Arial"/>
          <w:sz w:val="20"/>
        </w:rPr>
        <w:t>Alinhamento para construção (nos termos do item 8);</w:t>
      </w:r>
    </w:p>
    <w:bookmarkEnd w:id="0"/>
    <w:p w14:paraId="5E4CF2CF" w14:textId="67A37417" w:rsidR="00A4584B" w:rsidRDefault="00A4584B" w:rsidP="00CE1291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Anotação de Responsabilidade Técnica (ART) ou Registro de Responsabilidade Técnica (RRT)</w:t>
      </w:r>
      <w:r w:rsidR="00AE7367">
        <w:rPr>
          <w:rFonts w:ascii="Arial" w:hAnsi="Arial"/>
          <w:sz w:val="20"/>
        </w:rPr>
        <w:t xml:space="preserve"> ou Termo de Responsabilidade Técnica (TRT)</w:t>
      </w:r>
      <w:r w:rsidR="000247D1">
        <w:rPr>
          <w:rFonts w:ascii="Arial" w:hAnsi="Arial"/>
          <w:sz w:val="20"/>
        </w:rPr>
        <w:t>, referente ao projeto Arquitetônico</w:t>
      </w:r>
      <w:r>
        <w:rPr>
          <w:rFonts w:ascii="Arial" w:hAnsi="Arial"/>
          <w:sz w:val="20"/>
        </w:rPr>
        <w:t>;</w:t>
      </w:r>
    </w:p>
    <w:p w14:paraId="490BDC98" w14:textId="73C371F4" w:rsidR="00BD074F" w:rsidRPr="00BD074F" w:rsidRDefault="00760F50" w:rsidP="00CE1291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Atestado de Regular</w:t>
      </w:r>
      <w:r w:rsidR="000247D1">
        <w:rPr>
          <w:rFonts w:ascii="Arial" w:hAnsi="Arial"/>
          <w:sz w:val="20"/>
        </w:rPr>
        <w:t xml:space="preserve">ização Fundiária e Ambiental, </w:t>
      </w:r>
      <w:r w:rsidR="00BD074F" w:rsidRPr="00BD074F">
        <w:rPr>
          <w:rFonts w:ascii="Arial" w:hAnsi="Arial"/>
          <w:sz w:val="20"/>
        </w:rPr>
        <w:t xml:space="preserve">Certidão </w:t>
      </w:r>
      <w:r>
        <w:rPr>
          <w:rFonts w:ascii="Arial" w:hAnsi="Arial"/>
          <w:sz w:val="20"/>
        </w:rPr>
        <w:t>de Conformidade Fundiária e Ambiental ou Certidão de Regularização Fundiária e Ambiental</w:t>
      </w:r>
      <w:r w:rsidR="00BD074F" w:rsidRPr="00BD074F">
        <w:rPr>
          <w:rFonts w:ascii="Arial" w:hAnsi="Arial"/>
          <w:sz w:val="20"/>
        </w:rPr>
        <w:t xml:space="preserve">: quando o imóvel </w:t>
      </w:r>
      <w:r w:rsidR="00DB7D27" w:rsidRPr="00BD074F">
        <w:rPr>
          <w:rFonts w:ascii="Arial" w:hAnsi="Arial"/>
          <w:sz w:val="20"/>
        </w:rPr>
        <w:t>se encontra</w:t>
      </w:r>
      <w:r w:rsidR="00BD074F" w:rsidRPr="00BD074F">
        <w:rPr>
          <w:rFonts w:ascii="Arial" w:hAnsi="Arial"/>
          <w:sz w:val="20"/>
        </w:rPr>
        <w:t xml:space="preserve"> em Área de Preservação Permanente e em Área Urbana Consolidada, nos termos da Lei Complementar n. </w:t>
      </w:r>
      <w:r w:rsidR="001A6715">
        <w:rPr>
          <w:rFonts w:ascii="Arial" w:hAnsi="Arial"/>
          <w:sz w:val="20"/>
        </w:rPr>
        <w:t>4</w:t>
      </w:r>
      <w:r w:rsidR="00C3468D">
        <w:rPr>
          <w:rFonts w:ascii="Arial" w:hAnsi="Arial"/>
          <w:sz w:val="20"/>
        </w:rPr>
        <w:t>29</w:t>
      </w:r>
      <w:r w:rsidR="00BD074F" w:rsidRPr="00BD074F">
        <w:rPr>
          <w:rFonts w:ascii="Arial" w:hAnsi="Arial"/>
          <w:sz w:val="20"/>
        </w:rPr>
        <w:t>/</w:t>
      </w:r>
      <w:r w:rsidR="00AF0D93">
        <w:rPr>
          <w:rFonts w:ascii="Arial" w:hAnsi="Arial"/>
          <w:sz w:val="20"/>
        </w:rPr>
        <w:t>20</w:t>
      </w:r>
      <w:r w:rsidR="00C3468D">
        <w:rPr>
          <w:rFonts w:ascii="Arial" w:hAnsi="Arial"/>
          <w:sz w:val="20"/>
        </w:rPr>
        <w:t>21</w:t>
      </w:r>
      <w:r w:rsidR="00BD074F" w:rsidRPr="00BD074F">
        <w:rPr>
          <w:rFonts w:ascii="Arial" w:hAnsi="Arial"/>
          <w:sz w:val="20"/>
        </w:rPr>
        <w:t xml:space="preserve"> – REURB;</w:t>
      </w:r>
    </w:p>
    <w:p w14:paraId="671A948C" w14:textId="77777777" w:rsidR="00C62706" w:rsidRPr="006634AE" w:rsidRDefault="00CE1291" w:rsidP="00CE1291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6634AE">
        <w:rPr>
          <w:rFonts w:ascii="Arial" w:hAnsi="Arial"/>
          <w:sz w:val="20"/>
        </w:rPr>
        <w:t>P</w:t>
      </w:r>
      <w:r w:rsidR="00C62706" w:rsidRPr="006634AE">
        <w:rPr>
          <w:rFonts w:ascii="Arial" w:hAnsi="Arial"/>
          <w:sz w:val="20"/>
        </w:rPr>
        <w:t>lanta de situação/locação na escala 1:500 ou maior onde constarão:</w:t>
      </w:r>
    </w:p>
    <w:p w14:paraId="01C1BD31" w14:textId="77777777" w:rsidR="001C1D62" w:rsidRDefault="001C1D62" w:rsidP="001C1D62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1C1D62">
        <w:rPr>
          <w:rFonts w:ascii="Arial" w:hAnsi="Arial"/>
          <w:sz w:val="20"/>
        </w:rPr>
        <w:t>rientação do Norte (Verdadeiro ou Magnético);</w:t>
      </w:r>
    </w:p>
    <w:p w14:paraId="0083BDB9" w14:textId="77777777" w:rsidR="001C1D62" w:rsidRDefault="001C1D62" w:rsidP="001C1D62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1C1D62">
        <w:rPr>
          <w:rFonts w:ascii="Arial" w:hAnsi="Arial"/>
          <w:sz w:val="20"/>
        </w:rPr>
        <w:t>ndicação do lote na quadra (amarração com a respectiva distância a uma esquina);</w:t>
      </w:r>
    </w:p>
    <w:p w14:paraId="5912092C" w14:textId="0DEB10DF" w:rsidR="00FD4B70" w:rsidRDefault="00FD4B70" w:rsidP="00FD4B70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Pr="00FD4B70">
        <w:rPr>
          <w:rFonts w:ascii="Arial" w:hAnsi="Arial"/>
          <w:sz w:val="20"/>
        </w:rPr>
        <w:t>imensões do lote</w:t>
      </w:r>
      <w:r w:rsidR="00FB4C55">
        <w:rPr>
          <w:rFonts w:ascii="Arial" w:hAnsi="Arial"/>
          <w:sz w:val="20"/>
        </w:rPr>
        <w:t xml:space="preserve"> com as respectivas confrontações</w:t>
      </w:r>
      <w:r w:rsidRPr="00FD4B70">
        <w:rPr>
          <w:rFonts w:ascii="Arial" w:hAnsi="Arial"/>
          <w:sz w:val="20"/>
        </w:rPr>
        <w:t>;</w:t>
      </w:r>
    </w:p>
    <w:p w14:paraId="23F6B8D8" w14:textId="77777777" w:rsidR="00FD4B70" w:rsidRDefault="00FD4B70" w:rsidP="00FD4B70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Pr="00FD4B70">
        <w:rPr>
          <w:rFonts w:ascii="Arial" w:hAnsi="Arial"/>
          <w:sz w:val="20"/>
        </w:rPr>
        <w:t>ntrada de veículos</w:t>
      </w:r>
      <w:r w:rsidR="008A3221">
        <w:rPr>
          <w:rFonts w:ascii="Arial" w:hAnsi="Arial"/>
          <w:sz w:val="20"/>
        </w:rPr>
        <w:t xml:space="preserve"> e sua respectiva</w:t>
      </w:r>
      <w:r>
        <w:rPr>
          <w:rFonts w:ascii="Arial" w:hAnsi="Arial"/>
          <w:sz w:val="20"/>
        </w:rPr>
        <w:t xml:space="preserve"> </w:t>
      </w:r>
      <w:r w:rsidR="008A3221">
        <w:rPr>
          <w:rFonts w:ascii="Arial" w:hAnsi="Arial"/>
          <w:sz w:val="20"/>
        </w:rPr>
        <w:t>guia/meio-fio rebaixada</w:t>
      </w:r>
      <w:r>
        <w:rPr>
          <w:rFonts w:ascii="Arial" w:hAnsi="Arial"/>
          <w:sz w:val="20"/>
        </w:rPr>
        <w:t xml:space="preserve"> de acordo com os padrões </w:t>
      </w:r>
      <w:r w:rsidR="00630266">
        <w:rPr>
          <w:rFonts w:ascii="Arial" w:hAnsi="Arial"/>
          <w:sz w:val="20"/>
        </w:rPr>
        <w:t>estabelecidos no Decreto Municipal n.5470/2018</w:t>
      </w:r>
      <w:r w:rsidRPr="00FD4B70">
        <w:rPr>
          <w:rFonts w:ascii="Arial" w:hAnsi="Arial"/>
          <w:sz w:val="20"/>
        </w:rPr>
        <w:t>;</w:t>
      </w:r>
    </w:p>
    <w:p w14:paraId="4B1DF15D" w14:textId="77777777" w:rsidR="005242D2" w:rsidRDefault="005242D2" w:rsidP="00FD4B70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Gabarito da via e largura da calçada, observando os limites do alinhamento para construção e diretrizes previstas no Decreto Municipal n.5470/2018</w:t>
      </w:r>
      <w:r w:rsidRPr="00FD4B70">
        <w:rPr>
          <w:rFonts w:ascii="Arial" w:hAnsi="Arial"/>
          <w:sz w:val="20"/>
        </w:rPr>
        <w:t>;</w:t>
      </w:r>
    </w:p>
    <w:p w14:paraId="56C14DC8" w14:textId="77777777" w:rsidR="0087610A" w:rsidRDefault="0087610A" w:rsidP="0087610A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87610A">
        <w:rPr>
          <w:rFonts w:ascii="Arial" w:hAnsi="Arial"/>
          <w:sz w:val="20"/>
        </w:rPr>
        <w:t>rojeção da edificação ou edificações dentro do lote, localizando rios, mananciais, córregos ou outros elementos</w:t>
      </w:r>
      <w:r w:rsidR="00F701CB">
        <w:rPr>
          <w:rFonts w:ascii="Arial" w:hAnsi="Arial"/>
          <w:sz w:val="20"/>
        </w:rPr>
        <w:t xml:space="preserve"> com suas respectivas áreas de preservação permanente</w:t>
      </w:r>
      <w:r w:rsidRPr="008761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que configurem restrições ambientais e </w:t>
      </w:r>
      <w:r w:rsidRPr="0087610A">
        <w:rPr>
          <w:rFonts w:ascii="Arial" w:hAnsi="Arial"/>
          <w:sz w:val="20"/>
        </w:rPr>
        <w:t>que possam orientar a decisão das autoridades competentes;</w:t>
      </w:r>
    </w:p>
    <w:p w14:paraId="50D1D90E" w14:textId="55D98706" w:rsidR="0087610A" w:rsidRPr="00CE1291" w:rsidRDefault="0087610A" w:rsidP="006634AE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87610A">
        <w:rPr>
          <w:rFonts w:ascii="Arial" w:hAnsi="Arial"/>
          <w:sz w:val="20"/>
        </w:rPr>
        <w:t>osição da edificação ou edificações em relação às linhas divisórias do lote (</w:t>
      </w:r>
      <w:r w:rsidR="00B477F7">
        <w:rPr>
          <w:rFonts w:ascii="Arial" w:hAnsi="Arial"/>
          <w:sz w:val="20"/>
        </w:rPr>
        <w:t xml:space="preserve">recuos e </w:t>
      </w:r>
      <w:r w:rsidRPr="0087610A">
        <w:rPr>
          <w:rFonts w:ascii="Arial" w:hAnsi="Arial"/>
          <w:sz w:val="20"/>
        </w:rPr>
        <w:t>afastamentos) e a ou</w:t>
      </w:r>
      <w:r w:rsidR="006634AE">
        <w:rPr>
          <w:rFonts w:ascii="Arial" w:hAnsi="Arial"/>
          <w:sz w:val="20"/>
        </w:rPr>
        <w:t xml:space="preserve">tras construções nele existente, </w:t>
      </w:r>
      <w:r w:rsidR="006634AE" w:rsidRPr="006634AE">
        <w:rPr>
          <w:rFonts w:ascii="Arial" w:hAnsi="Arial"/>
          <w:sz w:val="20"/>
        </w:rPr>
        <w:t xml:space="preserve">sempre tomadas </w:t>
      </w:r>
      <w:r w:rsidR="006634AE" w:rsidRPr="006634AE">
        <w:rPr>
          <w:rFonts w:ascii="Arial" w:hAnsi="Arial"/>
          <w:sz w:val="20"/>
        </w:rPr>
        <w:lastRenderedPageBreak/>
        <w:t>perpendicularmente em relação às mesmas, a partir do ponto mais avançado da edificação;</w:t>
      </w:r>
    </w:p>
    <w:p w14:paraId="1D80E167" w14:textId="77777777" w:rsidR="00B24898" w:rsidRDefault="0077256B" w:rsidP="0077256B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77256B">
        <w:rPr>
          <w:rFonts w:ascii="Arial" w:hAnsi="Arial"/>
          <w:sz w:val="20"/>
        </w:rPr>
        <w:t>lanta baixa de cada pavimento não repetido, na escala 1:50, contendo:</w:t>
      </w:r>
    </w:p>
    <w:p w14:paraId="7453F4CC" w14:textId="77777777" w:rsidR="00F73D93" w:rsidRDefault="00F73D93" w:rsidP="00F73D93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F73D93">
        <w:rPr>
          <w:rFonts w:ascii="Arial" w:hAnsi="Arial"/>
          <w:sz w:val="20"/>
        </w:rPr>
        <w:t>s dimensões e áreas de todos os compartimentos, inclusive dimensões dos vãos</w:t>
      </w:r>
      <w:r>
        <w:rPr>
          <w:rFonts w:ascii="Arial" w:hAnsi="Arial"/>
          <w:sz w:val="20"/>
        </w:rPr>
        <w:t xml:space="preserve"> de circulação,</w:t>
      </w:r>
      <w:r w:rsidRPr="00F73D93">
        <w:rPr>
          <w:rFonts w:ascii="Arial" w:hAnsi="Arial"/>
          <w:sz w:val="20"/>
        </w:rPr>
        <w:t xml:space="preserve"> de iluminação</w:t>
      </w:r>
      <w:r>
        <w:rPr>
          <w:rFonts w:ascii="Arial" w:hAnsi="Arial"/>
          <w:sz w:val="20"/>
        </w:rPr>
        <w:t xml:space="preserve"> e ventilação</w:t>
      </w:r>
      <w:r w:rsidRPr="00F73D93">
        <w:rPr>
          <w:rFonts w:ascii="Arial" w:hAnsi="Arial"/>
          <w:sz w:val="20"/>
        </w:rPr>
        <w:t>, garagens, áreas de estacionamento;</w:t>
      </w:r>
    </w:p>
    <w:p w14:paraId="53E321C8" w14:textId="77777777" w:rsidR="007F2B8D" w:rsidRDefault="007F2B8D" w:rsidP="007F2B8D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Pr="007F2B8D">
        <w:rPr>
          <w:rFonts w:ascii="Arial" w:hAnsi="Arial"/>
          <w:sz w:val="20"/>
        </w:rPr>
        <w:t>estinação ou finalidade de cada compartimento, bem como outras informações necessárias a perfeita compreensão do projeto;</w:t>
      </w:r>
    </w:p>
    <w:p w14:paraId="4B93D03F" w14:textId="77777777" w:rsidR="007F2B8D" w:rsidRDefault="007F2B8D" w:rsidP="007F2B8D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7F2B8D">
        <w:rPr>
          <w:rFonts w:ascii="Arial" w:hAnsi="Arial"/>
          <w:sz w:val="20"/>
        </w:rPr>
        <w:t>ndicação das espessuras das paredes e dimensões internas e externas totais da obra;</w:t>
      </w:r>
    </w:p>
    <w:p w14:paraId="00A8CB85" w14:textId="77777777" w:rsidR="007F2B8D" w:rsidRDefault="007F2B8D" w:rsidP="007F2B8D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7F2B8D">
        <w:rPr>
          <w:rFonts w:ascii="Arial" w:hAnsi="Arial"/>
          <w:sz w:val="20"/>
        </w:rPr>
        <w:t>ndicação dos cortes longitudinais e transversais;</w:t>
      </w:r>
    </w:p>
    <w:p w14:paraId="66945D7E" w14:textId="77777777" w:rsidR="007F2B8D" w:rsidRDefault="007F2B8D" w:rsidP="007F2B8D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Cotas de nível da construção, dos seus acessos e das calçadas públicas;</w:t>
      </w:r>
    </w:p>
    <w:p w14:paraId="64D3A31C" w14:textId="77777777" w:rsidR="00B24898" w:rsidRDefault="00C03CD9" w:rsidP="00C03CD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C03CD9">
        <w:rPr>
          <w:rFonts w:ascii="Arial" w:hAnsi="Arial"/>
          <w:sz w:val="20"/>
        </w:rPr>
        <w:t>Cortes longitudinais e transversais na mesma escala da planta baixa, com a indicação dos elementos necessários para um perfeito entendimento do projeto, tais como: pé direito, cotas de nível, alturas das janelas, peitoris e perfis do telhado. No mínimo um dos cortes deverá passar pelo banheiro, cozinha e circulação vertical (se houver);</w:t>
      </w:r>
    </w:p>
    <w:p w14:paraId="2625438A" w14:textId="77777777" w:rsidR="00F71DC0" w:rsidRDefault="00F71DC0" w:rsidP="00F71DC0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F71DC0">
        <w:rPr>
          <w:rFonts w:ascii="Arial" w:hAnsi="Arial"/>
          <w:sz w:val="20"/>
        </w:rPr>
        <w:t>lanta de cobertura com indicação dos caimentos e inclinação (%) na escala que se fizer necessária para compreensão do projeto. A planta de cobertura poderá ser elaborada conjuntamente com a planta de situação/locação;</w:t>
      </w:r>
    </w:p>
    <w:p w14:paraId="7E9CBADA" w14:textId="77777777" w:rsidR="002C14E6" w:rsidRDefault="002C14E6" w:rsidP="002C14E6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Pr="002C14E6">
        <w:rPr>
          <w:rFonts w:ascii="Arial" w:hAnsi="Arial"/>
          <w:sz w:val="20"/>
        </w:rPr>
        <w:t>levação das fachadas voltadas para as vias públicas na mesma escala da planta baixa;</w:t>
      </w:r>
    </w:p>
    <w:p w14:paraId="5DB94676" w14:textId="6D8CA647" w:rsidR="006810DD" w:rsidRDefault="006810DD" w:rsidP="00F22C7E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Quadro de áreas e estatísticas (diretrizes urbanísticas)</w:t>
      </w:r>
      <w:r w:rsidR="00305858">
        <w:rPr>
          <w:rFonts w:ascii="Arial" w:hAnsi="Arial"/>
          <w:sz w:val="20"/>
        </w:rPr>
        <w:t>, constando ainda o cálculo dos índices urbanísticos do projeto</w:t>
      </w:r>
      <w:r w:rsidR="00F22C7E">
        <w:rPr>
          <w:rFonts w:ascii="Arial" w:hAnsi="Arial"/>
          <w:sz w:val="20"/>
        </w:rPr>
        <w:t xml:space="preserve">, </w:t>
      </w:r>
      <w:r w:rsidR="00F22C7E" w:rsidRPr="00F22C7E">
        <w:rPr>
          <w:rFonts w:ascii="Arial" w:hAnsi="Arial"/>
          <w:sz w:val="20"/>
        </w:rPr>
        <w:t>devendo ser discriminado as áreas computáveis para cada índice urbanístico;</w:t>
      </w:r>
    </w:p>
    <w:p w14:paraId="27D11414" w14:textId="77777777" w:rsidR="00B24898" w:rsidRDefault="00B24898" w:rsidP="00AE36D8">
      <w:pPr>
        <w:jc w:val="both"/>
        <w:rPr>
          <w:rFonts w:ascii="Arial" w:hAnsi="Arial"/>
          <w:sz w:val="20"/>
        </w:rPr>
      </w:pPr>
    </w:p>
    <w:p w14:paraId="1AFC1CBC" w14:textId="77777777" w:rsidR="00953780" w:rsidRDefault="004C7A62" w:rsidP="00AE36D8">
      <w:pPr>
        <w:jc w:val="both"/>
        <w:rPr>
          <w:rFonts w:ascii="Arial" w:hAnsi="Arial"/>
          <w:sz w:val="20"/>
        </w:rPr>
      </w:pPr>
      <w:r w:rsidRPr="004C7A62">
        <w:rPr>
          <w:rFonts w:ascii="Arial" w:hAnsi="Arial"/>
          <w:sz w:val="20"/>
        </w:rPr>
        <w:t xml:space="preserve">Em todas as peças gráficas dos itens </w:t>
      </w:r>
      <w:r w:rsidR="009D5C5A">
        <w:rPr>
          <w:rFonts w:ascii="Arial" w:hAnsi="Arial"/>
          <w:sz w:val="20"/>
        </w:rPr>
        <w:t>9.</w:t>
      </w:r>
      <w:r w:rsidR="00D513D9">
        <w:rPr>
          <w:rFonts w:ascii="Arial" w:hAnsi="Arial"/>
          <w:sz w:val="20"/>
        </w:rPr>
        <w:t>6</w:t>
      </w:r>
      <w:r w:rsidR="009D5C5A">
        <w:rPr>
          <w:rFonts w:ascii="Arial" w:hAnsi="Arial"/>
          <w:sz w:val="20"/>
        </w:rPr>
        <w:t xml:space="preserve"> a 9.9</w:t>
      </w:r>
      <w:r w:rsidRPr="004C7A62">
        <w:rPr>
          <w:rFonts w:ascii="Arial" w:hAnsi="Arial"/>
          <w:sz w:val="20"/>
        </w:rPr>
        <w:t xml:space="preserve"> deverão constar as especificações dos materiais utilizados.</w:t>
      </w:r>
    </w:p>
    <w:p w14:paraId="54E70720" w14:textId="77777777" w:rsidR="004C7A62" w:rsidRPr="004C7A62" w:rsidRDefault="004C7A62" w:rsidP="004C7A62">
      <w:pPr>
        <w:jc w:val="both"/>
        <w:rPr>
          <w:rFonts w:ascii="Arial" w:hAnsi="Arial"/>
          <w:sz w:val="20"/>
        </w:rPr>
      </w:pPr>
      <w:r w:rsidRPr="004C7A62">
        <w:rPr>
          <w:rFonts w:ascii="Arial" w:hAnsi="Arial"/>
          <w:sz w:val="20"/>
        </w:rPr>
        <w:t>A escala não dispensará a indicação de cotas que prevalecerão no caso de divergência com as medidas tomadas no desenho e havendo divergência entre a soma das cotas parciais e total, prevalecerá a cota total.</w:t>
      </w:r>
    </w:p>
    <w:p w14:paraId="3E09449F" w14:textId="2823A2E3" w:rsidR="004C7A62" w:rsidRDefault="004C7A62" w:rsidP="004C7A62">
      <w:pPr>
        <w:jc w:val="both"/>
        <w:rPr>
          <w:rFonts w:ascii="Arial" w:hAnsi="Arial"/>
          <w:sz w:val="20"/>
        </w:rPr>
      </w:pPr>
      <w:r w:rsidRPr="004C7A62">
        <w:rPr>
          <w:rFonts w:ascii="Arial" w:hAnsi="Arial"/>
          <w:sz w:val="20"/>
        </w:rPr>
        <w:t>Nos casos de projetos para construção de edificações de grandes proporções, as escalas mencionadas poderão ser alteradas devendo, contudo</w:t>
      </w:r>
      <w:r w:rsidR="00410125">
        <w:rPr>
          <w:rFonts w:ascii="Arial" w:hAnsi="Arial"/>
          <w:sz w:val="20"/>
        </w:rPr>
        <w:t>,</w:t>
      </w:r>
      <w:r w:rsidRPr="004C7A62">
        <w:rPr>
          <w:rFonts w:ascii="Arial" w:hAnsi="Arial"/>
          <w:sz w:val="20"/>
        </w:rPr>
        <w:t xml:space="preserve"> ser consultado previamente o órgão competente da Municipalidade.</w:t>
      </w:r>
    </w:p>
    <w:p w14:paraId="049A541E" w14:textId="77777777" w:rsidR="00883E31" w:rsidRDefault="00D82A18" w:rsidP="00AE36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2F0EC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selo</w:t>
      </w:r>
      <w:r w:rsidR="002F0EC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das pranchas deverão </w:t>
      </w:r>
      <w:r w:rsidR="007B3C53">
        <w:rPr>
          <w:rFonts w:ascii="Arial" w:hAnsi="Arial"/>
          <w:sz w:val="20"/>
        </w:rPr>
        <w:t>conter</w:t>
      </w:r>
      <w:r w:rsidR="00883E31">
        <w:rPr>
          <w:rFonts w:ascii="Arial" w:hAnsi="Arial"/>
          <w:sz w:val="20"/>
        </w:rPr>
        <w:t xml:space="preserve"> as seguintes informações:</w:t>
      </w:r>
    </w:p>
    <w:p w14:paraId="2F99B9E6" w14:textId="77777777" w:rsidR="001474A9" w:rsidRDefault="001474A9" w:rsidP="00AE36D8">
      <w:pPr>
        <w:jc w:val="both"/>
        <w:rPr>
          <w:rFonts w:ascii="Arial" w:hAnsi="Arial"/>
          <w:sz w:val="20"/>
        </w:rPr>
      </w:pPr>
    </w:p>
    <w:p w14:paraId="377D6C78" w14:textId="7A6FC161" w:rsidR="00883E31" w:rsidRPr="005242D2" w:rsidRDefault="002A050C" w:rsidP="00FE1B22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Identificação</w:t>
      </w:r>
      <w:r w:rsidR="00883E31" w:rsidRPr="005242D2">
        <w:rPr>
          <w:rFonts w:ascii="Arial" w:hAnsi="Arial"/>
          <w:sz w:val="20"/>
        </w:rPr>
        <w:t xml:space="preserve"> </w:t>
      </w:r>
      <w:r w:rsidRPr="005242D2">
        <w:rPr>
          <w:rFonts w:ascii="Arial" w:hAnsi="Arial"/>
          <w:sz w:val="20"/>
        </w:rPr>
        <w:t>do responsável técnico e proprietário/representante legal do imóvel</w:t>
      </w:r>
      <w:r w:rsidR="00FE1B22" w:rsidRPr="00FE1B22">
        <w:rPr>
          <w:rFonts w:ascii="Arial" w:hAnsi="Arial"/>
          <w:sz w:val="20"/>
        </w:rPr>
        <w:t>, incluindo o número do telefone do responsável técnico;</w:t>
      </w:r>
    </w:p>
    <w:p w14:paraId="61B70F1C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 xml:space="preserve">Nome do projeto (ex. </w:t>
      </w:r>
      <w:r w:rsidR="002A050C" w:rsidRPr="005242D2">
        <w:rPr>
          <w:rFonts w:ascii="Arial" w:hAnsi="Arial"/>
          <w:sz w:val="20"/>
        </w:rPr>
        <w:t xml:space="preserve">Projeto Arquitetônico para Construção, </w:t>
      </w:r>
      <w:r w:rsidRPr="005242D2">
        <w:rPr>
          <w:rFonts w:ascii="Arial" w:hAnsi="Arial"/>
          <w:sz w:val="20"/>
        </w:rPr>
        <w:t>Reforma</w:t>
      </w:r>
      <w:r w:rsidR="002A050C" w:rsidRPr="005242D2">
        <w:rPr>
          <w:rFonts w:ascii="Arial" w:hAnsi="Arial"/>
          <w:sz w:val="20"/>
        </w:rPr>
        <w:t>, Ampliação etc.</w:t>
      </w:r>
      <w:r w:rsidRPr="005242D2">
        <w:rPr>
          <w:rFonts w:ascii="Arial" w:hAnsi="Arial"/>
          <w:sz w:val="20"/>
        </w:rPr>
        <w:t>);</w:t>
      </w:r>
    </w:p>
    <w:p w14:paraId="46CB8501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Referência do projeto (ex. Planta baixa, Fachada, cortes etc);</w:t>
      </w:r>
    </w:p>
    <w:p w14:paraId="08BA5D6B" w14:textId="77777777" w:rsidR="00947FF8" w:rsidRPr="005242D2" w:rsidRDefault="00947FF8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Atividade/uso que se pretende para edificação;</w:t>
      </w:r>
    </w:p>
    <w:p w14:paraId="709E947B" w14:textId="77777777" w:rsidR="00883E31" w:rsidRPr="005242D2" w:rsidRDefault="0013359D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Indicação sequencial do projeto</w:t>
      </w:r>
      <w:r w:rsidR="009D2198" w:rsidRPr="005242D2">
        <w:rPr>
          <w:rFonts w:ascii="Arial" w:hAnsi="Arial"/>
          <w:sz w:val="20"/>
        </w:rPr>
        <w:t xml:space="preserve"> (</w:t>
      </w:r>
      <w:r w:rsidRPr="005242D2">
        <w:rPr>
          <w:rFonts w:ascii="Arial" w:hAnsi="Arial"/>
          <w:sz w:val="20"/>
        </w:rPr>
        <w:t>número ou letras</w:t>
      </w:r>
      <w:r w:rsidR="002A050C" w:rsidRPr="005242D2">
        <w:rPr>
          <w:rFonts w:ascii="Arial" w:hAnsi="Arial"/>
          <w:sz w:val="20"/>
        </w:rPr>
        <w:t>)</w:t>
      </w:r>
      <w:r w:rsidR="00883E31" w:rsidRPr="005242D2">
        <w:rPr>
          <w:rFonts w:ascii="Arial" w:hAnsi="Arial"/>
          <w:sz w:val="20"/>
        </w:rPr>
        <w:t>;</w:t>
      </w:r>
    </w:p>
    <w:p w14:paraId="0EB31EE2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Localização;</w:t>
      </w:r>
    </w:p>
    <w:p w14:paraId="08B482AC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Escalas;</w:t>
      </w:r>
    </w:p>
    <w:p w14:paraId="1005A74D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Área;</w:t>
      </w:r>
    </w:p>
    <w:p w14:paraId="43EFEBE5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Data;</w:t>
      </w:r>
    </w:p>
    <w:p w14:paraId="66398F80" w14:textId="77777777" w:rsidR="00947FF8" w:rsidRPr="005242D2" w:rsidRDefault="00947FF8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Campo de controle de revisões (ex: revisão 01 – dd/mm/aa)</w:t>
      </w:r>
    </w:p>
    <w:p w14:paraId="4942FD23" w14:textId="77777777" w:rsidR="00883E31" w:rsidRDefault="00883E31" w:rsidP="00883E31">
      <w:pPr>
        <w:ind w:left="720"/>
        <w:jc w:val="both"/>
        <w:rPr>
          <w:rFonts w:ascii="Arial" w:hAnsi="Arial"/>
          <w:sz w:val="20"/>
        </w:rPr>
      </w:pPr>
    </w:p>
    <w:p w14:paraId="29F6072D" w14:textId="77777777" w:rsidR="00BA7855" w:rsidRDefault="00CD33CD" w:rsidP="00AE36D8">
      <w:pPr>
        <w:jc w:val="both"/>
        <w:rPr>
          <w:rFonts w:ascii="Arial" w:hAnsi="Arial"/>
          <w:sz w:val="20"/>
        </w:rPr>
      </w:pPr>
      <w:r w:rsidRPr="00CD33CD">
        <w:rPr>
          <w:rFonts w:ascii="Arial" w:hAnsi="Arial"/>
          <w:sz w:val="20"/>
        </w:rPr>
        <w:t>Os Projetos somente serão aceitos quando legíveis e de acordo com as Normas usuais de desenho arquitetônico, estabelecidas pela ABNT</w:t>
      </w:r>
      <w:r>
        <w:rPr>
          <w:rFonts w:ascii="Arial" w:hAnsi="Arial"/>
          <w:sz w:val="20"/>
        </w:rPr>
        <w:t>.</w:t>
      </w:r>
    </w:p>
    <w:p w14:paraId="24B4A12B" w14:textId="77777777" w:rsidR="00C36FC8" w:rsidRDefault="00C36FC8" w:rsidP="00AE36D8">
      <w:pPr>
        <w:jc w:val="both"/>
        <w:rPr>
          <w:rFonts w:ascii="Arial" w:hAnsi="Arial"/>
          <w:sz w:val="20"/>
        </w:rPr>
      </w:pPr>
      <w:r w:rsidRPr="007B3C53">
        <w:rPr>
          <w:rFonts w:ascii="Arial" w:hAnsi="Arial"/>
          <w:sz w:val="20"/>
        </w:rPr>
        <w:t xml:space="preserve">O Projeto </w:t>
      </w:r>
      <w:r w:rsidR="005D3A8A">
        <w:rPr>
          <w:rFonts w:ascii="Arial" w:hAnsi="Arial"/>
          <w:sz w:val="20"/>
        </w:rPr>
        <w:t>arquitetônico</w:t>
      </w:r>
      <w:r w:rsidRPr="007B3C53">
        <w:rPr>
          <w:rFonts w:ascii="Arial" w:hAnsi="Arial"/>
          <w:sz w:val="20"/>
        </w:rPr>
        <w:t xml:space="preserve"> será examinado em função de sua utilização lógica e não apenas pela sua denominação em planta.</w:t>
      </w:r>
    </w:p>
    <w:p w14:paraId="4097B295" w14:textId="77777777" w:rsidR="00C36FC8" w:rsidRDefault="00BD230D" w:rsidP="00AE36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Essa etapa poderá ocorrer concomitantemente com a etapa de Alvará de Construção, Reforma ou Ampliação.</w:t>
      </w:r>
    </w:p>
    <w:p w14:paraId="16AACE4E" w14:textId="77777777" w:rsidR="00BD230D" w:rsidRDefault="00C36FC8" w:rsidP="00AE36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Estando o projeto de acordo com as normas e legislações pertinentes, será carimbado todos os projetos e emitido o Termo de Aprovação de Projeto Arquitetônico</w:t>
      </w:r>
      <w:r w:rsidR="00A017FF">
        <w:rPr>
          <w:rFonts w:ascii="Arial" w:hAnsi="Arial"/>
          <w:sz w:val="20"/>
        </w:rPr>
        <w:t xml:space="preserve"> e</w:t>
      </w:r>
      <w:r w:rsidR="00BC6A51">
        <w:rPr>
          <w:rFonts w:ascii="Arial" w:hAnsi="Arial"/>
          <w:sz w:val="20"/>
        </w:rPr>
        <w:t xml:space="preserve">m um prazo de </w:t>
      </w:r>
      <w:r w:rsidR="00A96061" w:rsidRPr="00896BD1">
        <w:rPr>
          <w:rFonts w:ascii="Arial" w:hAnsi="Arial"/>
          <w:sz w:val="20"/>
        </w:rPr>
        <w:t>12</w:t>
      </w:r>
      <w:r w:rsidR="006D5938" w:rsidRPr="00896BD1">
        <w:rPr>
          <w:rFonts w:ascii="Arial" w:hAnsi="Arial"/>
          <w:sz w:val="20"/>
        </w:rPr>
        <w:t xml:space="preserve"> (</w:t>
      </w:r>
      <w:r w:rsidR="00A96061" w:rsidRPr="00896BD1">
        <w:rPr>
          <w:rFonts w:ascii="Arial" w:hAnsi="Arial"/>
          <w:sz w:val="20"/>
        </w:rPr>
        <w:t>doze</w:t>
      </w:r>
      <w:r w:rsidR="006D5938" w:rsidRPr="00896BD1">
        <w:rPr>
          <w:rFonts w:ascii="Arial" w:hAnsi="Arial"/>
          <w:sz w:val="20"/>
        </w:rPr>
        <w:t>)</w:t>
      </w:r>
      <w:r w:rsidR="00BC6A51" w:rsidRPr="00896BD1">
        <w:rPr>
          <w:rFonts w:ascii="Arial" w:hAnsi="Arial"/>
          <w:sz w:val="20"/>
        </w:rPr>
        <w:t xml:space="preserve"> dias</w:t>
      </w:r>
      <w:r w:rsidR="00926911" w:rsidRPr="00896BD1">
        <w:rPr>
          <w:rFonts w:ascii="Arial" w:hAnsi="Arial"/>
          <w:sz w:val="20"/>
        </w:rPr>
        <w:t xml:space="preserve"> úteis</w:t>
      </w:r>
      <w:r w:rsidR="00BC6A51">
        <w:rPr>
          <w:rFonts w:ascii="Arial" w:hAnsi="Arial"/>
          <w:sz w:val="20"/>
        </w:rPr>
        <w:t xml:space="preserve"> a partir do protocolo ou do último retorno do processo para reanálise</w:t>
      </w:r>
      <w:r w:rsidR="00CD7D52">
        <w:rPr>
          <w:rFonts w:ascii="Arial" w:hAnsi="Arial"/>
          <w:sz w:val="20"/>
        </w:rPr>
        <w:t xml:space="preserve">, seguindo o rito previsto no </w:t>
      </w:r>
      <w:r w:rsidR="00CD7D52" w:rsidRPr="005E4CB2">
        <w:rPr>
          <w:rFonts w:ascii="Arial" w:hAnsi="Arial"/>
          <w:sz w:val="20"/>
        </w:rPr>
        <w:t xml:space="preserve">Anexo </w:t>
      </w:r>
      <w:r w:rsidR="00E90D4C">
        <w:rPr>
          <w:rFonts w:ascii="Arial" w:hAnsi="Arial"/>
          <w:sz w:val="20"/>
        </w:rPr>
        <w:t>D</w:t>
      </w:r>
      <w:r w:rsidR="00CD7D52">
        <w:rPr>
          <w:rFonts w:ascii="Arial" w:hAnsi="Arial"/>
          <w:sz w:val="20"/>
        </w:rPr>
        <w:t>;</w:t>
      </w:r>
    </w:p>
    <w:p w14:paraId="31B94773" w14:textId="37FC17C0" w:rsidR="006D5938" w:rsidRDefault="006D5938" w:rsidP="00AE36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Estando o processo com pendências, as mesmas deverão ser informadas pelo analista mediante parecer técnico emitido pelo sistema online de </w:t>
      </w:r>
      <w:r w:rsidR="002C29F3">
        <w:rPr>
          <w:rFonts w:ascii="Arial" w:hAnsi="Arial"/>
          <w:sz w:val="20"/>
        </w:rPr>
        <w:t>licenciamento</w:t>
      </w:r>
      <w:r>
        <w:rPr>
          <w:rFonts w:ascii="Arial" w:hAnsi="Arial"/>
          <w:sz w:val="20"/>
        </w:rPr>
        <w:t xml:space="preserve">, lembrando </w:t>
      </w:r>
      <w:r w:rsidRPr="006D5938">
        <w:rPr>
          <w:rFonts w:ascii="Arial" w:hAnsi="Arial"/>
          <w:sz w:val="20"/>
        </w:rPr>
        <w:t xml:space="preserve">que </w:t>
      </w:r>
      <w:r w:rsidR="00926911">
        <w:rPr>
          <w:rFonts w:ascii="Arial" w:hAnsi="Arial"/>
          <w:sz w:val="20"/>
        </w:rPr>
        <w:t>i</w:t>
      </w:r>
      <w:r w:rsidRPr="006D5938">
        <w:rPr>
          <w:rFonts w:ascii="Arial" w:hAnsi="Arial"/>
          <w:sz w:val="20"/>
        </w:rPr>
        <w:t>ncide a taxa de reapreciação a partir da terceira análise dos projetos, de forma integral, em cada oportunidade em que ocorrer nova apreciação, conforme decreto nº 4.750 de 06 de abril de 2015</w:t>
      </w:r>
      <w:r>
        <w:rPr>
          <w:rFonts w:ascii="Arial" w:hAnsi="Arial"/>
          <w:sz w:val="20"/>
        </w:rPr>
        <w:t>.</w:t>
      </w:r>
    </w:p>
    <w:p w14:paraId="2BF6DAB3" w14:textId="77777777" w:rsidR="00467C86" w:rsidRDefault="00467C86" w:rsidP="00467C86">
      <w:pPr>
        <w:jc w:val="both"/>
        <w:rPr>
          <w:rFonts w:ascii="Arial" w:hAnsi="Arial"/>
          <w:sz w:val="20"/>
        </w:rPr>
      </w:pPr>
      <w:r w:rsidRPr="00E7581E">
        <w:rPr>
          <w:rFonts w:ascii="Arial" w:hAnsi="Arial"/>
          <w:sz w:val="20"/>
        </w:rPr>
        <w:t>No retorno dos processos para reanálise é obrigatória a inclusão de nota técnica emitida pelo responsável técnico do projeto informando das correções e complementações efetivadas.</w:t>
      </w:r>
    </w:p>
    <w:p w14:paraId="3830C94A" w14:textId="77777777" w:rsidR="00467C86" w:rsidRDefault="00467C86" w:rsidP="00AE36D8">
      <w:pPr>
        <w:jc w:val="both"/>
        <w:rPr>
          <w:rFonts w:ascii="Arial" w:hAnsi="Arial"/>
          <w:sz w:val="20"/>
        </w:rPr>
      </w:pPr>
    </w:p>
    <w:p w14:paraId="42A6E191" w14:textId="77777777" w:rsidR="00C07E3B" w:rsidRDefault="00C07E3B" w:rsidP="00C07E3B">
      <w:pPr>
        <w:jc w:val="both"/>
        <w:rPr>
          <w:rFonts w:ascii="Arial" w:hAnsi="Arial"/>
          <w:sz w:val="20"/>
        </w:rPr>
      </w:pPr>
    </w:p>
    <w:p w14:paraId="17284EAC" w14:textId="7D009847" w:rsidR="00BD230D" w:rsidRDefault="00256EB2" w:rsidP="00297BF7">
      <w:pPr>
        <w:pStyle w:val="Ttulo1"/>
      </w:pPr>
      <w:r>
        <w:t xml:space="preserve"> LICENCIA</w:t>
      </w:r>
      <w:r w:rsidR="009825D8">
        <w:t>MEN</w:t>
      </w:r>
      <w:r>
        <w:t xml:space="preserve">TO DE OBRA - </w:t>
      </w:r>
      <w:r w:rsidR="00BD230D">
        <w:t>ALVARÁ DE CONSTRUÇÃO</w:t>
      </w:r>
      <w:r w:rsidR="00644C26">
        <w:t xml:space="preserve">, REFORMA, </w:t>
      </w:r>
      <w:r w:rsidR="00BD230D">
        <w:t>AMPLIAÇÃO</w:t>
      </w:r>
      <w:r w:rsidR="00DB4440">
        <w:t xml:space="preserve"> OU REGULARIZAÇÃO</w:t>
      </w:r>
    </w:p>
    <w:p w14:paraId="005ECB8B" w14:textId="77777777" w:rsidR="00BD230D" w:rsidRDefault="00BD230D" w:rsidP="00BD230D">
      <w:pPr>
        <w:jc w:val="both"/>
        <w:rPr>
          <w:rFonts w:ascii="Arial" w:hAnsi="Arial"/>
          <w:sz w:val="20"/>
        </w:rPr>
      </w:pPr>
    </w:p>
    <w:p w14:paraId="4FB349AB" w14:textId="7E789CC1" w:rsidR="00BD230D" w:rsidRDefault="00BD230D" w:rsidP="00BD230D">
      <w:pPr>
        <w:jc w:val="both"/>
        <w:rPr>
          <w:rFonts w:ascii="Arial" w:hAnsi="Arial"/>
          <w:sz w:val="20"/>
        </w:rPr>
      </w:pPr>
      <w:r w:rsidRPr="00DF2F0A">
        <w:rPr>
          <w:rFonts w:ascii="Arial" w:hAnsi="Arial"/>
          <w:sz w:val="20"/>
        </w:rPr>
        <w:t xml:space="preserve">A solicitação do </w:t>
      </w:r>
      <w:r w:rsidR="00256EB2" w:rsidRPr="00DF2F0A">
        <w:rPr>
          <w:rFonts w:ascii="Arial" w:hAnsi="Arial"/>
          <w:sz w:val="20"/>
        </w:rPr>
        <w:t>Licenciamento de Obra (</w:t>
      </w:r>
      <w:r w:rsidR="00644C26" w:rsidRPr="00DF2F0A">
        <w:rPr>
          <w:rFonts w:ascii="Arial" w:hAnsi="Arial"/>
          <w:sz w:val="20"/>
        </w:rPr>
        <w:t xml:space="preserve">Alvará de Construção, Reforma, </w:t>
      </w:r>
      <w:r w:rsidRPr="00DF2F0A">
        <w:rPr>
          <w:rFonts w:ascii="Arial" w:hAnsi="Arial"/>
          <w:sz w:val="20"/>
        </w:rPr>
        <w:t>Ampliação</w:t>
      </w:r>
      <w:r w:rsidR="00DB4440" w:rsidRPr="00DF2F0A">
        <w:rPr>
          <w:rFonts w:ascii="Arial" w:hAnsi="Arial"/>
          <w:sz w:val="20"/>
        </w:rPr>
        <w:t xml:space="preserve"> ou Regularização</w:t>
      </w:r>
      <w:r w:rsidR="00256EB2" w:rsidRPr="00DF2F0A">
        <w:rPr>
          <w:rFonts w:ascii="Arial" w:hAnsi="Arial"/>
          <w:sz w:val="20"/>
        </w:rPr>
        <w:t>)</w:t>
      </w:r>
      <w:r w:rsidRPr="00DF2F0A">
        <w:rPr>
          <w:rFonts w:ascii="Arial" w:hAnsi="Arial"/>
          <w:sz w:val="20"/>
        </w:rPr>
        <w:t xml:space="preserve"> será efetivada </w:t>
      </w:r>
      <w:r w:rsidR="00F02107">
        <w:rPr>
          <w:rFonts w:ascii="Arial" w:hAnsi="Arial"/>
          <w:sz w:val="20"/>
        </w:rPr>
        <w:t xml:space="preserve">através do processo </w:t>
      </w:r>
      <w:r w:rsidR="00B80D40">
        <w:rPr>
          <w:rFonts w:ascii="Arial" w:hAnsi="Arial"/>
          <w:sz w:val="20"/>
        </w:rPr>
        <w:t>eletrônico</w:t>
      </w:r>
      <w:r w:rsidR="00F02107">
        <w:rPr>
          <w:rFonts w:ascii="Arial" w:hAnsi="Arial"/>
          <w:sz w:val="20"/>
        </w:rPr>
        <w:t xml:space="preserve"> de licenciamento de obras e construções</w:t>
      </w:r>
      <w:r w:rsidR="00B80D40">
        <w:rPr>
          <w:rFonts w:ascii="Arial" w:hAnsi="Arial"/>
          <w:sz w:val="20"/>
        </w:rPr>
        <w:t xml:space="preserve"> do Município (</w:t>
      </w:r>
      <w:hyperlink r:id="rId18" w:history="1">
        <w:r w:rsidR="00B80D40" w:rsidRPr="00FA47D7">
          <w:rPr>
            <w:rStyle w:val="Hyperlink"/>
            <w:rFonts w:ascii="Arial" w:hAnsi="Arial"/>
            <w:sz w:val="20"/>
          </w:rPr>
          <w:t>https://joacaba.aprova.com.br/home</w:t>
        </w:r>
      </w:hyperlink>
      <w:r w:rsidR="00B80D40">
        <w:rPr>
          <w:rFonts w:ascii="Arial" w:hAnsi="Arial"/>
          <w:sz w:val="20"/>
        </w:rPr>
        <w:t>)</w:t>
      </w:r>
      <w:r w:rsidR="002073B0">
        <w:rPr>
          <w:rFonts w:ascii="Arial" w:hAnsi="Arial"/>
          <w:sz w:val="20"/>
        </w:rPr>
        <w:t xml:space="preserve">, </w:t>
      </w:r>
      <w:r w:rsidR="00492D71">
        <w:rPr>
          <w:rFonts w:ascii="Arial" w:hAnsi="Arial"/>
          <w:sz w:val="20"/>
        </w:rPr>
        <w:t>e fornecimento da seguinte documentação</w:t>
      </w:r>
      <w:r w:rsidR="00F668F8">
        <w:rPr>
          <w:rFonts w:ascii="Arial" w:hAnsi="Arial"/>
          <w:sz w:val="20"/>
        </w:rPr>
        <w:t>,</w:t>
      </w:r>
      <w:r w:rsidR="00492D71">
        <w:rPr>
          <w:rFonts w:ascii="Arial" w:hAnsi="Arial"/>
          <w:sz w:val="20"/>
        </w:rPr>
        <w:t xml:space="preserve"> </w:t>
      </w:r>
      <w:r w:rsidR="00993F53">
        <w:rPr>
          <w:rFonts w:ascii="Arial" w:hAnsi="Arial"/>
          <w:sz w:val="20"/>
        </w:rPr>
        <w:t xml:space="preserve">além </w:t>
      </w:r>
      <w:r w:rsidR="00492D71">
        <w:rPr>
          <w:rFonts w:ascii="Arial" w:hAnsi="Arial"/>
          <w:sz w:val="20"/>
        </w:rPr>
        <w:t>da</w:t>
      </w:r>
      <w:r w:rsidR="00F668F8">
        <w:rPr>
          <w:rFonts w:ascii="Arial" w:hAnsi="Arial"/>
          <w:sz w:val="20"/>
        </w:rPr>
        <w:t>s</w:t>
      </w:r>
      <w:r w:rsidR="00492D71">
        <w:rPr>
          <w:rFonts w:ascii="Arial" w:hAnsi="Arial"/>
          <w:sz w:val="20"/>
        </w:rPr>
        <w:t xml:space="preserve"> previstas</w:t>
      </w:r>
      <w:r w:rsidR="002073B0">
        <w:rPr>
          <w:rFonts w:ascii="Arial" w:hAnsi="Arial"/>
          <w:sz w:val="20"/>
        </w:rPr>
        <w:t xml:space="preserve"> no item 9</w:t>
      </w:r>
      <w:r w:rsidR="00492D71">
        <w:rPr>
          <w:rFonts w:ascii="Arial" w:hAnsi="Arial"/>
          <w:sz w:val="20"/>
        </w:rPr>
        <w:t xml:space="preserve"> (Aprovação de Projeto Arquitetônico)</w:t>
      </w:r>
      <w:r>
        <w:rPr>
          <w:rFonts w:ascii="Arial" w:hAnsi="Arial"/>
          <w:sz w:val="20"/>
        </w:rPr>
        <w:t>:</w:t>
      </w:r>
    </w:p>
    <w:p w14:paraId="2C1E0B7A" w14:textId="77777777" w:rsidR="002073B0" w:rsidRDefault="002073B0" w:rsidP="00BD230D">
      <w:pPr>
        <w:jc w:val="both"/>
        <w:rPr>
          <w:rFonts w:ascii="Arial" w:hAnsi="Arial"/>
          <w:sz w:val="20"/>
        </w:rPr>
      </w:pPr>
    </w:p>
    <w:p w14:paraId="17AB0DD5" w14:textId="6594FE11" w:rsidR="003A11F1" w:rsidRDefault="003A11F1" w:rsidP="00E17EB7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bookmarkStart w:id="1" w:name="_Hlk96000357"/>
      <w:r w:rsidRPr="003A11F1">
        <w:rPr>
          <w:rFonts w:ascii="Arial" w:hAnsi="Arial"/>
          <w:sz w:val="20"/>
        </w:rPr>
        <w:t>Anotação de Responsabilidade Técnica (ART) ou Registro de Responsabilidade Técnica (RRT)</w:t>
      </w:r>
      <w:r>
        <w:rPr>
          <w:rFonts w:ascii="Arial" w:hAnsi="Arial"/>
          <w:sz w:val="20"/>
        </w:rPr>
        <w:t xml:space="preserve"> referente à execução da obra</w:t>
      </w:r>
      <w:r w:rsidR="00166C6F">
        <w:rPr>
          <w:rFonts w:ascii="Arial" w:hAnsi="Arial"/>
          <w:sz w:val="20"/>
        </w:rPr>
        <w:t xml:space="preserve"> ou Termo de Responsabilidade Técnica (TRT). </w:t>
      </w:r>
      <w:bookmarkEnd w:id="1"/>
      <w:r w:rsidR="00393F6B">
        <w:rPr>
          <w:rFonts w:ascii="Arial" w:hAnsi="Arial"/>
          <w:sz w:val="20"/>
        </w:rPr>
        <w:t xml:space="preserve">Em se tratando de </w:t>
      </w:r>
      <w:r w:rsidR="00166C6F">
        <w:rPr>
          <w:rFonts w:ascii="Arial" w:hAnsi="Arial"/>
          <w:sz w:val="20"/>
        </w:rPr>
        <w:t xml:space="preserve">obra </w:t>
      </w:r>
      <w:r w:rsidR="00393F6B">
        <w:rPr>
          <w:rFonts w:ascii="Arial" w:hAnsi="Arial"/>
          <w:sz w:val="20"/>
        </w:rPr>
        <w:t xml:space="preserve">que será </w:t>
      </w:r>
      <w:r w:rsidR="00166C6F">
        <w:rPr>
          <w:rFonts w:ascii="Arial" w:hAnsi="Arial"/>
          <w:sz w:val="20"/>
        </w:rPr>
        <w:t xml:space="preserve">objeto de licitação, tais documentos poderão ser anexados posteriormente mediante termo de compromisso assinado pelo requerente conforme </w:t>
      </w:r>
      <w:r w:rsidR="00166C6F" w:rsidRPr="00393F6B">
        <w:rPr>
          <w:rFonts w:ascii="Arial" w:hAnsi="Arial"/>
          <w:sz w:val="20"/>
        </w:rPr>
        <w:t>Anexo F</w:t>
      </w:r>
      <w:r w:rsidRPr="003A11F1">
        <w:rPr>
          <w:rFonts w:ascii="Arial" w:hAnsi="Arial"/>
          <w:sz w:val="20"/>
        </w:rPr>
        <w:t>;</w:t>
      </w:r>
    </w:p>
    <w:p w14:paraId="183E54EF" w14:textId="4E681717" w:rsidR="003A2F0C" w:rsidRPr="003A2F0C" w:rsidRDefault="003A2F0C" w:rsidP="00E17EB7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 w:rsidRPr="00C0634A">
        <w:rPr>
          <w:rFonts w:ascii="Arial" w:hAnsi="Arial"/>
          <w:sz w:val="20"/>
        </w:rPr>
        <w:t xml:space="preserve">Anotação de Responsabilidade Técnica (ART) ou Registro de Responsabilidade Técnica (RRT) </w:t>
      </w:r>
      <w:r w:rsidR="00166C6F">
        <w:rPr>
          <w:rFonts w:ascii="Arial" w:hAnsi="Arial"/>
          <w:sz w:val="20"/>
        </w:rPr>
        <w:t xml:space="preserve">ou Termo de Responsabilidade Técnica (TRT) </w:t>
      </w:r>
      <w:r w:rsidRPr="00C0634A">
        <w:rPr>
          <w:rFonts w:ascii="Arial" w:hAnsi="Arial"/>
          <w:sz w:val="20"/>
        </w:rPr>
        <w:t xml:space="preserve">referente </w:t>
      </w:r>
      <w:r w:rsidR="007F6543" w:rsidRPr="00C0634A">
        <w:rPr>
          <w:rFonts w:ascii="Arial" w:hAnsi="Arial"/>
          <w:sz w:val="20"/>
        </w:rPr>
        <w:t>a todos os</w:t>
      </w:r>
      <w:r w:rsidRPr="00C0634A">
        <w:rPr>
          <w:rFonts w:ascii="Arial" w:hAnsi="Arial"/>
          <w:sz w:val="20"/>
        </w:rPr>
        <w:t xml:space="preserve"> projetos complementares</w:t>
      </w:r>
      <w:r w:rsidR="007F6543" w:rsidRPr="00C0634A">
        <w:rPr>
          <w:rFonts w:ascii="Arial" w:hAnsi="Arial"/>
          <w:sz w:val="20"/>
        </w:rPr>
        <w:t xml:space="preserve"> necessários para a efetivação da obra</w:t>
      </w:r>
      <w:r w:rsidRPr="00C0634A">
        <w:rPr>
          <w:rFonts w:ascii="Arial" w:hAnsi="Arial"/>
          <w:sz w:val="20"/>
        </w:rPr>
        <w:t xml:space="preserve"> (</w:t>
      </w:r>
      <w:r w:rsidR="007F6543" w:rsidRPr="00C0634A">
        <w:rPr>
          <w:rFonts w:ascii="Arial" w:hAnsi="Arial"/>
          <w:sz w:val="20"/>
        </w:rPr>
        <w:t>ex. h</w:t>
      </w:r>
      <w:r w:rsidRPr="00C0634A">
        <w:rPr>
          <w:rFonts w:ascii="Arial" w:hAnsi="Arial"/>
          <w:sz w:val="20"/>
        </w:rPr>
        <w:t>idrossanit</w:t>
      </w:r>
      <w:r w:rsidR="007F6543" w:rsidRPr="00C0634A">
        <w:rPr>
          <w:rFonts w:ascii="Arial" w:hAnsi="Arial"/>
          <w:sz w:val="20"/>
        </w:rPr>
        <w:t>ário, e</w:t>
      </w:r>
      <w:r w:rsidRPr="00C0634A">
        <w:rPr>
          <w:rFonts w:ascii="Arial" w:hAnsi="Arial"/>
          <w:sz w:val="20"/>
        </w:rPr>
        <w:t>l</w:t>
      </w:r>
      <w:r w:rsidR="007F6543" w:rsidRPr="00C0634A">
        <w:rPr>
          <w:rFonts w:ascii="Arial" w:hAnsi="Arial"/>
          <w:sz w:val="20"/>
        </w:rPr>
        <w:t>étrico, p</w:t>
      </w:r>
      <w:r w:rsidRPr="00C0634A">
        <w:rPr>
          <w:rFonts w:ascii="Arial" w:hAnsi="Arial"/>
          <w:sz w:val="20"/>
        </w:rPr>
        <w:t>revenção Contra Incêndio, estrutural</w:t>
      </w:r>
      <w:r w:rsidR="007F6543">
        <w:rPr>
          <w:rFonts w:ascii="Arial" w:hAnsi="Arial"/>
          <w:sz w:val="20"/>
        </w:rPr>
        <w:t xml:space="preserve"> etc...)</w:t>
      </w:r>
      <w:r w:rsidRPr="003A2F0C">
        <w:rPr>
          <w:rFonts w:ascii="Arial" w:hAnsi="Arial"/>
          <w:sz w:val="20"/>
        </w:rPr>
        <w:t>;</w:t>
      </w:r>
    </w:p>
    <w:p w14:paraId="2A4D2347" w14:textId="77777777" w:rsidR="002073B0" w:rsidRPr="00302E30" w:rsidRDefault="003A2F0C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 w:rsidRPr="00302E30">
        <w:rPr>
          <w:rFonts w:ascii="Arial" w:hAnsi="Arial"/>
          <w:sz w:val="20"/>
        </w:rPr>
        <w:t>Projeto Hidrossanitário</w:t>
      </w:r>
      <w:r w:rsidR="007962E8" w:rsidRPr="00302E30">
        <w:rPr>
          <w:rFonts w:ascii="Arial" w:hAnsi="Arial"/>
          <w:sz w:val="20"/>
        </w:rPr>
        <w:t xml:space="preserve"> contendo no mínimo</w:t>
      </w:r>
      <w:r w:rsidRPr="00302E30">
        <w:rPr>
          <w:rFonts w:ascii="Arial" w:hAnsi="Arial"/>
          <w:sz w:val="20"/>
        </w:rPr>
        <w:t>;</w:t>
      </w:r>
    </w:p>
    <w:p w14:paraId="6C4F1516" w14:textId="77777777" w:rsidR="007962E8" w:rsidRDefault="007962E8" w:rsidP="007962E8">
      <w:pPr>
        <w:pStyle w:val="PargrafodaLista"/>
        <w:numPr>
          <w:ilvl w:val="2"/>
          <w:numId w:val="21"/>
        </w:numPr>
        <w:jc w:val="both"/>
        <w:rPr>
          <w:rFonts w:ascii="Arial" w:hAnsi="Arial"/>
          <w:sz w:val="20"/>
        </w:rPr>
      </w:pPr>
      <w:r w:rsidRPr="007962E8">
        <w:rPr>
          <w:rFonts w:ascii="Arial" w:hAnsi="Arial"/>
          <w:sz w:val="20"/>
        </w:rPr>
        <w:t>Planta baixa de cada pavimento não repetido, na escala 1:50</w:t>
      </w:r>
      <w:r>
        <w:rPr>
          <w:rFonts w:ascii="Arial" w:hAnsi="Arial"/>
          <w:sz w:val="20"/>
        </w:rPr>
        <w:t>, constando a rede de água potável, rede de esgoto e rede pluvial de acordo com as normas da ABNT;</w:t>
      </w:r>
    </w:p>
    <w:p w14:paraId="30E8D2F9" w14:textId="1B37B8F3" w:rsidR="007962E8" w:rsidRDefault="007962E8" w:rsidP="007962E8">
      <w:pPr>
        <w:pStyle w:val="PargrafodaLista"/>
        <w:numPr>
          <w:ilvl w:val="2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Localização, detalhamento e dimensionamento do sistema de tratamento de efluentes de esgoto doméstico</w:t>
      </w:r>
      <w:r w:rsidR="009934E2">
        <w:rPr>
          <w:rFonts w:ascii="Arial" w:hAnsi="Arial"/>
          <w:sz w:val="20"/>
        </w:rPr>
        <w:t xml:space="preserve"> (Caixa de Gordura</w:t>
      </w:r>
      <w:r w:rsidR="00E7581E">
        <w:rPr>
          <w:rFonts w:ascii="Arial" w:hAnsi="Arial"/>
          <w:sz w:val="20"/>
        </w:rPr>
        <w:t>, Caixa de Inspeção</w:t>
      </w:r>
      <w:r w:rsidR="009934E2">
        <w:rPr>
          <w:rFonts w:ascii="Arial" w:hAnsi="Arial"/>
          <w:sz w:val="20"/>
        </w:rPr>
        <w:t xml:space="preserve">, Tanque </w:t>
      </w:r>
      <w:r w:rsidR="006F071E">
        <w:rPr>
          <w:rFonts w:ascii="Arial" w:hAnsi="Arial"/>
          <w:sz w:val="20"/>
        </w:rPr>
        <w:t>Séptico</w:t>
      </w:r>
      <w:r w:rsidR="00771AFA">
        <w:rPr>
          <w:rFonts w:ascii="Arial" w:hAnsi="Arial"/>
          <w:sz w:val="20"/>
        </w:rPr>
        <w:t>, Filtro Anaeróbio e/ou Sumid</w:t>
      </w:r>
      <w:r w:rsidR="009934E2">
        <w:rPr>
          <w:rFonts w:ascii="Arial" w:hAnsi="Arial"/>
          <w:sz w:val="20"/>
        </w:rPr>
        <w:t>ouro)</w:t>
      </w:r>
      <w:r>
        <w:rPr>
          <w:rFonts w:ascii="Arial" w:hAnsi="Arial"/>
          <w:sz w:val="20"/>
        </w:rPr>
        <w:t xml:space="preserve"> de acordo com as normas da ABNT </w:t>
      </w:r>
      <w:r w:rsidR="009934E2">
        <w:rPr>
          <w:rFonts w:ascii="Arial" w:hAnsi="Arial"/>
          <w:sz w:val="20"/>
        </w:rPr>
        <w:t>ou metodologia cuja sua eficiência seja comprovada tecnicamente e cientificamente superior aquela prevista pelas normas vigentes</w:t>
      </w:r>
      <w:r>
        <w:rPr>
          <w:rFonts w:ascii="Arial" w:hAnsi="Arial"/>
          <w:sz w:val="20"/>
        </w:rPr>
        <w:t>. Nos casos em que o imóvel se situa em logradouro dotado da rede pública coletora de esgoto doméstico, a mesma deverá ser adotada como destinação final dos efluentes de esgoto doméstico</w:t>
      </w:r>
      <w:r w:rsidR="00771AFA">
        <w:rPr>
          <w:rFonts w:ascii="Arial" w:hAnsi="Arial"/>
          <w:sz w:val="20"/>
        </w:rPr>
        <w:t xml:space="preserve">. Como parâmetro para definição da capacidade de absorção do solo, poderá ser adotada a tabela do </w:t>
      </w:r>
      <w:r w:rsidR="004609E8" w:rsidRPr="005A786F">
        <w:rPr>
          <w:rFonts w:ascii="Arial" w:hAnsi="Arial"/>
          <w:sz w:val="20"/>
        </w:rPr>
        <w:t>anexo H</w:t>
      </w:r>
      <w:r w:rsidRPr="005A786F">
        <w:rPr>
          <w:rFonts w:ascii="Arial" w:hAnsi="Arial"/>
          <w:sz w:val="20"/>
        </w:rPr>
        <w:t>;</w:t>
      </w:r>
    </w:p>
    <w:p w14:paraId="6EF2562C" w14:textId="08064D25" w:rsidR="00864489" w:rsidRDefault="007962E8" w:rsidP="007962E8">
      <w:pPr>
        <w:pStyle w:val="PargrafodaLista"/>
        <w:numPr>
          <w:ilvl w:val="2"/>
          <w:numId w:val="21"/>
        </w:numPr>
        <w:jc w:val="both"/>
        <w:rPr>
          <w:rFonts w:ascii="Arial" w:hAnsi="Arial"/>
          <w:sz w:val="20"/>
        </w:rPr>
      </w:pPr>
      <w:r w:rsidRPr="009934E2">
        <w:rPr>
          <w:rFonts w:ascii="Arial" w:hAnsi="Arial"/>
          <w:sz w:val="20"/>
        </w:rPr>
        <w:t>Destinação</w:t>
      </w:r>
      <w:r w:rsidR="0096247A">
        <w:rPr>
          <w:rFonts w:ascii="Arial" w:hAnsi="Arial"/>
          <w:sz w:val="20"/>
        </w:rPr>
        <w:t xml:space="preserve"> e aproveitamento adequado</w:t>
      </w:r>
      <w:r w:rsidRPr="009934E2">
        <w:rPr>
          <w:rFonts w:ascii="Arial" w:hAnsi="Arial"/>
          <w:sz w:val="20"/>
        </w:rPr>
        <w:t xml:space="preserve"> das águas pluviais conforme ABNT</w:t>
      </w:r>
      <w:r w:rsidR="0096247A">
        <w:rPr>
          <w:rFonts w:ascii="Arial" w:hAnsi="Arial"/>
          <w:sz w:val="20"/>
        </w:rPr>
        <w:t>, leis vigentes</w:t>
      </w:r>
      <w:r w:rsidRPr="009934E2">
        <w:rPr>
          <w:rFonts w:ascii="Arial" w:hAnsi="Arial"/>
          <w:sz w:val="20"/>
        </w:rPr>
        <w:t xml:space="preserve"> e/ou orientação do setor técnico responsável pela análise</w:t>
      </w:r>
      <w:r w:rsidR="0096247A">
        <w:rPr>
          <w:rFonts w:ascii="Arial" w:hAnsi="Arial"/>
          <w:sz w:val="20"/>
        </w:rPr>
        <w:t xml:space="preserve"> </w:t>
      </w:r>
      <w:r w:rsidRPr="009934E2">
        <w:rPr>
          <w:rFonts w:ascii="Arial" w:hAnsi="Arial"/>
          <w:sz w:val="20"/>
        </w:rPr>
        <w:t>;</w:t>
      </w:r>
    </w:p>
    <w:p w14:paraId="3380D346" w14:textId="714CAB0E" w:rsidR="00771AFA" w:rsidRPr="005A786F" w:rsidRDefault="00771AFA" w:rsidP="00771AFA">
      <w:pPr>
        <w:pStyle w:val="PargrafodaLista"/>
        <w:numPr>
          <w:ilvl w:val="2"/>
          <w:numId w:val="21"/>
        </w:numPr>
        <w:jc w:val="both"/>
        <w:rPr>
          <w:rFonts w:ascii="Arial" w:hAnsi="Arial"/>
          <w:sz w:val="20"/>
        </w:rPr>
      </w:pPr>
      <w:r w:rsidRPr="005A786F">
        <w:rPr>
          <w:rFonts w:ascii="Arial" w:hAnsi="Arial"/>
          <w:sz w:val="20"/>
        </w:rPr>
        <w:t>Termo de Ciência conforme anexo G;</w:t>
      </w:r>
    </w:p>
    <w:p w14:paraId="61E0CD45" w14:textId="513C80F6" w:rsidR="007F6543" w:rsidRDefault="00453F12" w:rsidP="00864489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Aprovação do Projeto de</w:t>
      </w:r>
      <w:r w:rsidR="007F6543">
        <w:rPr>
          <w:rFonts w:ascii="Arial" w:hAnsi="Arial"/>
          <w:sz w:val="20"/>
        </w:rPr>
        <w:t xml:space="preserve"> Prevenção Contra Incêndios </w:t>
      </w:r>
      <w:r>
        <w:rPr>
          <w:rFonts w:ascii="Arial" w:hAnsi="Arial"/>
          <w:sz w:val="20"/>
        </w:rPr>
        <w:t>expedido</w:t>
      </w:r>
      <w:r w:rsidR="007F6543">
        <w:rPr>
          <w:rFonts w:ascii="Arial" w:hAnsi="Arial"/>
          <w:sz w:val="20"/>
        </w:rPr>
        <w:t xml:space="preserve"> pelo Corpo de Bombeiros Militar</w:t>
      </w:r>
      <w:r w:rsidR="006154E0">
        <w:rPr>
          <w:rFonts w:ascii="Arial" w:hAnsi="Arial"/>
          <w:sz w:val="20"/>
        </w:rPr>
        <w:t xml:space="preserve"> conforme o caso</w:t>
      </w:r>
      <w:r w:rsidR="007F6543">
        <w:rPr>
          <w:rFonts w:ascii="Arial" w:hAnsi="Arial"/>
          <w:sz w:val="20"/>
        </w:rPr>
        <w:t>;</w:t>
      </w:r>
    </w:p>
    <w:p w14:paraId="082FB081" w14:textId="77777777" w:rsidR="007F6543" w:rsidRDefault="007F6543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Protocolo junto à CELESC do projeto elétrico</w:t>
      </w:r>
      <w:r w:rsidR="00D22777">
        <w:rPr>
          <w:rFonts w:ascii="Arial" w:hAnsi="Arial"/>
          <w:sz w:val="20"/>
        </w:rPr>
        <w:t xml:space="preserve"> conforme exigência da concessionária;</w:t>
      </w:r>
    </w:p>
    <w:p w14:paraId="2892EF93" w14:textId="77777777" w:rsidR="00B43ED6" w:rsidRDefault="00B43ED6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Anuência do Órgão Ambiental</w:t>
      </w:r>
      <w:r w:rsidR="005B4020">
        <w:rPr>
          <w:rFonts w:ascii="Arial" w:hAnsi="Arial"/>
          <w:sz w:val="20"/>
        </w:rPr>
        <w:t xml:space="preserve"> competente</w:t>
      </w:r>
      <w:r>
        <w:rPr>
          <w:rFonts w:ascii="Arial" w:hAnsi="Arial"/>
          <w:sz w:val="20"/>
        </w:rPr>
        <w:t xml:space="preserve"> conforme o caso, observadas as exigências legais vigentes;</w:t>
      </w:r>
    </w:p>
    <w:p w14:paraId="27FDA269" w14:textId="77777777" w:rsidR="00B43ED6" w:rsidRDefault="00B43ED6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Anuência do Conselho da Cidade quando se tratar de atividade permissível;</w:t>
      </w:r>
    </w:p>
    <w:p w14:paraId="484C5EFA" w14:textId="77777777" w:rsidR="00B43ED6" w:rsidRDefault="00B43ED6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 w:rsidRPr="00D867E9">
        <w:rPr>
          <w:rFonts w:ascii="Arial" w:hAnsi="Arial"/>
          <w:sz w:val="20"/>
        </w:rPr>
        <w:t>Anuência do Departamento de Trânsito Municipal conforme o caso</w:t>
      </w:r>
      <w:r>
        <w:rPr>
          <w:rFonts w:ascii="Arial" w:hAnsi="Arial"/>
          <w:sz w:val="20"/>
        </w:rPr>
        <w:t>;</w:t>
      </w:r>
    </w:p>
    <w:p w14:paraId="34E46594" w14:textId="77777777" w:rsidR="00B43ED6" w:rsidRDefault="00B43ED6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Anuência da Vigilância Sanitária Estadual – ANVISA </w:t>
      </w:r>
      <w:r w:rsidR="0008684A">
        <w:rPr>
          <w:rFonts w:ascii="Arial" w:hAnsi="Arial"/>
          <w:sz w:val="20"/>
        </w:rPr>
        <w:t>para projetos de estabelecimentos de saúde públicos e privados</w:t>
      </w:r>
      <w:r>
        <w:rPr>
          <w:rFonts w:ascii="Arial" w:hAnsi="Arial"/>
          <w:sz w:val="20"/>
        </w:rPr>
        <w:t>;</w:t>
      </w:r>
    </w:p>
    <w:p w14:paraId="3919A08E" w14:textId="0A80ABF1" w:rsidR="00D722F0" w:rsidRDefault="00A926BC" w:rsidP="005B402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 w:rsidRPr="00D722F0">
        <w:rPr>
          <w:rFonts w:ascii="Arial" w:hAnsi="Arial"/>
          <w:sz w:val="20"/>
        </w:rPr>
        <w:t xml:space="preserve">Anuência </w:t>
      </w:r>
      <w:r w:rsidR="0005726A" w:rsidRPr="00D722F0">
        <w:rPr>
          <w:rFonts w:ascii="Arial" w:hAnsi="Arial"/>
          <w:sz w:val="20"/>
        </w:rPr>
        <w:t xml:space="preserve">do Comar (Decea/Comando Aéreo Regional – Comar </w:t>
      </w:r>
      <w:r w:rsidR="00797A63">
        <w:rPr>
          <w:rFonts w:ascii="Arial" w:hAnsi="Arial"/>
          <w:sz w:val="20"/>
        </w:rPr>
        <w:t xml:space="preserve">- </w:t>
      </w:r>
      <w:r w:rsidR="0005726A" w:rsidRPr="00D722F0">
        <w:rPr>
          <w:rFonts w:ascii="Arial" w:hAnsi="Arial"/>
          <w:sz w:val="20"/>
        </w:rPr>
        <w:t>(Portaria Nº 957/CG3, de</w:t>
      </w:r>
      <w:r w:rsidR="005B4020" w:rsidRPr="00D722F0">
        <w:rPr>
          <w:rFonts w:ascii="Arial" w:hAnsi="Arial"/>
          <w:sz w:val="20"/>
        </w:rPr>
        <w:t xml:space="preserve"> </w:t>
      </w:r>
      <w:r w:rsidR="0005726A" w:rsidRPr="00D722F0">
        <w:rPr>
          <w:rFonts w:ascii="Arial" w:hAnsi="Arial"/>
          <w:sz w:val="20"/>
        </w:rPr>
        <w:t>09 de julho de 2015 ou legislação vigente) conforme o caso;</w:t>
      </w:r>
    </w:p>
    <w:p w14:paraId="1D9F3A84" w14:textId="0A86D0D5" w:rsidR="00877AD2" w:rsidRDefault="00877AD2" w:rsidP="00877AD2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Anuência do </w:t>
      </w:r>
      <w:r w:rsidRPr="00877AD2">
        <w:rPr>
          <w:rFonts w:ascii="Arial" w:hAnsi="Arial"/>
          <w:sz w:val="20"/>
        </w:rPr>
        <w:t>Departamento de Estradas de Rodagem</w:t>
      </w:r>
      <w:r>
        <w:rPr>
          <w:rFonts w:ascii="Arial" w:hAnsi="Arial"/>
          <w:sz w:val="20"/>
        </w:rPr>
        <w:t xml:space="preserve"> – DEINFRA, para imóveis às margens de rodovias Estaduais;</w:t>
      </w:r>
    </w:p>
    <w:p w14:paraId="3EE2F994" w14:textId="0E524C56" w:rsidR="00877AD2" w:rsidRPr="00877AD2" w:rsidRDefault="00877AD2" w:rsidP="00877AD2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 w:rsidRPr="00877AD2">
        <w:rPr>
          <w:rFonts w:ascii="Arial" w:hAnsi="Arial"/>
          <w:sz w:val="20"/>
        </w:rPr>
        <w:t xml:space="preserve">Anuência do </w:t>
      </w:r>
      <w:r>
        <w:rPr>
          <w:rFonts w:ascii="Arial" w:hAnsi="Arial"/>
          <w:sz w:val="20"/>
        </w:rPr>
        <w:t>Departamento Nacional de Infraestrutura de Transportes – DNIT,</w:t>
      </w:r>
      <w:r w:rsidRPr="00877AD2">
        <w:rPr>
          <w:rFonts w:ascii="Arial" w:hAnsi="Arial"/>
          <w:sz w:val="20"/>
        </w:rPr>
        <w:t xml:space="preserve"> para imóveis às margens de rodovias </w:t>
      </w:r>
      <w:r>
        <w:rPr>
          <w:rFonts w:ascii="Arial" w:hAnsi="Arial"/>
          <w:sz w:val="20"/>
        </w:rPr>
        <w:t>Federais</w:t>
      </w:r>
      <w:r w:rsidRPr="00877AD2">
        <w:rPr>
          <w:rFonts w:ascii="Arial" w:hAnsi="Arial"/>
          <w:sz w:val="20"/>
        </w:rPr>
        <w:t>;</w:t>
      </w:r>
    </w:p>
    <w:p w14:paraId="27312D7F" w14:textId="77777777" w:rsidR="00D722F0" w:rsidRPr="00D722F0" w:rsidRDefault="00D722F0" w:rsidP="005B402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Aprovação de Projeto Arquitetônico, conforme o caso;</w:t>
      </w:r>
    </w:p>
    <w:p w14:paraId="24AB26AC" w14:textId="77777777" w:rsidR="005B4020" w:rsidRDefault="00387FD8" w:rsidP="005B402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Ciência</w:t>
      </w:r>
      <w:r w:rsidR="005B4020">
        <w:rPr>
          <w:rFonts w:ascii="Arial" w:hAnsi="Arial"/>
          <w:sz w:val="20"/>
        </w:rPr>
        <w:t xml:space="preserve"> de Acessibilidade conforme modelo do </w:t>
      </w:r>
      <w:r w:rsidR="005B4020" w:rsidRPr="00BA6973">
        <w:rPr>
          <w:rFonts w:ascii="Arial" w:hAnsi="Arial"/>
          <w:sz w:val="20"/>
        </w:rPr>
        <w:t xml:space="preserve">anexo </w:t>
      </w:r>
      <w:r w:rsidR="00E90D4C">
        <w:rPr>
          <w:rFonts w:ascii="Arial" w:hAnsi="Arial"/>
          <w:sz w:val="20"/>
        </w:rPr>
        <w:t>B</w:t>
      </w:r>
      <w:r w:rsidR="005B4020">
        <w:rPr>
          <w:rFonts w:ascii="Arial" w:hAnsi="Arial"/>
          <w:sz w:val="20"/>
        </w:rPr>
        <w:t>;</w:t>
      </w:r>
    </w:p>
    <w:p w14:paraId="30CC54CB" w14:textId="01C2D2CF" w:rsidR="003763D6" w:rsidRPr="003763D6" w:rsidRDefault="005A0656" w:rsidP="00B042A2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 caso de REURB</w:t>
      </w:r>
      <w:r w:rsidR="00475952">
        <w:rPr>
          <w:rFonts w:ascii="Arial" w:hAnsi="Arial"/>
          <w:sz w:val="20"/>
        </w:rPr>
        <w:t xml:space="preserve"> e quando se tratar de obra nova ou ampliação</w:t>
      </w:r>
      <w:r>
        <w:rPr>
          <w:rFonts w:ascii="Arial" w:hAnsi="Arial"/>
          <w:sz w:val="20"/>
        </w:rPr>
        <w:t>, deverá o requerente efetuar o pagamen</w:t>
      </w:r>
      <w:r w:rsidR="00B042A2">
        <w:rPr>
          <w:rFonts w:ascii="Arial" w:hAnsi="Arial"/>
          <w:sz w:val="20"/>
        </w:rPr>
        <w:t>to da compensação nos termos da</w:t>
      </w:r>
      <w:r>
        <w:rPr>
          <w:rFonts w:ascii="Arial" w:hAnsi="Arial"/>
          <w:sz w:val="20"/>
        </w:rPr>
        <w:t xml:space="preserve"> </w:t>
      </w:r>
      <w:r w:rsidR="00B042A2">
        <w:rPr>
          <w:rFonts w:ascii="Arial" w:hAnsi="Arial"/>
          <w:sz w:val="20"/>
        </w:rPr>
        <w:t xml:space="preserve">Lei Complementar </w:t>
      </w:r>
      <w:r w:rsidR="00B042A2" w:rsidRPr="00B042A2">
        <w:rPr>
          <w:rFonts w:ascii="Arial" w:hAnsi="Arial"/>
          <w:sz w:val="20"/>
        </w:rPr>
        <w:t xml:space="preserve">n. </w:t>
      </w:r>
      <w:r w:rsidR="000F60E8">
        <w:rPr>
          <w:rFonts w:ascii="Arial" w:hAnsi="Arial"/>
          <w:sz w:val="20"/>
        </w:rPr>
        <w:t>429</w:t>
      </w:r>
      <w:r w:rsidR="00B042A2" w:rsidRPr="00B042A2">
        <w:rPr>
          <w:rFonts w:ascii="Arial" w:hAnsi="Arial"/>
          <w:sz w:val="20"/>
        </w:rPr>
        <w:t>/20</w:t>
      </w:r>
      <w:r w:rsidR="000F60E8">
        <w:rPr>
          <w:rFonts w:ascii="Arial" w:hAnsi="Arial"/>
          <w:sz w:val="20"/>
        </w:rPr>
        <w:t>21</w:t>
      </w:r>
      <w:r w:rsidR="00B042A2" w:rsidRPr="00B042A2">
        <w:rPr>
          <w:rFonts w:ascii="Arial" w:hAnsi="Arial"/>
          <w:sz w:val="20"/>
        </w:rPr>
        <w:t xml:space="preserve"> – REURB </w:t>
      </w:r>
      <w:r>
        <w:rPr>
          <w:rFonts w:ascii="Arial" w:hAnsi="Arial"/>
          <w:sz w:val="20"/>
        </w:rPr>
        <w:t>após análise do processo</w:t>
      </w:r>
      <w:r w:rsidR="003763D6" w:rsidRPr="003763D6">
        <w:rPr>
          <w:rFonts w:ascii="Arial" w:hAnsi="Arial"/>
          <w:sz w:val="20"/>
        </w:rPr>
        <w:t>;</w:t>
      </w:r>
    </w:p>
    <w:p w14:paraId="29DDCB89" w14:textId="77777777" w:rsidR="005B4020" w:rsidRPr="002073B0" w:rsidRDefault="005B4020" w:rsidP="0005726A">
      <w:pPr>
        <w:pStyle w:val="PargrafodaLista"/>
        <w:ind w:left="1155" w:firstLine="0"/>
        <w:jc w:val="both"/>
        <w:rPr>
          <w:rFonts w:ascii="Arial" w:hAnsi="Arial"/>
          <w:sz w:val="20"/>
        </w:rPr>
      </w:pPr>
    </w:p>
    <w:p w14:paraId="3CD60DCD" w14:textId="77777777" w:rsidR="00D93E03" w:rsidRDefault="00D93E03" w:rsidP="004752DD">
      <w:pPr>
        <w:jc w:val="both"/>
        <w:rPr>
          <w:rFonts w:ascii="Arial" w:hAnsi="Arial"/>
          <w:sz w:val="20"/>
        </w:rPr>
      </w:pPr>
      <w:r w:rsidRPr="00346052">
        <w:rPr>
          <w:rFonts w:ascii="Arial" w:hAnsi="Arial"/>
          <w:sz w:val="20"/>
        </w:rPr>
        <w:t>A Municipalidade poderá, quando julgar necess</w:t>
      </w:r>
      <w:r w:rsidR="00A235A3" w:rsidRPr="00346052">
        <w:rPr>
          <w:rFonts w:ascii="Arial" w:hAnsi="Arial"/>
          <w:sz w:val="20"/>
        </w:rPr>
        <w:t>ário</w:t>
      </w:r>
      <w:r w:rsidRPr="00346052">
        <w:rPr>
          <w:rFonts w:ascii="Arial" w:hAnsi="Arial"/>
          <w:sz w:val="20"/>
        </w:rPr>
        <w:t>, solicitar projetos</w:t>
      </w:r>
      <w:r w:rsidR="00346052">
        <w:rPr>
          <w:rFonts w:ascii="Arial" w:hAnsi="Arial"/>
          <w:sz w:val="20"/>
        </w:rPr>
        <w:t xml:space="preserve"> e/ou documentos</w:t>
      </w:r>
      <w:r w:rsidRPr="00346052">
        <w:rPr>
          <w:rFonts w:ascii="Arial" w:hAnsi="Arial"/>
          <w:sz w:val="20"/>
        </w:rPr>
        <w:t xml:space="preserve"> específicos nos casos em que a edificação possa gerar impactos ambientais, de trânsito e vizinhança;</w:t>
      </w:r>
    </w:p>
    <w:p w14:paraId="7ADC52CD" w14:textId="77777777" w:rsidR="00926911" w:rsidRDefault="004752DD" w:rsidP="0092691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Estando o projeto de acordo com as normas</w:t>
      </w:r>
      <w:r w:rsidR="00827CE4">
        <w:rPr>
          <w:rFonts w:ascii="Arial" w:hAnsi="Arial"/>
          <w:sz w:val="20"/>
        </w:rPr>
        <w:t xml:space="preserve"> e legislações pertinentes, serão</w:t>
      </w:r>
      <w:r>
        <w:rPr>
          <w:rFonts w:ascii="Arial" w:hAnsi="Arial"/>
          <w:sz w:val="20"/>
        </w:rPr>
        <w:t xml:space="preserve"> carimbado</w:t>
      </w:r>
      <w:r w:rsidR="00827CE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todos os projetos e emitido o </w:t>
      </w:r>
      <w:r w:rsidR="008F2B0F">
        <w:rPr>
          <w:rFonts w:ascii="Arial" w:hAnsi="Arial"/>
          <w:sz w:val="20"/>
        </w:rPr>
        <w:t>Alvará de Construção</w:t>
      </w:r>
      <w:r w:rsidR="006C05F9">
        <w:rPr>
          <w:rFonts w:ascii="Arial" w:hAnsi="Arial"/>
          <w:sz w:val="20"/>
        </w:rPr>
        <w:t xml:space="preserve"> e</w:t>
      </w:r>
      <w:r w:rsidR="00926911">
        <w:rPr>
          <w:rFonts w:ascii="Arial" w:hAnsi="Arial"/>
          <w:sz w:val="20"/>
        </w:rPr>
        <w:t xml:space="preserve">m um prazo de </w:t>
      </w:r>
      <w:r w:rsidR="00926911" w:rsidRPr="00896BD1">
        <w:rPr>
          <w:rFonts w:ascii="Arial" w:hAnsi="Arial"/>
          <w:sz w:val="20"/>
        </w:rPr>
        <w:t>1</w:t>
      </w:r>
      <w:r w:rsidR="00565FB0" w:rsidRPr="00896BD1">
        <w:rPr>
          <w:rFonts w:ascii="Arial" w:hAnsi="Arial"/>
          <w:sz w:val="20"/>
        </w:rPr>
        <w:t>5 (quinze</w:t>
      </w:r>
      <w:r w:rsidR="00926911" w:rsidRPr="00896BD1">
        <w:rPr>
          <w:rFonts w:ascii="Arial" w:hAnsi="Arial"/>
          <w:sz w:val="20"/>
        </w:rPr>
        <w:t>) dias úteis</w:t>
      </w:r>
      <w:r w:rsidR="00926911">
        <w:rPr>
          <w:rFonts w:ascii="Arial" w:hAnsi="Arial"/>
          <w:sz w:val="20"/>
        </w:rPr>
        <w:t xml:space="preserve"> a partir do protocolo ou do último ret</w:t>
      </w:r>
      <w:r w:rsidR="00CD7D52">
        <w:rPr>
          <w:rFonts w:ascii="Arial" w:hAnsi="Arial"/>
          <w:sz w:val="20"/>
        </w:rPr>
        <w:t xml:space="preserve">orno do processo para reanálise, seguindo o rito previsto no </w:t>
      </w:r>
      <w:r w:rsidR="00CD7D52" w:rsidRPr="006C49CB">
        <w:rPr>
          <w:rFonts w:ascii="Arial" w:hAnsi="Arial"/>
          <w:sz w:val="20"/>
        </w:rPr>
        <w:t xml:space="preserve">Anexo </w:t>
      </w:r>
      <w:r w:rsidR="00E90D4C">
        <w:rPr>
          <w:rFonts w:ascii="Arial" w:hAnsi="Arial"/>
          <w:sz w:val="20"/>
        </w:rPr>
        <w:t>D</w:t>
      </w:r>
      <w:r w:rsidR="00CD7D52">
        <w:rPr>
          <w:rFonts w:ascii="Arial" w:hAnsi="Arial"/>
          <w:sz w:val="20"/>
        </w:rPr>
        <w:t>;</w:t>
      </w:r>
    </w:p>
    <w:p w14:paraId="716180CD" w14:textId="77777777" w:rsidR="00926911" w:rsidRDefault="00926911" w:rsidP="0092691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Estando o processo com pendências, as mesmas deverão ser informadas pelo analista mediante parecer técnico emitido pelo sistema online de protocolo, lembrando </w:t>
      </w:r>
      <w:r w:rsidRPr="006D5938">
        <w:rPr>
          <w:rFonts w:ascii="Arial" w:hAnsi="Arial"/>
          <w:sz w:val="20"/>
        </w:rPr>
        <w:t xml:space="preserve">que </w:t>
      </w:r>
      <w:r>
        <w:rPr>
          <w:rFonts w:ascii="Arial" w:hAnsi="Arial"/>
          <w:sz w:val="20"/>
        </w:rPr>
        <w:t>i</w:t>
      </w:r>
      <w:r w:rsidRPr="006D5938">
        <w:rPr>
          <w:rFonts w:ascii="Arial" w:hAnsi="Arial"/>
          <w:sz w:val="20"/>
        </w:rPr>
        <w:t>ncide a taxa de reapreciação a partir da terceira análise dos projetos, de forma integral, em cada oportunidade em que ocorrer nova apreciação, conforme decreto nº 4.750 de 06 de abril de 2015</w:t>
      </w:r>
      <w:r>
        <w:rPr>
          <w:rFonts w:ascii="Arial" w:hAnsi="Arial"/>
          <w:sz w:val="20"/>
        </w:rPr>
        <w:t>.</w:t>
      </w:r>
    </w:p>
    <w:p w14:paraId="44971BE7" w14:textId="77777777" w:rsidR="00335950" w:rsidRDefault="00AE1969" w:rsidP="00926911">
      <w:pPr>
        <w:jc w:val="both"/>
        <w:rPr>
          <w:rFonts w:ascii="Arial" w:hAnsi="Arial"/>
          <w:sz w:val="20"/>
        </w:rPr>
      </w:pPr>
      <w:r w:rsidRPr="00896BD1">
        <w:rPr>
          <w:rFonts w:ascii="Arial" w:hAnsi="Arial"/>
          <w:sz w:val="20"/>
        </w:rPr>
        <w:t>No</w:t>
      </w:r>
      <w:r w:rsidR="00335950" w:rsidRPr="00896BD1">
        <w:rPr>
          <w:rFonts w:ascii="Arial" w:hAnsi="Arial"/>
          <w:sz w:val="20"/>
        </w:rPr>
        <w:t xml:space="preserve"> retorno dos processos para reanálise</w:t>
      </w:r>
      <w:r w:rsidRPr="00896BD1">
        <w:rPr>
          <w:rFonts w:ascii="Arial" w:hAnsi="Arial"/>
          <w:sz w:val="20"/>
        </w:rPr>
        <w:t xml:space="preserve"> é obrigatória </w:t>
      </w:r>
      <w:r w:rsidR="00467C86" w:rsidRPr="00896BD1">
        <w:rPr>
          <w:rFonts w:ascii="Arial" w:hAnsi="Arial"/>
          <w:sz w:val="20"/>
        </w:rPr>
        <w:t>a inclusão de</w:t>
      </w:r>
      <w:r w:rsidRPr="00896BD1">
        <w:rPr>
          <w:rFonts w:ascii="Arial" w:hAnsi="Arial"/>
          <w:sz w:val="20"/>
        </w:rPr>
        <w:t xml:space="preserve"> nota técnica emitida pelo responsável técnico </w:t>
      </w:r>
      <w:r w:rsidR="00467C86" w:rsidRPr="00896BD1">
        <w:rPr>
          <w:rFonts w:ascii="Arial" w:hAnsi="Arial"/>
          <w:sz w:val="20"/>
        </w:rPr>
        <w:t>do</w:t>
      </w:r>
      <w:r w:rsidRPr="00896BD1">
        <w:rPr>
          <w:rFonts w:ascii="Arial" w:hAnsi="Arial"/>
          <w:sz w:val="20"/>
        </w:rPr>
        <w:t xml:space="preserve"> projeto informando das correções</w:t>
      </w:r>
      <w:r w:rsidR="00467C86" w:rsidRPr="00896BD1">
        <w:rPr>
          <w:rFonts w:ascii="Arial" w:hAnsi="Arial"/>
          <w:sz w:val="20"/>
        </w:rPr>
        <w:t xml:space="preserve"> e</w:t>
      </w:r>
      <w:r w:rsidR="00BB57DD" w:rsidRPr="00896BD1">
        <w:rPr>
          <w:rFonts w:ascii="Arial" w:hAnsi="Arial"/>
          <w:sz w:val="20"/>
        </w:rPr>
        <w:t xml:space="preserve"> </w:t>
      </w:r>
      <w:r w:rsidRPr="00896BD1">
        <w:rPr>
          <w:rFonts w:ascii="Arial" w:hAnsi="Arial"/>
          <w:sz w:val="20"/>
        </w:rPr>
        <w:t>complementações</w:t>
      </w:r>
      <w:r w:rsidR="00BB57DD" w:rsidRPr="00896BD1">
        <w:rPr>
          <w:rFonts w:ascii="Arial" w:hAnsi="Arial"/>
          <w:sz w:val="20"/>
        </w:rPr>
        <w:t xml:space="preserve"> efetivadas.</w:t>
      </w:r>
    </w:p>
    <w:p w14:paraId="74164841" w14:textId="77777777" w:rsidR="00AE3096" w:rsidRDefault="00AE3096" w:rsidP="004752DD">
      <w:pPr>
        <w:jc w:val="both"/>
        <w:rPr>
          <w:rFonts w:ascii="Arial" w:hAnsi="Arial"/>
          <w:sz w:val="20"/>
        </w:rPr>
      </w:pPr>
    </w:p>
    <w:p w14:paraId="15DECF91" w14:textId="77777777" w:rsidR="00AE3096" w:rsidRDefault="00E51A35" w:rsidP="00297BF7">
      <w:pPr>
        <w:pStyle w:val="Ttulo1"/>
      </w:pPr>
      <w:r>
        <w:t>MODIFICAÇÃO</w:t>
      </w:r>
      <w:r w:rsidR="00AE3096">
        <w:t xml:space="preserve"> DE PROJETO ANTES DO TÉRMINO DA OBRA</w:t>
      </w:r>
    </w:p>
    <w:p w14:paraId="1FCD9B29" w14:textId="77777777" w:rsidR="00AE3096" w:rsidRDefault="00AE3096" w:rsidP="004752DD">
      <w:pPr>
        <w:jc w:val="both"/>
        <w:rPr>
          <w:rFonts w:ascii="Arial" w:hAnsi="Arial"/>
          <w:sz w:val="20"/>
        </w:rPr>
      </w:pPr>
    </w:p>
    <w:p w14:paraId="2DC63130" w14:textId="580A412C" w:rsidR="00AE3096" w:rsidRDefault="00AE3096" w:rsidP="004752D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Nos casos em que o projeto arquitetônico precisar ser </w:t>
      </w:r>
      <w:r w:rsidR="00E51A35">
        <w:rPr>
          <w:rFonts w:ascii="Arial" w:hAnsi="Arial"/>
          <w:sz w:val="20"/>
        </w:rPr>
        <w:t>modificado</w:t>
      </w:r>
      <w:r>
        <w:rPr>
          <w:rFonts w:ascii="Arial" w:hAnsi="Arial"/>
          <w:sz w:val="20"/>
        </w:rPr>
        <w:t xml:space="preserve">, </w:t>
      </w:r>
      <w:r w:rsidRPr="00D84BC8">
        <w:rPr>
          <w:rFonts w:ascii="Arial" w:hAnsi="Arial"/>
          <w:sz w:val="20"/>
        </w:rPr>
        <w:t xml:space="preserve">sem </w:t>
      </w:r>
      <w:r w:rsidR="00D84BC8">
        <w:rPr>
          <w:rFonts w:ascii="Arial" w:hAnsi="Arial"/>
          <w:sz w:val="20"/>
        </w:rPr>
        <w:t>ampliação da</w:t>
      </w:r>
      <w:r>
        <w:rPr>
          <w:rFonts w:ascii="Arial" w:hAnsi="Arial"/>
          <w:sz w:val="20"/>
        </w:rPr>
        <w:t xml:space="preserve"> metragem quadrada</w:t>
      </w:r>
      <w:r w:rsidR="00E51A35">
        <w:rPr>
          <w:rFonts w:ascii="Arial" w:hAnsi="Arial"/>
          <w:sz w:val="20"/>
        </w:rPr>
        <w:t xml:space="preserve"> aprovada</w:t>
      </w:r>
      <w:r>
        <w:rPr>
          <w:rFonts w:ascii="Arial" w:hAnsi="Arial"/>
          <w:sz w:val="20"/>
        </w:rPr>
        <w:t xml:space="preserve">, antes do término da obra, é necessário proceder </w:t>
      </w:r>
      <w:r w:rsidR="004B3441">
        <w:rPr>
          <w:rFonts w:ascii="Arial" w:hAnsi="Arial"/>
          <w:sz w:val="20"/>
        </w:rPr>
        <w:t>conforme</w:t>
      </w:r>
      <w:r>
        <w:rPr>
          <w:rFonts w:ascii="Arial" w:hAnsi="Arial"/>
          <w:sz w:val="20"/>
        </w:rPr>
        <w:t xml:space="preserve"> a etapa 9,</w:t>
      </w:r>
      <w:r w:rsidR="004B3441">
        <w:rPr>
          <w:rFonts w:ascii="Arial" w:hAnsi="Arial"/>
          <w:sz w:val="20"/>
        </w:rPr>
        <w:t xml:space="preserve"> </w:t>
      </w:r>
      <w:r w:rsidR="00C82243" w:rsidRPr="00C82243">
        <w:rPr>
          <w:rFonts w:ascii="Arial" w:hAnsi="Arial"/>
          <w:sz w:val="20"/>
        </w:rPr>
        <w:t>através do processo eletrônico de licenciamento de obras e construções do Município (https://joacaba.aprova.com.br/home)</w:t>
      </w:r>
      <w:r>
        <w:rPr>
          <w:rFonts w:ascii="Arial" w:hAnsi="Arial"/>
          <w:sz w:val="20"/>
        </w:rPr>
        <w:t xml:space="preserve"> devendo</w:t>
      </w:r>
      <w:r w:rsidR="004B3441">
        <w:rPr>
          <w:rFonts w:ascii="Arial" w:hAnsi="Arial"/>
          <w:sz w:val="20"/>
        </w:rPr>
        <w:t xml:space="preserve"> ainda</w:t>
      </w:r>
      <w:r>
        <w:rPr>
          <w:rFonts w:ascii="Arial" w:hAnsi="Arial"/>
          <w:sz w:val="20"/>
        </w:rPr>
        <w:t xml:space="preserve"> ser incluída a seguinte documentação além </w:t>
      </w:r>
      <w:r w:rsidR="00E51A35">
        <w:rPr>
          <w:rFonts w:ascii="Arial" w:hAnsi="Arial"/>
          <w:sz w:val="20"/>
        </w:rPr>
        <w:t>daquelas</w:t>
      </w:r>
      <w:r>
        <w:rPr>
          <w:rFonts w:ascii="Arial" w:hAnsi="Arial"/>
          <w:sz w:val="20"/>
        </w:rPr>
        <w:t xml:space="preserve"> previstas na etapa mencionada:</w:t>
      </w:r>
    </w:p>
    <w:p w14:paraId="2759C83E" w14:textId="77777777" w:rsidR="004752DD" w:rsidRDefault="004752DD" w:rsidP="004752D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3A63C924" w14:textId="77777777" w:rsidR="00806435" w:rsidRDefault="00AE3096" w:rsidP="00AE3096">
      <w:pPr>
        <w:pStyle w:val="PargrafodaLista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Cópia do Alvará de Construção;</w:t>
      </w:r>
    </w:p>
    <w:p w14:paraId="21284305" w14:textId="77777777" w:rsidR="00AE3096" w:rsidRDefault="00AE3096" w:rsidP="00AE3096">
      <w:pPr>
        <w:pStyle w:val="PargrafodaLista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Cópia do Projeto Arquitetônico Aprovado;</w:t>
      </w:r>
    </w:p>
    <w:p w14:paraId="209FE199" w14:textId="5D9B2C45" w:rsidR="00AE3096" w:rsidRDefault="00AE3096" w:rsidP="00AE3096">
      <w:pPr>
        <w:pStyle w:val="PargrafodaLista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Nota técnica ou memorial descritivo informando </w:t>
      </w:r>
      <w:r w:rsidR="008E6EE7">
        <w:rPr>
          <w:rFonts w:ascii="Arial" w:hAnsi="Arial"/>
          <w:sz w:val="20"/>
        </w:rPr>
        <w:t xml:space="preserve">sobre </w:t>
      </w:r>
      <w:r>
        <w:rPr>
          <w:rFonts w:ascii="Arial" w:hAnsi="Arial"/>
          <w:sz w:val="20"/>
        </w:rPr>
        <w:t>as alterações efetuadas no projeto em relação aos projeto</w:t>
      </w:r>
      <w:r w:rsidR="00D768EE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originais;</w:t>
      </w:r>
    </w:p>
    <w:p w14:paraId="309E68B3" w14:textId="77777777" w:rsidR="006C6110" w:rsidRPr="000957E7" w:rsidRDefault="006C6110" w:rsidP="00AE3096">
      <w:pPr>
        <w:pStyle w:val="PargrafodaLista"/>
        <w:numPr>
          <w:ilvl w:val="1"/>
          <w:numId w:val="22"/>
        </w:numPr>
        <w:rPr>
          <w:rFonts w:ascii="Arial" w:hAnsi="Arial"/>
          <w:sz w:val="20"/>
        </w:rPr>
      </w:pPr>
      <w:r w:rsidRPr="000957E7">
        <w:rPr>
          <w:rFonts w:ascii="Arial" w:hAnsi="Arial"/>
          <w:sz w:val="20"/>
        </w:rPr>
        <w:t>Projeto</w:t>
      </w:r>
      <w:r w:rsidR="00791120" w:rsidRPr="000957E7">
        <w:rPr>
          <w:rFonts w:ascii="Arial" w:hAnsi="Arial"/>
          <w:sz w:val="20"/>
        </w:rPr>
        <w:t xml:space="preserve"> </w:t>
      </w:r>
      <w:r w:rsidRPr="000957E7">
        <w:rPr>
          <w:rFonts w:ascii="Arial" w:hAnsi="Arial"/>
          <w:sz w:val="20"/>
        </w:rPr>
        <w:t xml:space="preserve">hidrossanitário </w:t>
      </w:r>
      <w:r w:rsidR="000957E7">
        <w:rPr>
          <w:rFonts w:ascii="Arial" w:hAnsi="Arial"/>
          <w:sz w:val="20"/>
        </w:rPr>
        <w:t>compatibilizado conforme o caso</w:t>
      </w:r>
      <w:r w:rsidRPr="000957E7">
        <w:rPr>
          <w:rFonts w:ascii="Arial" w:hAnsi="Arial"/>
          <w:sz w:val="20"/>
        </w:rPr>
        <w:t>;</w:t>
      </w:r>
    </w:p>
    <w:p w14:paraId="482364C2" w14:textId="6A24DD2D" w:rsidR="002F0EC4" w:rsidRDefault="00DE0529" w:rsidP="000957E7">
      <w:pPr>
        <w:pStyle w:val="PargrafodaLista"/>
        <w:numPr>
          <w:ilvl w:val="1"/>
          <w:numId w:val="22"/>
        </w:numPr>
        <w:rPr>
          <w:rFonts w:ascii="Arial" w:hAnsi="Arial"/>
          <w:sz w:val="20"/>
        </w:rPr>
      </w:pPr>
      <w:r w:rsidRPr="00DE0529">
        <w:rPr>
          <w:rFonts w:ascii="Arial" w:hAnsi="Arial"/>
          <w:sz w:val="20"/>
        </w:rPr>
        <w:t>Termo de Aprovação do Projeto de Prevenção Contra Incêndios expedido pelo Corpo de Bombeiros Militar conforme o caso;</w:t>
      </w:r>
    </w:p>
    <w:p w14:paraId="6B263C0F" w14:textId="7BDC623A" w:rsidR="009F28AD" w:rsidRPr="00E058E3" w:rsidRDefault="009F28AD" w:rsidP="000957E7">
      <w:pPr>
        <w:pStyle w:val="PargrafodaLista"/>
        <w:numPr>
          <w:ilvl w:val="1"/>
          <w:numId w:val="22"/>
        </w:numPr>
        <w:jc w:val="both"/>
        <w:rPr>
          <w:rFonts w:ascii="Arial" w:hAnsi="Arial"/>
          <w:sz w:val="20"/>
        </w:rPr>
      </w:pPr>
      <w:r w:rsidRPr="00E058E3">
        <w:rPr>
          <w:rFonts w:ascii="Arial" w:hAnsi="Arial"/>
          <w:sz w:val="20"/>
        </w:rPr>
        <w:t>Termo de Ciência de Acessibilidade conforme modelo do anexo B;</w:t>
      </w:r>
    </w:p>
    <w:p w14:paraId="10DD3621" w14:textId="77777777" w:rsidR="000957E7" w:rsidRDefault="000957E7" w:rsidP="00BD15B9">
      <w:pPr>
        <w:jc w:val="both"/>
        <w:rPr>
          <w:rFonts w:ascii="Arial" w:hAnsi="Arial"/>
          <w:sz w:val="20"/>
        </w:rPr>
      </w:pPr>
    </w:p>
    <w:p w14:paraId="117246B0" w14:textId="77777777" w:rsidR="00BD15B9" w:rsidRDefault="00BD15B9" w:rsidP="00BD15B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Estando o projeto de acordo com as normas e legislações pertinentes, serão carimbados todos os projetos e emitido o Termo de </w:t>
      </w:r>
      <w:r w:rsidR="00A23CD8">
        <w:rPr>
          <w:rFonts w:ascii="Arial" w:hAnsi="Arial"/>
          <w:sz w:val="20"/>
        </w:rPr>
        <w:t>Ap</w:t>
      </w:r>
      <w:r>
        <w:rPr>
          <w:rFonts w:ascii="Arial" w:hAnsi="Arial"/>
          <w:sz w:val="20"/>
        </w:rPr>
        <w:t xml:space="preserve">rovação de Projeto Arquitetônico Modificativo </w:t>
      </w:r>
      <w:r w:rsidR="00F92E45">
        <w:rPr>
          <w:rFonts w:ascii="Arial" w:hAnsi="Arial"/>
          <w:sz w:val="20"/>
        </w:rPr>
        <w:t xml:space="preserve">que deverá ser agrupado ao processo </w:t>
      </w:r>
      <w:r w:rsidR="00926911">
        <w:rPr>
          <w:rFonts w:ascii="Arial" w:hAnsi="Arial"/>
          <w:sz w:val="20"/>
        </w:rPr>
        <w:t>de Alvará de Construção emitido.</w:t>
      </w:r>
    </w:p>
    <w:p w14:paraId="680E9857" w14:textId="77777777" w:rsidR="00926911" w:rsidRDefault="00926911" w:rsidP="0092691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 prazo para a análise é de </w:t>
      </w:r>
      <w:r w:rsidR="00337B4F" w:rsidRPr="00896BD1">
        <w:rPr>
          <w:rFonts w:ascii="Arial" w:hAnsi="Arial"/>
          <w:sz w:val="20"/>
        </w:rPr>
        <w:t>12 (doze</w:t>
      </w:r>
      <w:r w:rsidRPr="00896BD1">
        <w:rPr>
          <w:rFonts w:ascii="Arial" w:hAnsi="Arial"/>
          <w:sz w:val="20"/>
        </w:rPr>
        <w:t>) dias úteis</w:t>
      </w:r>
      <w:r>
        <w:rPr>
          <w:rFonts w:ascii="Arial" w:hAnsi="Arial"/>
          <w:sz w:val="20"/>
        </w:rPr>
        <w:t xml:space="preserve"> a partir do protocolo ou do último ret</w:t>
      </w:r>
      <w:r w:rsidR="00CD7D52">
        <w:rPr>
          <w:rFonts w:ascii="Arial" w:hAnsi="Arial"/>
          <w:sz w:val="20"/>
        </w:rPr>
        <w:t xml:space="preserve">orno do processo para reanálise, seguindo o rito previsto no </w:t>
      </w:r>
      <w:r w:rsidR="00CD7D52" w:rsidRPr="003F5C9A">
        <w:rPr>
          <w:rFonts w:ascii="Arial" w:hAnsi="Arial"/>
          <w:sz w:val="20"/>
        </w:rPr>
        <w:t xml:space="preserve">Anexo </w:t>
      </w:r>
      <w:r w:rsidR="00C51CA0">
        <w:rPr>
          <w:rFonts w:ascii="Arial" w:hAnsi="Arial"/>
          <w:sz w:val="20"/>
        </w:rPr>
        <w:t>D</w:t>
      </w:r>
      <w:r w:rsidR="00CD7D52">
        <w:rPr>
          <w:rFonts w:ascii="Arial" w:hAnsi="Arial"/>
          <w:sz w:val="20"/>
        </w:rPr>
        <w:t>;</w:t>
      </w:r>
    </w:p>
    <w:p w14:paraId="12F7299C" w14:textId="77777777" w:rsidR="00926911" w:rsidRDefault="00926911" w:rsidP="0092691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Estando o processo com pendências, as mesmas deverão ser informadas pelo analista mediante parecer técnico emitido pelo sistema online de protocolo, lembrando </w:t>
      </w:r>
      <w:r w:rsidRPr="006D5938">
        <w:rPr>
          <w:rFonts w:ascii="Arial" w:hAnsi="Arial"/>
          <w:sz w:val="20"/>
        </w:rPr>
        <w:t xml:space="preserve">que </w:t>
      </w:r>
      <w:r>
        <w:rPr>
          <w:rFonts w:ascii="Arial" w:hAnsi="Arial"/>
          <w:sz w:val="20"/>
        </w:rPr>
        <w:t>i</w:t>
      </w:r>
      <w:r w:rsidRPr="006D5938">
        <w:rPr>
          <w:rFonts w:ascii="Arial" w:hAnsi="Arial"/>
          <w:sz w:val="20"/>
        </w:rPr>
        <w:t>ncide a taxa de reapreciação a partir da terceira análise dos projetos, de forma integral, em cada oportunidade em que ocorrer nova apreciação, conforme decreto nº 4.750 de 06 de abril de 2015</w:t>
      </w:r>
      <w:r>
        <w:rPr>
          <w:rFonts w:ascii="Arial" w:hAnsi="Arial"/>
          <w:sz w:val="20"/>
        </w:rPr>
        <w:t>.</w:t>
      </w:r>
    </w:p>
    <w:p w14:paraId="2F03FDA5" w14:textId="77777777" w:rsidR="00467C86" w:rsidRDefault="00467C86" w:rsidP="00467C86">
      <w:pPr>
        <w:jc w:val="both"/>
        <w:rPr>
          <w:rFonts w:ascii="Arial" w:hAnsi="Arial"/>
          <w:sz w:val="20"/>
        </w:rPr>
      </w:pPr>
      <w:r w:rsidRPr="00896BD1">
        <w:rPr>
          <w:rFonts w:ascii="Arial" w:hAnsi="Arial"/>
          <w:sz w:val="20"/>
        </w:rPr>
        <w:t>No retorno dos processos para reanálise é obrigatória a inclusão de nota técnica emitida pelo responsável técnico do projeto informando das correções e complementações efetivadas.</w:t>
      </w:r>
    </w:p>
    <w:p w14:paraId="4644A160" w14:textId="77777777" w:rsidR="00F02107" w:rsidRDefault="00F02107" w:rsidP="00467C86">
      <w:pPr>
        <w:jc w:val="both"/>
        <w:rPr>
          <w:rFonts w:ascii="Arial" w:hAnsi="Arial"/>
          <w:sz w:val="20"/>
        </w:rPr>
      </w:pPr>
    </w:p>
    <w:p w14:paraId="761EA2DB" w14:textId="282F0661" w:rsidR="00F02107" w:rsidRDefault="00F02107" w:rsidP="00F02107">
      <w:pPr>
        <w:pStyle w:val="Ttulo1"/>
      </w:pPr>
      <w:r w:rsidRPr="00F9713F">
        <w:t>REGULARIZAÇÃO DE OBRA CONSTRUIDA EM DESCONFORMIDADE COM</w:t>
      </w:r>
      <w:r w:rsidR="009D0EAD">
        <w:t xml:space="preserve"> OS LIMITES URBANÍSTICOS ESTABELECIDOS NAS LEIS QUE CONSTITUEM</w:t>
      </w:r>
      <w:r w:rsidRPr="00F9713F">
        <w:t xml:space="preserve"> O PLANO DIRETOR DE DESENVOLVIMENTO SUSTENTÁVEL</w:t>
      </w:r>
    </w:p>
    <w:p w14:paraId="43E45423" w14:textId="77777777" w:rsidR="00F02107" w:rsidRDefault="00F02107" w:rsidP="00F02107"/>
    <w:p w14:paraId="52C01942" w14:textId="7DA6EA5E" w:rsidR="00F02107" w:rsidRPr="00F02107" w:rsidRDefault="00F02107" w:rsidP="00F02107">
      <w:pPr>
        <w:jc w:val="both"/>
        <w:rPr>
          <w:rFonts w:ascii="Arial" w:hAnsi="Arial"/>
          <w:sz w:val="20"/>
        </w:rPr>
      </w:pPr>
      <w:r w:rsidRPr="00F9713F">
        <w:rPr>
          <w:rFonts w:ascii="Arial" w:hAnsi="Arial"/>
          <w:sz w:val="20"/>
        </w:rPr>
        <w:t>A solicitaç</w:t>
      </w:r>
      <w:r>
        <w:rPr>
          <w:rFonts w:ascii="Arial" w:hAnsi="Arial"/>
          <w:sz w:val="20"/>
        </w:rPr>
        <w:t xml:space="preserve">ão do Licenciamento de Obra Construída em Desconformidade </w:t>
      </w:r>
      <w:r w:rsidR="009D0EAD">
        <w:rPr>
          <w:rFonts w:ascii="Arial" w:hAnsi="Arial"/>
          <w:sz w:val="20"/>
        </w:rPr>
        <w:t xml:space="preserve">com os Limites Urbanísticos estabelecidos nas leis que constituem </w:t>
      </w:r>
      <w:r>
        <w:rPr>
          <w:rFonts w:ascii="Arial" w:hAnsi="Arial"/>
          <w:sz w:val="20"/>
        </w:rPr>
        <w:t xml:space="preserve">o Plano Diretor de </w:t>
      </w:r>
      <w:r w:rsidR="00745353">
        <w:rPr>
          <w:rFonts w:ascii="Arial" w:hAnsi="Arial"/>
          <w:sz w:val="20"/>
        </w:rPr>
        <w:t>Desenvolvimento</w:t>
      </w:r>
      <w:r>
        <w:rPr>
          <w:rFonts w:ascii="Arial" w:hAnsi="Arial"/>
          <w:sz w:val="20"/>
        </w:rPr>
        <w:t xml:space="preserve"> Sustentável – PDDS </w:t>
      </w:r>
      <w:bookmarkStart w:id="2" w:name="_Hlk141195747"/>
      <w:r w:rsidRPr="00F9713F">
        <w:rPr>
          <w:rFonts w:ascii="Arial" w:hAnsi="Arial"/>
          <w:sz w:val="20"/>
        </w:rPr>
        <w:t>ser</w:t>
      </w:r>
      <w:r>
        <w:rPr>
          <w:rFonts w:ascii="Arial" w:hAnsi="Arial"/>
          <w:sz w:val="20"/>
        </w:rPr>
        <w:t>á</w:t>
      </w:r>
      <w:r w:rsidRPr="00F9713F">
        <w:rPr>
          <w:rFonts w:ascii="Arial" w:hAnsi="Arial"/>
          <w:sz w:val="20"/>
        </w:rPr>
        <w:t xml:space="preserve"> efetivada </w:t>
      </w:r>
      <w:r>
        <w:rPr>
          <w:rFonts w:ascii="Arial" w:hAnsi="Arial"/>
          <w:sz w:val="20"/>
        </w:rPr>
        <w:t>através do processo eletrônico de licenciamento de obras e construções do Município (</w:t>
      </w:r>
      <w:hyperlink r:id="rId19" w:history="1">
        <w:r w:rsidRPr="00FA47D7">
          <w:rPr>
            <w:rStyle w:val="Hyperlink"/>
            <w:rFonts w:ascii="Arial" w:hAnsi="Arial"/>
            <w:sz w:val="20"/>
          </w:rPr>
          <w:t>https://joacaba.aprova.com.br/home</w:t>
        </w:r>
      </w:hyperlink>
      <w:r>
        <w:rPr>
          <w:rFonts w:ascii="Arial" w:hAnsi="Arial"/>
          <w:sz w:val="20"/>
        </w:rPr>
        <w:t>)</w:t>
      </w:r>
      <w:bookmarkEnd w:id="2"/>
      <w:r w:rsidRPr="00F9713F">
        <w:rPr>
          <w:rFonts w:ascii="Arial" w:hAnsi="Arial"/>
          <w:sz w:val="20"/>
        </w:rPr>
        <w:t xml:space="preserve"> e fornecimento da seguinte documentação:</w:t>
      </w:r>
    </w:p>
    <w:p w14:paraId="472670B8" w14:textId="77777777" w:rsidR="00AE4693" w:rsidRDefault="00AE4693" w:rsidP="00467C86">
      <w:pPr>
        <w:jc w:val="both"/>
        <w:rPr>
          <w:rFonts w:ascii="Arial" w:hAnsi="Arial"/>
          <w:sz w:val="20"/>
        </w:rPr>
      </w:pPr>
    </w:p>
    <w:p w14:paraId="6CD1FAEB" w14:textId="77777777" w:rsidR="00ED3303" w:rsidRPr="00ED3303" w:rsidRDefault="00ED3303" w:rsidP="00ED3303">
      <w:pPr>
        <w:pStyle w:val="PargrafodaLista"/>
        <w:numPr>
          <w:ilvl w:val="0"/>
          <w:numId w:val="17"/>
        </w:numPr>
        <w:jc w:val="both"/>
        <w:rPr>
          <w:rFonts w:ascii="Arial" w:hAnsi="Arial"/>
          <w:vanish/>
          <w:sz w:val="20"/>
        </w:rPr>
      </w:pPr>
    </w:p>
    <w:p w14:paraId="1B5AD68A" w14:textId="77777777" w:rsidR="00ED3303" w:rsidRPr="00ED3303" w:rsidRDefault="00ED3303" w:rsidP="00ED3303">
      <w:pPr>
        <w:pStyle w:val="PargrafodaLista"/>
        <w:numPr>
          <w:ilvl w:val="0"/>
          <w:numId w:val="17"/>
        </w:numPr>
        <w:jc w:val="both"/>
        <w:rPr>
          <w:rFonts w:ascii="Arial" w:hAnsi="Arial"/>
          <w:vanish/>
          <w:sz w:val="20"/>
        </w:rPr>
      </w:pPr>
    </w:p>
    <w:p w14:paraId="1F0314F5" w14:textId="77777777" w:rsidR="00ED3303" w:rsidRPr="00ED3303" w:rsidRDefault="00ED3303" w:rsidP="00ED3303">
      <w:pPr>
        <w:pStyle w:val="PargrafodaLista"/>
        <w:numPr>
          <w:ilvl w:val="0"/>
          <w:numId w:val="17"/>
        </w:numPr>
        <w:jc w:val="both"/>
        <w:rPr>
          <w:rFonts w:ascii="Arial" w:hAnsi="Arial"/>
          <w:vanish/>
          <w:sz w:val="20"/>
        </w:rPr>
      </w:pPr>
    </w:p>
    <w:p w14:paraId="17FE48CD" w14:textId="06E51FD6" w:rsidR="001A6715" w:rsidRPr="00CE1291" w:rsidRDefault="001A6715" w:rsidP="00ED3303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CE1291">
        <w:rPr>
          <w:rFonts w:ascii="Arial" w:hAnsi="Arial"/>
          <w:sz w:val="20"/>
        </w:rPr>
        <w:t>Consulta de viabilidade;</w:t>
      </w:r>
    </w:p>
    <w:p w14:paraId="113B96BA" w14:textId="77777777" w:rsidR="001A6715" w:rsidRPr="00CE1291" w:rsidRDefault="001A6715" w:rsidP="001A6715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Pr="000C23C0">
        <w:rPr>
          <w:rFonts w:ascii="Arial" w:hAnsi="Arial"/>
          <w:sz w:val="20"/>
        </w:rPr>
        <w:t>atrícula do imóvel atualizada junto ao Cartório de Registro de Imóveis desta Comarca, e se for o caso, também a autorização para construção firmada pelo proprietário e usufrutuário quando houver;</w:t>
      </w:r>
    </w:p>
    <w:p w14:paraId="3612152B" w14:textId="77777777" w:rsidR="001A6715" w:rsidRDefault="001A6715" w:rsidP="001A6715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CE1291">
        <w:rPr>
          <w:rFonts w:ascii="Arial" w:hAnsi="Arial"/>
          <w:sz w:val="20"/>
        </w:rPr>
        <w:t>Alinhamento para construção (nos termos do item 8);</w:t>
      </w:r>
    </w:p>
    <w:p w14:paraId="434A1B9E" w14:textId="6C53F445" w:rsidR="001A6715" w:rsidRPr="001A6715" w:rsidRDefault="001A6715" w:rsidP="001A6715">
      <w:pPr>
        <w:pStyle w:val="PargrafodaLista"/>
        <w:numPr>
          <w:ilvl w:val="1"/>
          <w:numId w:val="17"/>
        </w:numPr>
        <w:rPr>
          <w:rFonts w:ascii="Arial" w:hAnsi="Arial"/>
          <w:sz w:val="20"/>
        </w:rPr>
      </w:pPr>
      <w:r w:rsidRPr="001A6715">
        <w:rPr>
          <w:rFonts w:ascii="Arial" w:hAnsi="Arial"/>
          <w:sz w:val="20"/>
        </w:rPr>
        <w:t>Anotação de Responsabilidade Técnica (ART) ou Registro de Responsabilidade Técnica (RRT) ou Termo de Responsabilidade Técnica (TRT), referente a regularização da obra, onde constará a responsabilidade sobre o projeto arquitetônico</w:t>
      </w:r>
      <w:r w:rsidR="00ED3303">
        <w:rPr>
          <w:rFonts w:ascii="Arial" w:hAnsi="Arial"/>
          <w:sz w:val="20"/>
        </w:rPr>
        <w:t xml:space="preserve">, </w:t>
      </w:r>
      <w:r w:rsidRPr="001A6715">
        <w:rPr>
          <w:rFonts w:ascii="Arial" w:hAnsi="Arial"/>
          <w:sz w:val="20"/>
        </w:rPr>
        <w:t>projetos complementares</w:t>
      </w:r>
      <w:r w:rsidR="00ED3303">
        <w:rPr>
          <w:rFonts w:ascii="Arial" w:hAnsi="Arial"/>
          <w:sz w:val="20"/>
        </w:rPr>
        <w:t xml:space="preserve"> e laudo técnico de vistoria da edificação</w:t>
      </w:r>
      <w:r w:rsidRPr="001A6715">
        <w:rPr>
          <w:rFonts w:ascii="Arial" w:hAnsi="Arial"/>
          <w:sz w:val="20"/>
        </w:rPr>
        <w:t xml:space="preserve">. No documento, deverá ficar claro </w:t>
      </w:r>
      <w:r w:rsidR="00ED3303">
        <w:rPr>
          <w:rFonts w:ascii="Arial" w:hAnsi="Arial"/>
          <w:sz w:val="20"/>
        </w:rPr>
        <w:t>que o objeto do licenciamento é a</w:t>
      </w:r>
      <w:r w:rsidRPr="001A6715">
        <w:rPr>
          <w:rFonts w:ascii="Arial" w:hAnsi="Arial"/>
          <w:sz w:val="20"/>
        </w:rPr>
        <w:t xml:space="preserve"> regularização de obra clandestina</w:t>
      </w:r>
      <w:r w:rsidR="00ED3303">
        <w:rPr>
          <w:rFonts w:ascii="Arial" w:hAnsi="Arial"/>
          <w:sz w:val="20"/>
        </w:rPr>
        <w:t xml:space="preserve"> e/ou irregular em desconformidade com</w:t>
      </w:r>
      <w:r w:rsidR="009D0EAD">
        <w:rPr>
          <w:rFonts w:ascii="Arial" w:hAnsi="Arial"/>
          <w:sz w:val="20"/>
        </w:rPr>
        <w:t xml:space="preserve"> os limites urbanísticos estabelecidos nas Leis que constituem</w:t>
      </w:r>
      <w:r w:rsidR="00ED3303">
        <w:rPr>
          <w:rFonts w:ascii="Arial" w:hAnsi="Arial"/>
          <w:sz w:val="20"/>
        </w:rPr>
        <w:t xml:space="preserve"> o Plano Diretor de Desenvolvimento Sustentável</w:t>
      </w:r>
      <w:r w:rsidRPr="001A6715">
        <w:rPr>
          <w:rFonts w:ascii="Arial" w:hAnsi="Arial"/>
          <w:sz w:val="20"/>
        </w:rPr>
        <w:t>;</w:t>
      </w:r>
    </w:p>
    <w:p w14:paraId="45AE8B48" w14:textId="4F99072D" w:rsidR="001A6715" w:rsidRPr="001A6715" w:rsidRDefault="001A6715" w:rsidP="001A6715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1A6715">
        <w:rPr>
          <w:rFonts w:ascii="Arial" w:hAnsi="Arial"/>
          <w:sz w:val="20"/>
        </w:rPr>
        <w:t xml:space="preserve">Atestado de Regularização Fundiária e Ambiental, Certidão de Conformidade Fundiária e Ambiental ou Certidão de Regularização Fundiária e Ambiental: quando o imóvel </w:t>
      </w:r>
      <w:r w:rsidR="00DB7D27" w:rsidRPr="001A6715">
        <w:rPr>
          <w:rFonts w:ascii="Arial" w:hAnsi="Arial"/>
          <w:sz w:val="20"/>
        </w:rPr>
        <w:t>se encontra</w:t>
      </w:r>
      <w:r w:rsidRPr="001A6715">
        <w:rPr>
          <w:rFonts w:ascii="Arial" w:hAnsi="Arial"/>
          <w:sz w:val="20"/>
        </w:rPr>
        <w:t xml:space="preserve"> </w:t>
      </w:r>
      <w:r w:rsidRPr="001A6715">
        <w:rPr>
          <w:rFonts w:ascii="Arial" w:hAnsi="Arial"/>
          <w:sz w:val="20"/>
        </w:rPr>
        <w:lastRenderedPageBreak/>
        <w:t>em Área de Preservação Permanente e em Área Urbana Consolidada, nos termos da Lei Complementar n. 429/2021 – REURB;</w:t>
      </w:r>
    </w:p>
    <w:p w14:paraId="54222BFC" w14:textId="77777777" w:rsidR="001A6715" w:rsidRPr="006634AE" w:rsidRDefault="001A6715" w:rsidP="001A6715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6634AE">
        <w:rPr>
          <w:rFonts w:ascii="Arial" w:hAnsi="Arial"/>
          <w:sz w:val="20"/>
        </w:rPr>
        <w:t>Planta de situação/locação na escala 1:500 ou maior onde constarão:</w:t>
      </w:r>
    </w:p>
    <w:p w14:paraId="3DFE52CA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1C1D62">
        <w:rPr>
          <w:rFonts w:ascii="Arial" w:hAnsi="Arial"/>
          <w:sz w:val="20"/>
        </w:rPr>
        <w:t>rientação do Norte (Verdadeiro ou Magnético);</w:t>
      </w:r>
    </w:p>
    <w:p w14:paraId="60BAECF7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1C1D62">
        <w:rPr>
          <w:rFonts w:ascii="Arial" w:hAnsi="Arial"/>
          <w:sz w:val="20"/>
        </w:rPr>
        <w:t>ndicação do lote na quadra (amarração com a respectiva distância a uma esquina);</w:t>
      </w:r>
    </w:p>
    <w:p w14:paraId="7E21BAE9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Pr="00FD4B70">
        <w:rPr>
          <w:rFonts w:ascii="Arial" w:hAnsi="Arial"/>
          <w:sz w:val="20"/>
        </w:rPr>
        <w:t>imensões do lote</w:t>
      </w:r>
      <w:r>
        <w:rPr>
          <w:rFonts w:ascii="Arial" w:hAnsi="Arial"/>
          <w:sz w:val="20"/>
        </w:rPr>
        <w:t xml:space="preserve"> com as respectivas confrontações</w:t>
      </w:r>
      <w:r w:rsidRPr="00FD4B70">
        <w:rPr>
          <w:rFonts w:ascii="Arial" w:hAnsi="Arial"/>
          <w:sz w:val="20"/>
        </w:rPr>
        <w:t>;</w:t>
      </w:r>
    </w:p>
    <w:p w14:paraId="6F0C6E29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Pr="00FD4B70">
        <w:rPr>
          <w:rFonts w:ascii="Arial" w:hAnsi="Arial"/>
          <w:sz w:val="20"/>
        </w:rPr>
        <w:t>ntrada de veículos</w:t>
      </w:r>
      <w:r>
        <w:rPr>
          <w:rFonts w:ascii="Arial" w:hAnsi="Arial"/>
          <w:sz w:val="20"/>
        </w:rPr>
        <w:t xml:space="preserve"> e sua respectiva guia/meio-fio rebaixada de acordo com os padrões estabelecidos no Decreto Municipal n.5470/2018</w:t>
      </w:r>
      <w:r w:rsidRPr="00FD4B70">
        <w:rPr>
          <w:rFonts w:ascii="Arial" w:hAnsi="Arial"/>
          <w:sz w:val="20"/>
        </w:rPr>
        <w:t>;</w:t>
      </w:r>
    </w:p>
    <w:p w14:paraId="4AEAFBED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Gabarito da via e largura da calçada, observando os limites do alinhamento para construção e diretrizes previstas no Decreto Municipal n.5470/2018</w:t>
      </w:r>
      <w:r w:rsidRPr="00FD4B70">
        <w:rPr>
          <w:rFonts w:ascii="Arial" w:hAnsi="Arial"/>
          <w:sz w:val="20"/>
        </w:rPr>
        <w:t>;</w:t>
      </w:r>
    </w:p>
    <w:p w14:paraId="33CF95A1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87610A">
        <w:rPr>
          <w:rFonts w:ascii="Arial" w:hAnsi="Arial"/>
          <w:sz w:val="20"/>
        </w:rPr>
        <w:t>rojeção da edificação ou edificações dentro do lote, localizando rios, mananciais, córregos ou outros elementos</w:t>
      </w:r>
      <w:r>
        <w:rPr>
          <w:rFonts w:ascii="Arial" w:hAnsi="Arial"/>
          <w:sz w:val="20"/>
        </w:rPr>
        <w:t xml:space="preserve"> com suas respectivas áreas de preservação permanente</w:t>
      </w:r>
      <w:r w:rsidRPr="008761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que configurem restrições ambientais e </w:t>
      </w:r>
      <w:r w:rsidRPr="0087610A">
        <w:rPr>
          <w:rFonts w:ascii="Arial" w:hAnsi="Arial"/>
          <w:sz w:val="20"/>
        </w:rPr>
        <w:t>que possam orientar a decisão das autoridades competentes;</w:t>
      </w:r>
    </w:p>
    <w:p w14:paraId="3DAC15DC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87610A">
        <w:rPr>
          <w:rFonts w:ascii="Arial" w:hAnsi="Arial"/>
          <w:sz w:val="20"/>
        </w:rPr>
        <w:t>osição da edificação ou edificações em relação às linhas divisórias do lote (</w:t>
      </w:r>
      <w:r>
        <w:rPr>
          <w:rFonts w:ascii="Arial" w:hAnsi="Arial"/>
          <w:sz w:val="20"/>
        </w:rPr>
        <w:t xml:space="preserve">recuos e </w:t>
      </w:r>
      <w:r w:rsidRPr="0087610A">
        <w:rPr>
          <w:rFonts w:ascii="Arial" w:hAnsi="Arial"/>
          <w:sz w:val="20"/>
        </w:rPr>
        <w:t>afastamentos) e a ou</w:t>
      </w:r>
      <w:r>
        <w:rPr>
          <w:rFonts w:ascii="Arial" w:hAnsi="Arial"/>
          <w:sz w:val="20"/>
        </w:rPr>
        <w:t xml:space="preserve">tras construções nele existente, </w:t>
      </w:r>
      <w:r w:rsidRPr="006634AE">
        <w:rPr>
          <w:rFonts w:ascii="Arial" w:hAnsi="Arial"/>
          <w:sz w:val="20"/>
        </w:rPr>
        <w:t>sempre tomadas perpendicularmente em relação às mesmas, a partir do ponto mais avançado da edificação;</w:t>
      </w:r>
    </w:p>
    <w:p w14:paraId="74398514" w14:textId="692524A3" w:rsidR="00DB7D27" w:rsidRPr="00CE1291" w:rsidRDefault="00DB7D27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 w:rsidRPr="00DB7D27">
        <w:rPr>
          <w:rFonts w:ascii="Arial" w:hAnsi="Arial"/>
          <w:sz w:val="20"/>
        </w:rPr>
        <w:t>Indicação com cota e hachura diferenciadas nas áreas em desconformidade com as Leis do Plano Diretor de Desenvolvimento Sustentável;</w:t>
      </w:r>
    </w:p>
    <w:p w14:paraId="0DCF60A2" w14:textId="77777777" w:rsidR="001A6715" w:rsidRDefault="001A6715" w:rsidP="001A6715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77256B">
        <w:rPr>
          <w:rFonts w:ascii="Arial" w:hAnsi="Arial"/>
          <w:sz w:val="20"/>
        </w:rPr>
        <w:t>lanta baixa de cada pavimento não repetido, na escala 1:50, contendo:</w:t>
      </w:r>
    </w:p>
    <w:p w14:paraId="67BAD3CE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F73D93">
        <w:rPr>
          <w:rFonts w:ascii="Arial" w:hAnsi="Arial"/>
          <w:sz w:val="20"/>
        </w:rPr>
        <w:t>s dimensões e áreas de todos os compartimentos, inclusive dimensões dos vãos</w:t>
      </w:r>
      <w:r>
        <w:rPr>
          <w:rFonts w:ascii="Arial" w:hAnsi="Arial"/>
          <w:sz w:val="20"/>
        </w:rPr>
        <w:t xml:space="preserve"> de circulação,</w:t>
      </w:r>
      <w:r w:rsidRPr="00F73D93">
        <w:rPr>
          <w:rFonts w:ascii="Arial" w:hAnsi="Arial"/>
          <w:sz w:val="20"/>
        </w:rPr>
        <w:t xml:space="preserve"> de iluminação</w:t>
      </w:r>
      <w:r>
        <w:rPr>
          <w:rFonts w:ascii="Arial" w:hAnsi="Arial"/>
          <w:sz w:val="20"/>
        </w:rPr>
        <w:t xml:space="preserve"> e ventilação</w:t>
      </w:r>
      <w:r w:rsidRPr="00F73D93">
        <w:rPr>
          <w:rFonts w:ascii="Arial" w:hAnsi="Arial"/>
          <w:sz w:val="20"/>
        </w:rPr>
        <w:t>, garagens, áreas de estacionamento;</w:t>
      </w:r>
    </w:p>
    <w:p w14:paraId="055C8571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Pr="007F2B8D">
        <w:rPr>
          <w:rFonts w:ascii="Arial" w:hAnsi="Arial"/>
          <w:sz w:val="20"/>
        </w:rPr>
        <w:t>estinação ou finalidade de cada compartimento, bem como outras informações necessárias a perfeita compreensão do projeto;</w:t>
      </w:r>
    </w:p>
    <w:p w14:paraId="49780057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7F2B8D">
        <w:rPr>
          <w:rFonts w:ascii="Arial" w:hAnsi="Arial"/>
          <w:sz w:val="20"/>
        </w:rPr>
        <w:t>ndicação das espessuras das paredes e dimensões internas e externas totais da obra;</w:t>
      </w:r>
    </w:p>
    <w:p w14:paraId="1BB1DD9A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7F2B8D">
        <w:rPr>
          <w:rFonts w:ascii="Arial" w:hAnsi="Arial"/>
          <w:sz w:val="20"/>
        </w:rPr>
        <w:t>ndicação dos cortes longitudinais e transversais;</w:t>
      </w:r>
    </w:p>
    <w:p w14:paraId="118F282D" w14:textId="77777777" w:rsidR="001A6715" w:rsidRDefault="001A6715" w:rsidP="001A6715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Cotas de nível da construção, dos seus acessos e das calçadas públicas;</w:t>
      </w:r>
    </w:p>
    <w:p w14:paraId="4A7DC2D6" w14:textId="3F13060A" w:rsidR="00B86326" w:rsidRPr="00B86326" w:rsidRDefault="00B86326" w:rsidP="00B86326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 w:rsidRPr="00B86326">
        <w:rPr>
          <w:rFonts w:ascii="Arial" w:hAnsi="Arial"/>
          <w:sz w:val="20"/>
        </w:rPr>
        <w:t>Indicação com cota e hachura diferenciada nas áreas que foram construídas em desconformidade</w:t>
      </w:r>
      <w:r w:rsidR="000F6196">
        <w:rPr>
          <w:rFonts w:ascii="Arial" w:hAnsi="Arial"/>
          <w:sz w:val="20"/>
        </w:rPr>
        <w:t xml:space="preserve"> com os Limites Urbanísticos estabelecidos nas leis que constituem o PDDS</w:t>
      </w:r>
      <w:r w:rsidRPr="00B86326">
        <w:rPr>
          <w:rFonts w:ascii="Arial" w:hAnsi="Arial"/>
          <w:sz w:val="20"/>
        </w:rPr>
        <w:t xml:space="preserve"> e que são passíveis de regularização através da LC 474/2023;</w:t>
      </w:r>
    </w:p>
    <w:p w14:paraId="3C0507E9" w14:textId="300527CC" w:rsidR="001A6715" w:rsidRDefault="001A6715" w:rsidP="001A6715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C03CD9">
        <w:rPr>
          <w:rFonts w:ascii="Arial" w:hAnsi="Arial"/>
          <w:sz w:val="20"/>
        </w:rPr>
        <w:t>Cortes longitudinais e transversais na mesma escala da planta baixa, com a indicação dos elementos necessários para um perfeito entendimento do projeto, tais como: pé direito, cotas de nível, alturas das janelas, peitoris e perfis do telhado.</w:t>
      </w:r>
      <w:r w:rsidR="009D0EAD">
        <w:rPr>
          <w:rFonts w:ascii="Arial" w:hAnsi="Arial"/>
          <w:sz w:val="20"/>
        </w:rPr>
        <w:t xml:space="preserve"> </w:t>
      </w:r>
      <w:r w:rsidR="009D0EAD" w:rsidRPr="009D0EAD">
        <w:rPr>
          <w:rFonts w:ascii="Arial" w:hAnsi="Arial"/>
          <w:sz w:val="20"/>
        </w:rPr>
        <w:t>As áreas em desconformidade</w:t>
      </w:r>
      <w:r w:rsidR="009D0EAD">
        <w:rPr>
          <w:rFonts w:ascii="Arial" w:hAnsi="Arial"/>
          <w:sz w:val="20"/>
        </w:rPr>
        <w:t xml:space="preserve"> </w:t>
      </w:r>
      <w:bookmarkStart w:id="3" w:name="_Hlk141193936"/>
      <w:r w:rsidR="000F6196">
        <w:rPr>
          <w:rFonts w:ascii="Arial" w:hAnsi="Arial"/>
          <w:sz w:val="20"/>
        </w:rPr>
        <w:t>com os Limites Urbanísticos estabelecidos nas leis que constituem o Plano Diretor de Desenvolvimento Sustentável – PDDS</w:t>
      </w:r>
      <w:r w:rsidR="009D0EAD" w:rsidRPr="009D0EAD">
        <w:rPr>
          <w:rFonts w:ascii="Arial" w:hAnsi="Arial"/>
          <w:sz w:val="20"/>
        </w:rPr>
        <w:t xml:space="preserve"> </w:t>
      </w:r>
      <w:bookmarkEnd w:id="3"/>
      <w:r w:rsidR="009D0EAD" w:rsidRPr="009D0EAD">
        <w:rPr>
          <w:rFonts w:ascii="Arial" w:hAnsi="Arial"/>
          <w:sz w:val="20"/>
        </w:rPr>
        <w:t>deverão ser indicadas com hachura diferenciada.</w:t>
      </w:r>
      <w:r w:rsidRPr="00C03CD9">
        <w:rPr>
          <w:rFonts w:ascii="Arial" w:hAnsi="Arial"/>
          <w:sz w:val="20"/>
        </w:rPr>
        <w:t xml:space="preserve"> No mínimo um dos cortes deverá passar pelo banheiro, cozinha e circulação vertical (se houver);</w:t>
      </w:r>
    </w:p>
    <w:p w14:paraId="280D4D03" w14:textId="77777777" w:rsidR="001A6715" w:rsidRDefault="001A6715" w:rsidP="001A6715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F71DC0">
        <w:rPr>
          <w:rFonts w:ascii="Arial" w:hAnsi="Arial"/>
          <w:sz w:val="20"/>
        </w:rPr>
        <w:t>lanta de cobertura com indicação dos caimentos e inclinação (%) na escala que se fizer necessária para compreensão do projeto. A planta de cobertura poderá ser elaborada conjuntamente com a planta de situação/locação;</w:t>
      </w:r>
    </w:p>
    <w:p w14:paraId="21503DFD" w14:textId="77777777" w:rsidR="001A6715" w:rsidRDefault="001A6715" w:rsidP="001A6715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Pr="002C14E6">
        <w:rPr>
          <w:rFonts w:ascii="Arial" w:hAnsi="Arial"/>
          <w:sz w:val="20"/>
        </w:rPr>
        <w:t>levação das fachadas voltadas para as vias públicas na mesma escala da planta baixa;</w:t>
      </w:r>
    </w:p>
    <w:p w14:paraId="1E66DAD8" w14:textId="07BEFB7B" w:rsidR="001A6715" w:rsidRDefault="001A6715" w:rsidP="001A6715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Quadro de áreas e estatísticas (diretrizes urbanísticas), constando ainda o cálculo dos índices urbanísticos do projeto, </w:t>
      </w:r>
      <w:r w:rsidRPr="00F22C7E">
        <w:rPr>
          <w:rFonts w:ascii="Arial" w:hAnsi="Arial"/>
          <w:sz w:val="20"/>
        </w:rPr>
        <w:t>devendo ser discriminado as áreas computáveis para cada índice urbanístico</w:t>
      </w:r>
      <w:r w:rsidR="00BB7CA3">
        <w:rPr>
          <w:rFonts w:ascii="Arial" w:hAnsi="Arial"/>
          <w:sz w:val="20"/>
        </w:rPr>
        <w:t xml:space="preserve"> bem como as áreas </w:t>
      </w:r>
      <w:r w:rsidR="00BB7CA3" w:rsidRPr="009D0EAD">
        <w:rPr>
          <w:rFonts w:ascii="Arial" w:hAnsi="Arial"/>
          <w:sz w:val="20"/>
        </w:rPr>
        <w:t>em desconformidade</w:t>
      </w:r>
      <w:r w:rsidR="00BB7CA3">
        <w:rPr>
          <w:rFonts w:ascii="Arial" w:hAnsi="Arial"/>
          <w:sz w:val="20"/>
        </w:rPr>
        <w:t xml:space="preserve"> com os Limites Urbanísticos estabelecidos nas leis que constituem o Plano Diretor de Desenvolvimento Sustentável – PDDS;</w:t>
      </w:r>
    </w:p>
    <w:p w14:paraId="3298EF82" w14:textId="77777777" w:rsidR="003C0969" w:rsidRPr="00302E30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302E30">
        <w:rPr>
          <w:rFonts w:ascii="Arial" w:hAnsi="Arial"/>
          <w:sz w:val="20"/>
        </w:rPr>
        <w:t>Projeto Hidrossanitário contendo no mínimo;</w:t>
      </w:r>
    </w:p>
    <w:p w14:paraId="30292DB0" w14:textId="77777777" w:rsidR="003C0969" w:rsidRDefault="003C0969" w:rsidP="003C0969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 w:rsidRPr="007962E8">
        <w:rPr>
          <w:rFonts w:ascii="Arial" w:hAnsi="Arial"/>
          <w:sz w:val="20"/>
        </w:rPr>
        <w:t>Planta baixa de cada pavimento não repetido, na escala 1:50</w:t>
      </w:r>
      <w:r>
        <w:rPr>
          <w:rFonts w:ascii="Arial" w:hAnsi="Arial"/>
          <w:sz w:val="20"/>
        </w:rPr>
        <w:t>, constando a rede de água potável, rede de esgoto e rede pluvial de acordo com as normas da ABNT;</w:t>
      </w:r>
    </w:p>
    <w:p w14:paraId="36CA7C26" w14:textId="77777777" w:rsidR="003C0969" w:rsidRDefault="003C0969" w:rsidP="003C0969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Localização, detalhamento e dimensionamento do sistema de tratamento de efluentes de esgoto doméstico (Caixa de Gordura, Caixa de Inspeção, Tanque Séptico, Filtro Anaeróbio e/ou Sumidouro) de acordo com as normas da ABNT ou metodologia cuja sua eficiência seja comprovada tecnicamente e cientificamente superior aquela prevista pelas normas vigentes. Nos casos em que o imóvel se situa em logradouro dotado da rede pública coletora de esgoto doméstico, a mesma deverá ser adotada como destinação final dos efluentes de esgoto </w:t>
      </w:r>
      <w:r>
        <w:rPr>
          <w:rFonts w:ascii="Arial" w:hAnsi="Arial"/>
          <w:sz w:val="20"/>
        </w:rPr>
        <w:lastRenderedPageBreak/>
        <w:t xml:space="preserve">doméstico. Como parâmetro para definição da capacidade de absorção do solo, poderá ser adotada a tabela do </w:t>
      </w:r>
      <w:r w:rsidRPr="005A786F">
        <w:rPr>
          <w:rFonts w:ascii="Arial" w:hAnsi="Arial"/>
          <w:sz w:val="20"/>
        </w:rPr>
        <w:t>anexo H;</w:t>
      </w:r>
    </w:p>
    <w:p w14:paraId="11099506" w14:textId="77777777" w:rsidR="003C0969" w:rsidRDefault="003C0969" w:rsidP="003C0969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 w:rsidRPr="009934E2">
        <w:rPr>
          <w:rFonts w:ascii="Arial" w:hAnsi="Arial"/>
          <w:sz w:val="20"/>
        </w:rPr>
        <w:t>Destinação</w:t>
      </w:r>
      <w:r>
        <w:rPr>
          <w:rFonts w:ascii="Arial" w:hAnsi="Arial"/>
          <w:sz w:val="20"/>
        </w:rPr>
        <w:t xml:space="preserve"> e aproveitamento adequado</w:t>
      </w:r>
      <w:r w:rsidRPr="009934E2">
        <w:rPr>
          <w:rFonts w:ascii="Arial" w:hAnsi="Arial"/>
          <w:sz w:val="20"/>
        </w:rPr>
        <w:t xml:space="preserve"> das águas pluviais conforme ABNT</w:t>
      </w:r>
      <w:r>
        <w:rPr>
          <w:rFonts w:ascii="Arial" w:hAnsi="Arial"/>
          <w:sz w:val="20"/>
        </w:rPr>
        <w:t>, leis vigentes</w:t>
      </w:r>
      <w:r w:rsidRPr="009934E2">
        <w:rPr>
          <w:rFonts w:ascii="Arial" w:hAnsi="Arial"/>
          <w:sz w:val="20"/>
        </w:rPr>
        <w:t xml:space="preserve"> e/ou orientação do setor técnico responsável pela análise</w:t>
      </w:r>
      <w:r>
        <w:rPr>
          <w:rFonts w:ascii="Arial" w:hAnsi="Arial"/>
          <w:sz w:val="20"/>
        </w:rPr>
        <w:t xml:space="preserve"> </w:t>
      </w:r>
      <w:r w:rsidRPr="009934E2">
        <w:rPr>
          <w:rFonts w:ascii="Arial" w:hAnsi="Arial"/>
          <w:sz w:val="20"/>
        </w:rPr>
        <w:t>;</w:t>
      </w:r>
    </w:p>
    <w:p w14:paraId="37A6CB24" w14:textId="77777777" w:rsidR="003C0969" w:rsidRPr="005A786F" w:rsidRDefault="003C0969" w:rsidP="003C0969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 w:rsidRPr="005A786F">
        <w:rPr>
          <w:rFonts w:ascii="Arial" w:hAnsi="Arial"/>
          <w:sz w:val="20"/>
        </w:rPr>
        <w:t>Termo de Ciência conforme anexo G;</w:t>
      </w:r>
    </w:p>
    <w:p w14:paraId="14CBF441" w14:textId="77777777" w:rsidR="003C0969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Aprovação do Projeto de Prevenção Contra Incêndios expedido pelo Corpo de Bombeiros Militar conforme o caso;</w:t>
      </w:r>
    </w:p>
    <w:p w14:paraId="6F6622B9" w14:textId="77777777" w:rsidR="003C0969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Protocolo junto à CELESC do projeto elétrico conforme exigência da concessionária;</w:t>
      </w:r>
    </w:p>
    <w:p w14:paraId="3C4F0D7E" w14:textId="77777777" w:rsidR="003C0969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Anuência do Órgão Ambiental competente conforme o caso, observadas as exigências legais vigentes;</w:t>
      </w:r>
    </w:p>
    <w:p w14:paraId="3FC55F09" w14:textId="77777777" w:rsidR="003C0969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Anuência do Conselho da Cidade quando se tratar de atividade permissível;</w:t>
      </w:r>
    </w:p>
    <w:p w14:paraId="11DBA1F5" w14:textId="77777777" w:rsidR="003C0969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D867E9">
        <w:rPr>
          <w:rFonts w:ascii="Arial" w:hAnsi="Arial"/>
          <w:sz w:val="20"/>
        </w:rPr>
        <w:t>Anuência do Departamento de Trânsito Municipal conforme o caso</w:t>
      </w:r>
      <w:r>
        <w:rPr>
          <w:rFonts w:ascii="Arial" w:hAnsi="Arial"/>
          <w:sz w:val="20"/>
        </w:rPr>
        <w:t>;</w:t>
      </w:r>
    </w:p>
    <w:p w14:paraId="31E0E4A2" w14:textId="77777777" w:rsidR="003C0969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Anuência da Vigilância Sanitária Estadual – ANVISA para projetos de estabelecimentos de saúde públicos e privados;</w:t>
      </w:r>
    </w:p>
    <w:p w14:paraId="1BAFF046" w14:textId="77777777" w:rsidR="003C0969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D722F0">
        <w:rPr>
          <w:rFonts w:ascii="Arial" w:hAnsi="Arial"/>
          <w:sz w:val="20"/>
        </w:rPr>
        <w:t xml:space="preserve">Anuência do Comar (Decea/Comando Aéreo Regional – Comar </w:t>
      </w:r>
      <w:r>
        <w:rPr>
          <w:rFonts w:ascii="Arial" w:hAnsi="Arial"/>
          <w:sz w:val="20"/>
        </w:rPr>
        <w:t xml:space="preserve">- </w:t>
      </w:r>
      <w:r w:rsidRPr="00D722F0">
        <w:rPr>
          <w:rFonts w:ascii="Arial" w:hAnsi="Arial"/>
          <w:sz w:val="20"/>
        </w:rPr>
        <w:t>(Portaria Nº 957/CG3, de 09 de julho de 2015 ou legislação vigente) conforme o caso;</w:t>
      </w:r>
    </w:p>
    <w:p w14:paraId="47A1639A" w14:textId="77777777" w:rsidR="003C0969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Anuência do </w:t>
      </w:r>
      <w:r w:rsidRPr="00877AD2">
        <w:rPr>
          <w:rFonts w:ascii="Arial" w:hAnsi="Arial"/>
          <w:sz w:val="20"/>
        </w:rPr>
        <w:t>Departamento de Estradas de Rodagem</w:t>
      </w:r>
      <w:r>
        <w:rPr>
          <w:rFonts w:ascii="Arial" w:hAnsi="Arial"/>
          <w:sz w:val="20"/>
        </w:rPr>
        <w:t xml:space="preserve"> – DEINFRA, para imóveis às margens de rodovias Estaduais;</w:t>
      </w:r>
    </w:p>
    <w:p w14:paraId="1576F14D" w14:textId="77777777" w:rsidR="003C0969" w:rsidRPr="00877AD2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877AD2">
        <w:rPr>
          <w:rFonts w:ascii="Arial" w:hAnsi="Arial"/>
          <w:sz w:val="20"/>
        </w:rPr>
        <w:t xml:space="preserve">Anuência do </w:t>
      </w:r>
      <w:r>
        <w:rPr>
          <w:rFonts w:ascii="Arial" w:hAnsi="Arial"/>
          <w:sz w:val="20"/>
        </w:rPr>
        <w:t>Departamento Nacional de Infraestrutura de Transportes – DNIT,</w:t>
      </w:r>
      <w:r w:rsidRPr="00877AD2">
        <w:rPr>
          <w:rFonts w:ascii="Arial" w:hAnsi="Arial"/>
          <w:sz w:val="20"/>
        </w:rPr>
        <w:t xml:space="preserve"> para imóveis às margens de rodovias </w:t>
      </w:r>
      <w:r>
        <w:rPr>
          <w:rFonts w:ascii="Arial" w:hAnsi="Arial"/>
          <w:sz w:val="20"/>
        </w:rPr>
        <w:t>Federais</w:t>
      </w:r>
      <w:r w:rsidRPr="00877AD2">
        <w:rPr>
          <w:rFonts w:ascii="Arial" w:hAnsi="Arial"/>
          <w:sz w:val="20"/>
        </w:rPr>
        <w:t>;</w:t>
      </w:r>
    </w:p>
    <w:p w14:paraId="0F13CF19" w14:textId="77777777" w:rsidR="003C0969" w:rsidRPr="00D722F0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Aprovação de Projeto Arquitetônico, conforme o caso;</w:t>
      </w:r>
    </w:p>
    <w:p w14:paraId="05FCA76F" w14:textId="77777777" w:rsidR="003C0969" w:rsidRDefault="003C0969" w:rsidP="003C096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Termo de Ciência de Acessibilidade conforme modelo do </w:t>
      </w:r>
      <w:r w:rsidRPr="00BA6973">
        <w:rPr>
          <w:rFonts w:ascii="Arial" w:hAnsi="Arial"/>
          <w:sz w:val="20"/>
        </w:rPr>
        <w:t xml:space="preserve">anexo </w:t>
      </w:r>
      <w:r>
        <w:rPr>
          <w:rFonts w:ascii="Arial" w:hAnsi="Arial"/>
          <w:sz w:val="20"/>
        </w:rPr>
        <w:t>B;</w:t>
      </w:r>
    </w:p>
    <w:p w14:paraId="41F50C01" w14:textId="192F2CE8" w:rsidR="00F23F03" w:rsidRPr="00F23F03" w:rsidRDefault="00F23F03" w:rsidP="00F23F03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F23F03">
        <w:rPr>
          <w:rFonts w:ascii="Arial" w:hAnsi="Arial"/>
          <w:sz w:val="20"/>
        </w:rPr>
        <w:t>Laudo Técnico de regularização da obra conforme a Norma Técnica NBR 13752, informando as condições da edificação e contendo pelo menos três (3) fotos da edificação, mostrando os recuos, afastamento do imóvel, apresentando quando possível, as desconformidades com os Limites Urbanísticos estabelecidos nas leis que constituem o Plano Diretor de Desenvolvimento Sustentável – PDDS. Esse laudo também deverá comprovar que o início da obra se deu anteriormente a publicação da LC 439/2022;</w:t>
      </w:r>
    </w:p>
    <w:p w14:paraId="70DA6A10" w14:textId="77777777" w:rsidR="00F23F03" w:rsidRPr="00F23F03" w:rsidRDefault="00F23F03" w:rsidP="00F23F03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F23F03">
        <w:rPr>
          <w:rFonts w:ascii="Arial" w:hAnsi="Arial"/>
          <w:sz w:val="20"/>
        </w:rPr>
        <w:t>Anuência da Sociedade Condominial, quando for o caso.</w:t>
      </w:r>
    </w:p>
    <w:p w14:paraId="0623D0A4" w14:textId="77777777" w:rsidR="00F23F03" w:rsidRPr="00F23F03" w:rsidRDefault="00F23F03" w:rsidP="00F23F03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F23F03">
        <w:rPr>
          <w:rFonts w:ascii="Arial" w:hAnsi="Arial"/>
          <w:sz w:val="20"/>
        </w:rPr>
        <w:t>Comprovante de recolhimento da compensação (integral ou primeira parcela) correspondente à regularização da obra, a ser apresentado à secretaria competente, antes da data de emissão do alvará de regularização;</w:t>
      </w:r>
    </w:p>
    <w:p w14:paraId="6AE65254" w14:textId="77777777" w:rsidR="001A6715" w:rsidRDefault="001A6715" w:rsidP="001A6715">
      <w:pPr>
        <w:jc w:val="both"/>
        <w:rPr>
          <w:rFonts w:ascii="Arial" w:hAnsi="Arial"/>
          <w:sz w:val="20"/>
        </w:rPr>
      </w:pPr>
    </w:p>
    <w:p w14:paraId="20F153C2" w14:textId="6D9408FA" w:rsidR="001A6715" w:rsidRDefault="001A6715" w:rsidP="001A6715">
      <w:pPr>
        <w:jc w:val="both"/>
        <w:rPr>
          <w:rFonts w:ascii="Arial" w:hAnsi="Arial"/>
          <w:sz w:val="20"/>
        </w:rPr>
      </w:pPr>
      <w:r w:rsidRPr="004C7A62">
        <w:rPr>
          <w:rFonts w:ascii="Arial" w:hAnsi="Arial"/>
          <w:sz w:val="20"/>
        </w:rPr>
        <w:t>Em todas as peças gráficas deverão constar as especificações dos materiais utilizados.</w:t>
      </w:r>
    </w:p>
    <w:p w14:paraId="6526FB09" w14:textId="77777777" w:rsidR="001A6715" w:rsidRPr="004C7A62" w:rsidRDefault="001A6715" w:rsidP="001A6715">
      <w:pPr>
        <w:jc w:val="both"/>
        <w:rPr>
          <w:rFonts w:ascii="Arial" w:hAnsi="Arial"/>
          <w:sz w:val="20"/>
        </w:rPr>
      </w:pPr>
      <w:r w:rsidRPr="004C7A62">
        <w:rPr>
          <w:rFonts w:ascii="Arial" w:hAnsi="Arial"/>
          <w:sz w:val="20"/>
        </w:rPr>
        <w:t>A escala não dispensará a indicação de cotas que prevalecerão no caso de divergência com as medidas tomadas no desenho e havendo divergência entre a soma das cotas parciais e total, prevalecerá a cota total.</w:t>
      </w:r>
    </w:p>
    <w:p w14:paraId="23798600" w14:textId="36C766E5" w:rsidR="001A6715" w:rsidRDefault="001A6715" w:rsidP="001A6715">
      <w:pPr>
        <w:jc w:val="both"/>
        <w:rPr>
          <w:rFonts w:ascii="Arial" w:hAnsi="Arial"/>
          <w:sz w:val="20"/>
        </w:rPr>
      </w:pPr>
      <w:r w:rsidRPr="004C7A62">
        <w:rPr>
          <w:rFonts w:ascii="Arial" w:hAnsi="Arial"/>
          <w:sz w:val="20"/>
        </w:rPr>
        <w:t xml:space="preserve">Nos casos de projetos para </w:t>
      </w:r>
      <w:r w:rsidR="00DC1004">
        <w:rPr>
          <w:rFonts w:ascii="Arial" w:hAnsi="Arial"/>
          <w:sz w:val="20"/>
        </w:rPr>
        <w:t>regularização</w:t>
      </w:r>
      <w:r w:rsidRPr="004C7A62">
        <w:rPr>
          <w:rFonts w:ascii="Arial" w:hAnsi="Arial"/>
          <w:sz w:val="20"/>
        </w:rPr>
        <w:t xml:space="preserve"> de edificações de grandes proporções, as escalas mencionadas poderão ser alteradas devendo, contudo</w:t>
      </w:r>
      <w:r>
        <w:rPr>
          <w:rFonts w:ascii="Arial" w:hAnsi="Arial"/>
          <w:sz w:val="20"/>
        </w:rPr>
        <w:t>,</w:t>
      </w:r>
      <w:r w:rsidRPr="004C7A62">
        <w:rPr>
          <w:rFonts w:ascii="Arial" w:hAnsi="Arial"/>
          <w:sz w:val="20"/>
        </w:rPr>
        <w:t xml:space="preserve"> ser consultado previamente o órgão competente da Municipalidade.</w:t>
      </w:r>
    </w:p>
    <w:p w14:paraId="08167FE6" w14:textId="77777777" w:rsidR="001A6715" w:rsidRDefault="001A6715" w:rsidP="001A671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Os selos das pranchas deverão conter as seguintes informações:</w:t>
      </w:r>
    </w:p>
    <w:p w14:paraId="6235627C" w14:textId="77777777" w:rsidR="001A6715" w:rsidRDefault="001A6715" w:rsidP="001A6715">
      <w:pPr>
        <w:jc w:val="both"/>
        <w:rPr>
          <w:rFonts w:ascii="Arial" w:hAnsi="Arial"/>
          <w:sz w:val="20"/>
        </w:rPr>
      </w:pPr>
    </w:p>
    <w:p w14:paraId="35101746" w14:textId="77777777" w:rsidR="001A6715" w:rsidRPr="005242D2" w:rsidRDefault="001A6715" w:rsidP="001A6715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Identificação do responsável técnico e proprietário/representante legal do imóvel</w:t>
      </w:r>
      <w:r w:rsidRPr="00FE1B22">
        <w:rPr>
          <w:rFonts w:ascii="Arial" w:hAnsi="Arial"/>
          <w:sz w:val="20"/>
        </w:rPr>
        <w:t>, incluindo o número do telefone do responsável técnico;</w:t>
      </w:r>
    </w:p>
    <w:p w14:paraId="4559A54E" w14:textId="77F44E96" w:rsidR="001A6715" w:rsidRPr="005242D2" w:rsidRDefault="001A6715" w:rsidP="001A6715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Nome do projeto</w:t>
      </w:r>
      <w:r w:rsidR="00DC1004">
        <w:rPr>
          <w:rFonts w:ascii="Arial" w:hAnsi="Arial"/>
          <w:sz w:val="20"/>
        </w:rPr>
        <w:t>:</w:t>
      </w:r>
      <w:r w:rsidRPr="005242D2">
        <w:rPr>
          <w:rFonts w:ascii="Arial" w:hAnsi="Arial"/>
          <w:sz w:val="20"/>
        </w:rPr>
        <w:t xml:space="preserve"> </w:t>
      </w:r>
      <w:r w:rsidR="00DC1004" w:rsidRPr="00DC1004">
        <w:rPr>
          <w:rFonts w:ascii="Arial" w:hAnsi="Arial"/>
          <w:sz w:val="20"/>
        </w:rPr>
        <w:t>Regularização de obra clandestina conforme LC 526/2023</w:t>
      </w:r>
      <w:r w:rsidR="00DC1004">
        <w:rPr>
          <w:rFonts w:ascii="Arial" w:hAnsi="Arial"/>
          <w:sz w:val="20"/>
        </w:rPr>
        <w:t>;</w:t>
      </w:r>
    </w:p>
    <w:p w14:paraId="1B27891D" w14:textId="77777777" w:rsidR="001A6715" w:rsidRPr="005242D2" w:rsidRDefault="001A6715" w:rsidP="001A6715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Referência do projeto (ex. Planta baixa, Fachada, cortes etc);</w:t>
      </w:r>
    </w:p>
    <w:p w14:paraId="56C3E6F7" w14:textId="77777777" w:rsidR="001A6715" w:rsidRPr="005242D2" w:rsidRDefault="001A6715" w:rsidP="001A6715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Atividade/uso que se pretende para edificação;</w:t>
      </w:r>
    </w:p>
    <w:p w14:paraId="34806BDF" w14:textId="77777777" w:rsidR="001A6715" w:rsidRPr="005242D2" w:rsidRDefault="001A6715" w:rsidP="001A6715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Indicação sequencial do projeto (número ou letras);</w:t>
      </w:r>
    </w:p>
    <w:p w14:paraId="3DB71132" w14:textId="77777777" w:rsidR="001A6715" w:rsidRPr="005242D2" w:rsidRDefault="001A6715" w:rsidP="001A6715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Localização;</w:t>
      </w:r>
    </w:p>
    <w:p w14:paraId="331B7412" w14:textId="77777777" w:rsidR="001A6715" w:rsidRPr="005242D2" w:rsidRDefault="001A6715" w:rsidP="001A6715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Escalas;</w:t>
      </w:r>
    </w:p>
    <w:p w14:paraId="3F40A643" w14:textId="77777777" w:rsidR="001A6715" w:rsidRPr="005242D2" w:rsidRDefault="001A6715" w:rsidP="001A6715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Área;</w:t>
      </w:r>
    </w:p>
    <w:p w14:paraId="2E373C5F" w14:textId="77777777" w:rsidR="001A6715" w:rsidRPr="005242D2" w:rsidRDefault="001A6715" w:rsidP="001A6715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Data;</w:t>
      </w:r>
    </w:p>
    <w:p w14:paraId="1813CECC" w14:textId="77777777" w:rsidR="001A6715" w:rsidRPr="005242D2" w:rsidRDefault="001A6715" w:rsidP="001A6715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Campo de controle de revisões (ex: revisão 01 – dd/mm/aa)</w:t>
      </w:r>
    </w:p>
    <w:p w14:paraId="4AF12A1F" w14:textId="77777777" w:rsidR="001A6715" w:rsidRDefault="001A6715" w:rsidP="001A6715">
      <w:pPr>
        <w:ind w:left="720"/>
        <w:jc w:val="both"/>
        <w:rPr>
          <w:rFonts w:ascii="Arial" w:hAnsi="Arial"/>
          <w:sz w:val="20"/>
        </w:rPr>
      </w:pPr>
    </w:p>
    <w:p w14:paraId="20E9C214" w14:textId="77777777" w:rsidR="001A6715" w:rsidRDefault="001A6715" w:rsidP="001A6715">
      <w:pPr>
        <w:jc w:val="both"/>
        <w:rPr>
          <w:rFonts w:ascii="Arial" w:hAnsi="Arial"/>
          <w:sz w:val="20"/>
        </w:rPr>
      </w:pPr>
      <w:r w:rsidRPr="00CD33CD">
        <w:rPr>
          <w:rFonts w:ascii="Arial" w:hAnsi="Arial"/>
          <w:sz w:val="20"/>
        </w:rPr>
        <w:t>Os Projetos somente serão aceitos quando legíveis e de acordo com as Normas usuais de desenho arquitetônico, estabelecidas pela ABNT</w:t>
      </w:r>
      <w:r>
        <w:rPr>
          <w:rFonts w:ascii="Arial" w:hAnsi="Arial"/>
          <w:sz w:val="20"/>
        </w:rPr>
        <w:t>.</w:t>
      </w:r>
    </w:p>
    <w:p w14:paraId="42C73270" w14:textId="77777777" w:rsidR="001A6715" w:rsidRDefault="001A6715" w:rsidP="001A6715">
      <w:pPr>
        <w:jc w:val="both"/>
        <w:rPr>
          <w:rFonts w:ascii="Arial" w:hAnsi="Arial"/>
          <w:sz w:val="20"/>
        </w:rPr>
      </w:pPr>
      <w:r w:rsidRPr="007B3C53">
        <w:rPr>
          <w:rFonts w:ascii="Arial" w:hAnsi="Arial"/>
          <w:sz w:val="20"/>
        </w:rPr>
        <w:t xml:space="preserve">O Projeto </w:t>
      </w:r>
      <w:r>
        <w:rPr>
          <w:rFonts w:ascii="Arial" w:hAnsi="Arial"/>
          <w:sz w:val="20"/>
        </w:rPr>
        <w:t>arquitetônico</w:t>
      </w:r>
      <w:r w:rsidRPr="007B3C53">
        <w:rPr>
          <w:rFonts w:ascii="Arial" w:hAnsi="Arial"/>
          <w:sz w:val="20"/>
        </w:rPr>
        <w:t xml:space="preserve"> será examinado em função de sua utilização lógica e não apenas pela sua denominação em planta.</w:t>
      </w:r>
    </w:p>
    <w:p w14:paraId="02475ACD" w14:textId="77777777" w:rsidR="001A6715" w:rsidRDefault="001A6715" w:rsidP="001A671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Estando o processo com pendências, as mesmas deverão ser informadas pelo analista mediante parecer técnico emitido pelo sistema online de licenciamento, lembrando </w:t>
      </w:r>
      <w:r w:rsidRPr="006D5938">
        <w:rPr>
          <w:rFonts w:ascii="Arial" w:hAnsi="Arial"/>
          <w:sz w:val="20"/>
        </w:rPr>
        <w:t xml:space="preserve">que </w:t>
      </w:r>
      <w:r>
        <w:rPr>
          <w:rFonts w:ascii="Arial" w:hAnsi="Arial"/>
          <w:sz w:val="20"/>
        </w:rPr>
        <w:t>i</w:t>
      </w:r>
      <w:r w:rsidRPr="006D5938">
        <w:rPr>
          <w:rFonts w:ascii="Arial" w:hAnsi="Arial"/>
          <w:sz w:val="20"/>
        </w:rPr>
        <w:t xml:space="preserve">ncide a taxa de reapreciação a partir </w:t>
      </w:r>
      <w:r w:rsidRPr="006D5938">
        <w:rPr>
          <w:rFonts w:ascii="Arial" w:hAnsi="Arial"/>
          <w:sz w:val="20"/>
        </w:rPr>
        <w:lastRenderedPageBreak/>
        <w:t>da terceira análise dos projetos, de forma integral, em cada oportunidade em que ocorrer nova apreciação, conforme decreto nº 4.750 de 06 de abril de 2015</w:t>
      </w:r>
      <w:r>
        <w:rPr>
          <w:rFonts w:ascii="Arial" w:hAnsi="Arial"/>
          <w:sz w:val="20"/>
        </w:rPr>
        <w:t>.</w:t>
      </w:r>
    </w:p>
    <w:p w14:paraId="067317BC" w14:textId="77777777" w:rsidR="001A6715" w:rsidRDefault="001A6715" w:rsidP="001A6715">
      <w:pPr>
        <w:jc w:val="both"/>
        <w:rPr>
          <w:rFonts w:ascii="Arial" w:hAnsi="Arial"/>
          <w:sz w:val="20"/>
        </w:rPr>
      </w:pPr>
      <w:r w:rsidRPr="00E7581E">
        <w:rPr>
          <w:rFonts w:ascii="Arial" w:hAnsi="Arial"/>
          <w:sz w:val="20"/>
        </w:rPr>
        <w:t>No retorno dos processos para reanálise é obrigatória a inclusão de nota técnica emitida pelo responsável técnico do projeto informando das correções e complementações efetivadas.</w:t>
      </w:r>
    </w:p>
    <w:p w14:paraId="680F2B1A" w14:textId="10F62C3D" w:rsidR="000C7344" w:rsidRDefault="000C7344" w:rsidP="001A6715">
      <w:pPr>
        <w:jc w:val="both"/>
        <w:rPr>
          <w:rFonts w:ascii="Arial" w:hAnsi="Arial"/>
          <w:sz w:val="20"/>
        </w:rPr>
      </w:pPr>
      <w:r w:rsidRPr="000C7344">
        <w:rPr>
          <w:rFonts w:ascii="Arial" w:hAnsi="Arial"/>
          <w:sz w:val="20"/>
        </w:rPr>
        <w:t>Estando o projeto apto para aprovação, o processo receberá um parecer com a confirmação do valor total da compensação monetária e solicitando a forma de pagamento a ser definida pelo requerente (a vista ou parcelado). Após a definição, a(s) taxa(s) será(ão) disponibilizada(s) no processo eletrônico e o Alvará de Regularização de Obra Construída será emitido.</w:t>
      </w:r>
    </w:p>
    <w:p w14:paraId="08622FB0" w14:textId="77777777" w:rsidR="001A6715" w:rsidRDefault="001A6715" w:rsidP="001A6715">
      <w:pPr>
        <w:jc w:val="both"/>
        <w:rPr>
          <w:rFonts w:ascii="Arial" w:hAnsi="Arial"/>
          <w:sz w:val="20"/>
        </w:rPr>
      </w:pPr>
    </w:p>
    <w:p w14:paraId="6CD8256D" w14:textId="77777777" w:rsidR="001A6715" w:rsidRDefault="001A6715" w:rsidP="00467C86">
      <w:pPr>
        <w:jc w:val="both"/>
        <w:rPr>
          <w:rFonts w:ascii="Arial" w:hAnsi="Arial"/>
          <w:sz w:val="20"/>
        </w:rPr>
      </w:pPr>
    </w:p>
    <w:p w14:paraId="28BF0B27" w14:textId="77777777" w:rsidR="00926911" w:rsidRPr="00EC6F93" w:rsidRDefault="00605784" w:rsidP="00297BF7">
      <w:pPr>
        <w:pStyle w:val="Ttulo1"/>
      </w:pPr>
      <w:r w:rsidRPr="00EC6F93">
        <w:t>DEMOLIÇÃO</w:t>
      </w:r>
      <w:r w:rsidR="00EC6F93">
        <w:t xml:space="preserve"> VOLUNTÁRIA</w:t>
      </w:r>
    </w:p>
    <w:p w14:paraId="441B9582" w14:textId="77777777" w:rsidR="00BD72AA" w:rsidRDefault="00BD72AA" w:rsidP="00BD72AA">
      <w:pPr>
        <w:jc w:val="both"/>
        <w:rPr>
          <w:rFonts w:ascii="Arial" w:hAnsi="Arial"/>
          <w:sz w:val="20"/>
        </w:rPr>
      </w:pPr>
    </w:p>
    <w:p w14:paraId="71437ADC" w14:textId="77777777" w:rsidR="00221C17" w:rsidRDefault="00221C17" w:rsidP="00221C1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solicitação do Alvará de Demolição será efetivada mediante o preenchimento completo do requerimento </w:t>
      </w:r>
      <w:r w:rsidRPr="00690A3E">
        <w:rPr>
          <w:rFonts w:ascii="Arial" w:hAnsi="Arial"/>
          <w:sz w:val="20"/>
        </w:rPr>
        <w:t>(anexo A</w:t>
      </w:r>
      <w:r>
        <w:rPr>
          <w:rFonts w:ascii="Arial" w:hAnsi="Arial"/>
          <w:sz w:val="20"/>
        </w:rPr>
        <w:t>) e fornecimento da seguinte documentação:</w:t>
      </w:r>
    </w:p>
    <w:p w14:paraId="44CD3392" w14:textId="77777777" w:rsidR="00221C17" w:rsidRDefault="00221C17" w:rsidP="00221C17">
      <w:pPr>
        <w:jc w:val="both"/>
        <w:rPr>
          <w:rFonts w:ascii="Arial" w:hAnsi="Arial"/>
          <w:sz w:val="20"/>
        </w:rPr>
      </w:pPr>
    </w:p>
    <w:p w14:paraId="52431DD9" w14:textId="77777777" w:rsidR="00DE634E" w:rsidRPr="00DE634E" w:rsidRDefault="00DE634E" w:rsidP="00DE634E">
      <w:pPr>
        <w:pStyle w:val="PargrafodaLista"/>
        <w:numPr>
          <w:ilvl w:val="0"/>
          <w:numId w:val="26"/>
        </w:numPr>
        <w:jc w:val="both"/>
        <w:rPr>
          <w:rFonts w:ascii="Arial" w:hAnsi="Arial"/>
          <w:vanish/>
          <w:sz w:val="20"/>
        </w:rPr>
      </w:pPr>
    </w:p>
    <w:p w14:paraId="0062389D" w14:textId="77777777" w:rsidR="00DE634E" w:rsidRPr="00DE634E" w:rsidRDefault="00DE634E" w:rsidP="00DE634E">
      <w:pPr>
        <w:pStyle w:val="PargrafodaLista"/>
        <w:numPr>
          <w:ilvl w:val="0"/>
          <w:numId w:val="26"/>
        </w:numPr>
        <w:jc w:val="both"/>
        <w:rPr>
          <w:rFonts w:ascii="Arial" w:hAnsi="Arial"/>
          <w:vanish/>
          <w:sz w:val="20"/>
        </w:rPr>
      </w:pPr>
    </w:p>
    <w:p w14:paraId="0F404661" w14:textId="73DD0052" w:rsidR="00B73823" w:rsidRPr="00B73823" w:rsidRDefault="00B73823" w:rsidP="00DE634E">
      <w:pPr>
        <w:pStyle w:val="PargrafodaLista"/>
        <w:numPr>
          <w:ilvl w:val="1"/>
          <w:numId w:val="26"/>
        </w:numPr>
        <w:jc w:val="both"/>
        <w:rPr>
          <w:rFonts w:ascii="Arial" w:hAnsi="Arial"/>
          <w:sz w:val="20"/>
        </w:rPr>
      </w:pPr>
      <w:r w:rsidRPr="00B73823">
        <w:rPr>
          <w:rFonts w:ascii="Arial" w:hAnsi="Arial"/>
          <w:sz w:val="20"/>
        </w:rPr>
        <w:t xml:space="preserve">Matrícula do imóvel atualizada junto ao Cartório de Registro de Imóveis desta Comarca, e se for o caso, também a autorização para </w:t>
      </w:r>
      <w:r>
        <w:rPr>
          <w:rFonts w:ascii="Arial" w:hAnsi="Arial"/>
          <w:sz w:val="20"/>
        </w:rPr>
        <w:t>demolição</w:t>
      </w:r>
      <w:r w:rsidRPr="00B73823">
        <w:rPr>
          <w:rFonts w:ascii="Arial" w:hAnsi="Arial"/>
          <w:sz w:val="20"/>
        </w:rPr>
        <w:t xml:space="preserve"> firmada pelo proprietário e usufrutuário quando houver;</w:t>
      </w:r>
    </w:p>
    <w:p w14:paraId="2FD89EA7" w14:textId="6F6FF223" w:rsidR="00B73823" w:rsidRDefault="00B73823" w:rsidP="00B73823">
      <w:pPr>
        <w:pStyle w:val="PargrafodaLista"/>
        <w:numPr>
          <w:ilvl w:val="1"/>
          <w:numId w:val="2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Anotação de R</w:t>
      </w:r>
      <w:r w:rsidR="00AE2B55">
        <w:rPr>
          <w:rFonts w:ascii="Arial" w:hAnsi="Arial"/>
          <w:sz w:val="20"/>
        </w:rPr>
        <w:t>esponsabilidade Técnica (ART),</w:t>
      </w:r>
      <w:r>
        <w:rPr>
          <w:rFonts w:ascii="Arial" w:hAnsi="Arial"/>
          <w:sz w:val="20"/>
        </w:rPr>
        <w:t xml:space="preserve"> Registro de Responsabilidade Técnica (RRT)</w:t>
      </w:r>
      <w:r w:rsidR="00AE2B55">
        <w:rPr>
          <w:rFonts w:ascii="Arial" w:hAnsi="Arial"/>
          <w:sz w:val="20"/>
        </w:rPr>
        <w:t xml:space="preserve"> ou Termo de Responsabilidade Técnica (TRT),</w:t>
      </w:r>
      <w:r>
        <w:rPr>
          <w:rFonts w:ascii="Arial" w:hAnsi="Arial"/>
          <w:sz w:val="20"/>
        </w:rPr>
        <w:t xml:space="preserve"> quando </w:t>
      </w:r>
      <w:r w:rsidR="00EB2D6C" w:rsidRPr="00B73823">
        <w:rPr>
          <w:rFonts w:ascii="Arial" w:hAnsi="Arial"/>
          <w:sz w:val="20"/>
        </w:rPr>
        <w:t>se tratando</w:t>
      </w:r>
      <w:r w:rsidRPr="00B73823">
        <w:rPr>
          <w:rFonts w:ascii="Arial" w:hAnsi="Arial"/>
          <w:sz w:val="20"/>
        </w:rPr>
        <w:t xml:space="preserve"> de edificação com mais de dois pavimentos, ou que tenha 6,00 m </w:t>
      </w:r>
      <w:r>
        <w:rPr>
          <w:rFonts w:ascii="Arial" w:hAnsi="Arial"/>
          <w:sz w:val="20"/>
        </w:rPr>
        <w:t xml:space="preserve">(seis metros) ou mais de altura e </w:t>
      </w:r>
      <w:r w:rsidRPr="00B73823">
        <w:rPr>
          <w:rFonts w:ascii="Arial" w:hAnsi="Arial"/>
          <w:sz w:val="20"/>
        </w:rPr>
        <w:t>no caso de edificação no alinhamento do logradouro ou sobre uma ou mais divisas do lote, mesmo que seja de um só pavimento</w:t>
      </w:r>
      <w:r>
        <w:rPr>
          <w:rFonts w:ascii="Arial" w:hAnsi="Arial"/>
          <w:sz w:val="20"/>
        </w:rPr>
        <w:t>;</w:t>
      </w:r>
    </w:p>
    <w:p w14:paraId="244B34FA" w14:textId="77777777" w:rsidR="007D013A" w:rsidRDefault="007D013A" w:rsidP="00A03748">
      <w:pPr>
        <w:jc w:val="both"/>
        <w:rPr>
          <w:rFonts w:ascii="Arial" w:hAnsi="Arial"/>
          <w:sz w:val="20"/>
        </w:rPr>
      </w:pPr>
    </w:p>
    <w:p w14:paraId="743C1928" w14:textId="77777777" w:rsidR="00A03748" w:rsidRPr="00A03748" w:rsidRDefault="00A03748" w:rsidP="00A03748">
      <w:pPr>
        <w:jc w:val="both"/>
        <w:rPr>
          <w:rFonts w:ascii="Arial" w:hAnsi="Arial"/>
          <w:sz w:val="20"/>
        </w:rPr>
      </w:pPr>
      <w:r w:rsidRPr="00A03748">
        <w:rPr>
          <w:rFonts w:ascii="Arial" w:hAnsi="Arial"/>
          <w:sz w:val="20"/>
        </w:rPr>
        <w:t xml:space="preserve">Estando </w:t>
      </w:r>
      <w:r w:rsidR="00EB2D6C">
        <w:rPr>
          <w:rFonts w:ascii="Arial" w:hAnsi="Arial"/>
          <w:sz w:val="20"/>
        </w:rPr>
        <w:t>a documentação</w:t>
      </w:r>
      <w:r w:rsidRPr="00A03748">
        <w:rPr>
          <w:rFonts w:ascii="Arial" w:hAnsi="Arial"/>
          <w:sz w:val="20"/>
        </w:rPr>
        <w:t xml:space="preserve"> de acordo com as normas e legislações pertinentes, </w:t>
      </w:r>
      <w:r w:rsidR="00EB2D6C">
        <w:rPr>
          <w:rFonts w:ascii="Arial" w:hAnsi="Arial"/>
          <w:sz w:val="20"/>
        </w:rPr>
        <w:t>será</w:t>
      </w:r>
      <w:r w:rsidRPr="00A03748">
        <w:rPr>
          <w:rFonts w:ascii="Arial" w:hAnsi="Arial"/>
          <w:sz w:val="20"/>
        </w:rPr>
        <w:t xml:space="preserve"> emitido o Alvará de </w:t>
      </w:r>
      <w:r w:rsidR="00EB2D6C">
        <w:rPr>
          <w:rFonts w:ascii="Arial" w:hAnsi="Arial"/>
          <w:sz w:val="20"/>
        </w:rPr>
        <w:t>Demolição</w:t>
      </w:r>
      <w:r w:rsidR="00C51CA0">
        <w:rPr>
          <w:rFonts w:ascii="Arial" w:hAnsi="Arial"/>
          <w:sz w:val="20"/>
        </w:rPr>
        <w:t xml:space="preserve"> </w:t>
      </w:r>
      <w:r w:rsidRPr="00A03748">
        <w:rPr>
          <w:rFonts w:ascii="Arial" w:hAnsi="Arial"/>
          <w:sz w:val="20"/>
        </w:rPr>
        <w:t xml:space="preserve">em um prazo de </w:t>
      </w:r>
      <w:r w:rsidR="00211BD3" w:rsidRPr="00896BD1">
        <w:rPr>
          <w:rFonts w:ascii="Arial" w:hAnsi="Arial"/>
          <w:sz w:val="20"/>
        </w:rPr>
        <w:t>4</w:t>
      </w:r>
      <w:r w:rsidR="00A24A20" w:rsidRPr="00896BD1">
        <w:rPr>
          <w:rFonts w:ascii="Arial" w:hAnsi="Arial"/>
          <w:sz w:val="20"/>
        </w:rPr>
        <w:t xml:space="preserve"> (quatro</w:t>
      </w:r>
      <w:r w:rsidRPr="00896BD1">
        <w:rPr>
          <w:rFonts w:ascii="Arial" w:hAnsi="Arial"/>
          <w:sz w:val="20"/>
        </w:rPr>
        <w:t>) dias</w:t>
      </w:r>
      <w:r w:rsidRPr="00A03748">
        <w:rPr>
          <w:rFonts w:ascii="Arial" w:hAnsi="Arial"/>
          <w:sz w:val="20"/>
        </w:rPr>
        <w:t xml:space="preserve"> úteis a partir do protocolo ou do último ret</w:t>
      </w:r>
      <w:r w:rsidR="00CD7D52">
        <w:rPr>
          <w:rFonts w:ascii="Arial" w:hAnsi="Arial"/>
          <w:sz w:val="20"/>
        </w:rPr>
        <w:t xml:space="preserve">orno do processo para reanálise, seguindo o rito previsto no </w:t>
      </w:r>
      <w:r w:rsidR="00CD7D52" w:rsidRPr="00211BD3">
        <w:rPr>
          <w:rFonts w:ascii="Arial" w:hAnsi="Arial"/>
          <w:sz w:val="20"/>
        </w:rPr>
        <w:t xml:space="preserve">Anexo </w:t>
      </w:r>
      <w:r w:rsidR="00C51CA0">
        <w:rPr>
          <w:rFonts w:ascii="Arial" w:hAnsi="Arial"/>
          <w:sz w:val="20"/>
        </w:rPr>
        <w:t>D</w:t>
      </w:r>
      <w:r w:rsidR="00CD7D52">
        <w:rPr>
          <w:rFonts w:ascii="Arial" w:hAnsi="Arial"/>
          <w:sz w:val="20"/>
        </w:rPr>
        <w:t>;</w:t>
      </w:r>
    </w:p>
    <w:p w14:paraId="409E1887" w14:textId="77777777" w:rsidR="00EC6F93" w:rsidRDefault="00EC6F93" w:rsidP="00EC6F93"/>
    <w:p w14:paraId="0C1FDCC5" w14:textId="77777777" w:rsidR="008420A5" w:rsidRDefault="008420A5" w:rsidP="00297BF7">
      <w:pPr>
        <w:pStyle w:val="Ttulo1"/>
      </w:pPr>
      <w:r>
        <w:t xml:space="preserve">HABITE-SE (Certificado </w:t>
      </w:r>
      <w:r w:rsidR="0020452D">
        <w:t>de Conclusão de Obra)</w:t>
      </w:r>
    </w:p>
    <w:p w14:paraId="3D65305B" w14:textId="77777777" w:rsidR="008420A5" w:rsidRDefault="008420A5" w:rsidP="008420A5">
      <w:pPr>
        <w:ind w:left="360"/>
        <w:jc w:val="both"/>
        <w:rPr>
          <w:rFonts w:ascii="Arial" w:hAnsi="Arial"/>
          <w:b/>
        </w:rPr>
      </w:pPr>
    </w:p>
    <w:p w14:paraId="6DFCF523" w14:textId="50784449" w:rsidR="006154E0" w:rsidRDefault="006154E0" w:rsidP="006154E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solicitação de </w:t>
      </w:r>
      <w:r w:rsidR="001870AA">
        <w:rPr>
          <w:rFonts w:ascii="Arial" w:hAnsi="Arial"/>
          <w:sz w:val="20"/>
        </w:rPr>
        <w:t>Habite-se (Certificado de Conclusão de Obra)</w:t>
      </w:r>
      <w:r>
        <w:rPr>
          <w:rFonts w:ascii="Arial" w:hAnsi="Arial"/>
          <w:sz w:val="20"/>
        </w:rPr>
        <w:t xml:space="preserve"> </w:t>
      </w:r>
      <w:r w:rsidR="000D253D" w:rsidRPr="004B3AA1">
        <w:rPr>
          <w:rFonts w:ascii="Arial" w:hAnsi="Arial"/>
          <w:sz w:val="20"/>
        </w:rPr>
        <w:t>ser</w:t>
      </w:r>
      <w:r w:rsidR="000D253D">
        <w:rPr>
          <w:rFonts w:ascii="Arial" w:hAnsi="Arial"/>
          <w:sz w:val="20"/>
        </w:rPr>
        <w:t>á</w:t>
      </w:r>
      <w:r w:rsidR="000D253D" w:rsidRPr="004B3AA1">
        <w:rPr>
          <w:rFonts w:ascii="Arial" w:hAnsi="Arial"/>
          <w:sz w:val="20"/>
        </w:rPr>
        <w:t xml:space="preserve"> efetivada </w:t>
      </w:r>
      <w:r w:rsidR="000D253D">
        <w:rPr>
          <w:rFonts w:ascii="Arial" w:hAnsi="Arial"/>
          <w:sz w:val="20"/>
        </w:rPr>
        <w:t>através do processo eletrônico de licenciamento de obras e construções do Município (</w:t>
      </w:r>
      <w:hyperlink r:id="rId20" w:history="1">
        <w:r w:rsidR="000D253D" w:rsidRPr="00FA47D7">
          <w:rPr>
            <w:rStyle w:val="Hyperlink"/>
            <w:rFonts w:ascii="Arial" w:hAnsi="Arial"/>
            <w:sz w:val="20"/>
          </w:rPr>
          <w:t>https://joacaba.aprova.com.br/home</w:t>
        </w:r>
      </w:hyperlink>
      <w:r w:rsidR="000D253D">
        <w:rPr>
          <w:rFonts w:ascii="Arial" w:hAnsi="Arial"/>
          <w:sz w:val="20"/>
        </w:rPr>
        <w:t>)</w:t>
      </w:r>
      <w:r w:rsidR="000D253D" w:rsidRPr="004B3AA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e fornecimento da seguinte documentação:</w:t>
      </w:r>
    </w:p>
    <w:p w14:paraId="1C553701" w14:textId="77777777" w:rsidR="006154E0" w:rsidRDefault="006154E0" w:rsidP="006154E0">
      <w:pPr>
        <w:jc w:val="both"/>
        <w:rPr>
          <w:rFonts w:ascii="Arial" w:hAnsi="Arial"/>
          <w:sz w:val="20"/>
        </w:rPr>
      </w:pPr>
    </w:p>
    <w:p w14:paraId="61E92E8F" w14:textId="77777777" w:rsidR="00DE634E" w:rsidRPr="00DE634E" w:rsidRDefault="00DE634E" w:rsidP="00DE634E">
      <w:pPr>
        <w:pStyle w:val="PargrafodaLista"/>
        <w:numPr>
          <w:ilvl w:val="0"/>
          <w:numId w:val="29"/>
        </w:numPr>
        <w:jc w:val="both"/>
        <w:rPr>
          <w:rFonts w:ascii="Arial" w:hAnsi="Arial"/>
          <w:vanish/>
          <w:sz w:val="20"/>
        </w:rPr>
      </w:pPr>
    </w:p>
    <w:p w14:paraId="6A9ACD5B" w14:textId="77777777" w:rsidR="00DE634E" w:rsidRPr="00DE634E" w:rsidRDefault="00DE634E" w:rsidP="00DE634E">
      <w:pPr>
        <w:pStyle w:val="PargrafodaLista"/>
        <w:numPr>
          <w:ilvl w:val="0"/>
          <w:numId w:val="29"/>
        </w:numPr>
        <w:jc w:val="both"/>
        <w:rPr>
          <w:rFonts w:ascii="Arial" w:hAnsi="Arial"/>
          <w:vanish/>
          <w:sz w:val="20"/>
        </w:rPr>
      </w:pPr>
    </w:p>
    <w:p w14:paraId="0C2BDB70" w14:textId="49AC1B29" w:rsidR="006154E0" w:rsidRDefault="006154E0" w:rsidP="00DE634E">
      <w:pPr>
        <w:pStyle w:val="PargrafodaLista"/>
        <w:numPr>
          <w:ilvl w:val="1"/>
          <w:numId w:val="29"/>
        </w:numPr>
        <w:ind w:left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Habite-se da Vigilância Sanitária;</w:t>
      </w:r>
    </w:p>
    <w:p w14:paraId="098E0266" w14:textId="77777777" w:rsidR="006154E0" w:rsidRDefault="006154E0" w:rsidP="006154E0">
      <w:pPr>
        <w:pStyle w:val="PargrafodaLista"/>
        <w:numPr>
          <w:ilvl w:val="1"/>
          <w:numId w:val="29"/>
        </w:numPr>
        <w:ind w:left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Habite-se do Corpo de Bombeiros Militar conforme o caso</w:t>
      </w:r>
      <w:r w:rsidR="00AF5BB7">
        <w:rPr>
          <w:rFonts w:ascii="Arial" w:hAnsi="Arial"/>
          <w:sz w:val="20"/>
        </w:rPr>
        <w:t>;</w:t>
      </w:r>
    </w:p>
    <w:p w14:paraId="27FECB10" w14:textId="5DEEE78C" w:rsidR="00AF5BB7" w:rsidRDefault="00AF5BB7" w:rsidP="006154E0">
      <w:pPr>
        <w:pStyle w:val="PargrafodaLista"/>
        <w:numPr>
          <w:ilvl w:val="1"/>
          <w:numId w:val="29"/>
        </w:numPr>
        <w:ind w:left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Declaração de funcionamento da infraestrutura elétrica </w:t>
      </w:r>
      <w:r w:rsidRPr="004D0D5F">
        <w:rPr>
          <w:rFonts w:ascii="Arial" w:hAnsi="Arial"/>
          <w:sz w:val="20"/>
        </w:rPr>
        <w:t xml:space="preserve">(anexo </w:t>
      </w:r>
      <w:r w:rsidR="004D0D5F" w:rsidRPr="004D0D5F">
        <w:rPr>
          <w:rFonts w:ascii="Arial" w:hAnsi="Arial"/>
          <w:sz w:val="20"/>
        </w:rPr>
        <w:t>E</w:t>
      </w:r>
      <w:r w:rsidRPr="004D0D5F">
        <w:rPr>
          <w:rFonts w:ascii="Arial" w:hAnsi="Arial"/>
          <w:sz w:val="20"/>
        </w:rPr>
        <w:t>)</w:t>
      </w:r>
      <w:r w:rsidR="008F46B7">
        <w:rPr>
          <w:rFonts w:ascii="Arial" w:hAnsi="Arial"/>
          <w:sz w:val="20"/>
        </w:rPr>
        <w:t>;</w:t>
      </w:r>
    </w:p>
    <w:p w14:paraId="3135E025" w14:textId="04BBAA5F" w:rsidR="008F46B7" w:rsidRPr="00E058E3" w:rsidRDefault="008F46B7" w:rsidP="006154E0">
      <w:pPr>
        <w:pStyle w:val="PargrafodaLista"/>
        <w:numPr>
          <w:ilvl w:val="1"/>
          <w:numId w:val="29"/>
        </w:numPr>
        <w:ind w:left="1134"/>
        <w:jc w:val="both"/>
        <w:rPr>
          <w:rFonts w:ascii="Arial" w:hAnsi="Arial"/>
          <w:sz w:val="20"/>
        </w:rPr>
      </w:pPr>
      <w:r w:rsidRPr="00E058E3">
        <w:rPr>
          <w:rFonts w:ascii="Arial" w:hAnsi="Arial"/>
          <w:sz w:val="20"/>
        </w:rPr>
        <w:t>Cópia do Alvará de Construção;</w:t>
      </w:r>
    </w:p>
    <w:p w14:paraId="74C0EDA4" w14:textId="77777777" w:rsidR="008420A5" w:rsidRDefault="008420A5" w:rsidP="008420A5">
      <w:pPr>
        <w:ind w:left="360"/>
        <w:jc w:val="both"/>
        <w:rPr>
          <w:rFonts w:ascii="Arial" w:hAnsi="Arial"/>
          <w:b/>
        </w:rPr>
      </w:pPr>
    </w:p>
    <w:p w14:paraId="28699BB3" w14:textId="0CD722D8" w:rsidR="006F3A77" w:rsidRPr="006F3A77" w:rsidRDefault="006F3A77" w:rsidP="006F3A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Após análise da documentação, é efetivada a vistoria na obra objeto do licenciamento, sendo que a mesma e</w:t>
      </w:r>
      <w:r w:rsidRPr="00A03748">
        <w:rPr>
          <w:rFonts w:ascii="Arial" w:hAnsi="Arial"/>
          <w:sz w:val="20"/>
        </w:rPr>
        <w:t xml:space="preserve">stando </w:t>
      </w:r>
      <w:r>
        <w:rPr>
          <w:rFonts w:ascii="Arial" w:hAnsi="Arial"/>
          <w:sz w:val="20"/>
        </w:rPr>
        <w:t xml:space="preserve">de acordo o projeto aprovado, será emitido o Habite-se em um prazo de </w:t>
      </w:r>
      <w:r w:rsidR="004B7B75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 xml:space="preserve"> (</w:t>
      </w:r>
      <w:r w:rsidR="004B7B75">
        <w:rPr>
          <w:rFonts w:ascii="Arial" w:hAnsi="Arial"/>
          <w:sz w:val="20"/>
        </w:rPr>
        <w:t>quinze</w:t>
      </w:r>
      <w:r>
        <w:rPr>
          <w:rFonts w:ascii="Arial" w:hAnsi="Arial"/>
          <w:sz w:val="20"/>
        </w:rPr>
        <w:t xml:space="preserve">) dias úteis a </w:t>
      </w:r>
      <w:r w:rsidRPr="006F3A77">
        <w:rPr>
          <w:rFonts w:ascii="Arial" w:hAnsi="Arial"/>
          <w:sz w:val="20"/>
        </w:rPr>
        <w:t>partir do protocolo ou do último retorno do processo para reanálise, seguindo o rito previsto no Anexo D</w:t>
      </w:r>
      <w:r>
        <w:rPr>
          <w:rFonts w:ascii="Arial" w:hAnsi="Arial"/>
          <w:sz w:val="20"/>
        </w:rPr>
        <w:t>.</w:t>
      </w:r>
    </w:p>
    <w:p w14:paraId="2FE16EB5" w14:textId="77777777" w:rsidR="008420A5" w:rsidRDefault="008420A5" w:rsidP="008420A5">
      <w:pPr>
        <w:ind w:left="360"/>
        <w:jc w:val="both"/>
        <w:rPr>
          <w:rFonts w:ascii="Arial" w:hAnsi="Arial"/>
          <w:b/>
        </w:rPr>
      </w:pPr>
    </w:p>
    <w:p w14:paraId="7660D750" w14:textId="77777777" w:rsidR="00B54FDD" w:rsidRDefault="00B54FDD" w:rsidP="00297BF7">
      <w:pPr>
        <w:pStyle w:val="Ttulo1"/>
      </w:pPr>
      <w:r>
        <w:t>NUMERAÇÃO DE PRÉDIO</w:t>
      </w:r>
    </w:p>
    <w:p w14:paraId="7C3115CA" w14:textId="77777777" w:rsidR="00D6282B" w:rsidRDefault="00D6282B" w:rsidP="00D6282B">
      <w:pPr>
        <w:ind w:left="360"/>
        <w:jc w:val="both"/>
        <w:rPr>
          <w:rFonts w:ascii="Arial" w:hAnsi="Arial"/>
          <w:b/>
        </w:rPr>
      </w:pPr>
    </w:p>
    <w:p w14:paraId="021DDECC" w14:textId="77777777" w:rsidR="00935D6C" w:rsidRDefault="00935D6C" w:rsidP="00935D6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solicitação de Numeração de Prédio será efetivada mediante o preenchimento completo do requerimento (</w:t>
      </w:r>
      <w:r w:rsidRPr="00D8321E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 xml:space="preserve">), </w:t>
      </w:r>
      <w:r w:rsidR="008056D5">
        <w:rPr>
          <w:rFonts w:ascii="Arial" w:hAnsi="Arial"/>
          <w:sz w:val="20"/>
        </w:rPr>
        <w:t>bem como o</w:t>
      </w:r>
      <w:r>
        <w:rPr>
          <w:rFonts w:ascii="Arial" w:hAnsi="Arial"/>
          <w:sz w:val="20"/>
        </w:rPr>
        <w:t xml:space="preserve"> fornecimento da seguinte documentação:</w:t>
      </w:r>
    </w:p>
    <w:p w14:paraId="4EF8E7B0" w14:textId="77777777" w:rsidR="00351CAD" w:rsidRDefault="00351CAD" w:rsidP="00935D6C">
      <w:pPr>
        <w:jc w:val="both"/>
        <w:rPr>
          <w:rFonts w:ascii="Arial" w:hAnsi="Arial"/>
          <w:sz w:val="20"/>
        </w:rPr>
      </w:pPr>
    </w:p>
    <w:p w14:paraId="143AEC6E" w14:textId="77777777" w:rsidR="00DE634E" w:rsidRPr="00DE634E" w:rsidRDefault="00DE634E" w:rsidP="00DE634E">
      <w:pPr>
        <w:pStyle w:val="PargrafodaLista"/>
        <w:numPr>
          <w:ilvl w:val="0"/>
          <w:numId w:val="33"/>
        </w:numPr>
        <w:jc w:val="both"/>
        <w:rPr>
          <w:rFonts w:ascii="Arial" w:hAnsi="Arial"/>
          <w:vanish/>
          <w:sz w:val="20"/>
        </w:rPr>
      </w:pPr>
    </w:p>
    <w:p w14:paraId="43B790C0" w14:textId="77777777" w:rsidR="00DE634E" w:rsidRPr="00DE634E" w:rsidRDefault="00DE634E" w:rsidP="00DE634E">
      <w:pPr>
        <w:pStyle w:val="PargrafodaLista"/>
        <w:numPr>
          <w:ilvl w:val="0"/>
          <w:numId w:val="33"/>
        </w:numPr>
        <w:jc w:val="both"/>
        <w:rPr>
          <w:rFonts w:ascii="Arial" w:hAnsi="Arial"/>
          <w:vanish/>
          <w:sz w:val="20"/>
        </w:rPr>
      </w:pPr>
    </w:p>
    <w:p w14:paraId="3DDD31E4" w14:textId="338D02F7" w:rsidR="00935D6C" w:rsidRPr="00351CAD" w:rsidRDefault="00A65B12" w:rsidP="00DE634E">
      <w:pPr>
        <w:pStyle w:val="PargrafodaLista"/>
        <w:numPr>
          <w:ilvl w:val="1"/>
          <w:numId w:val="33"/>
        </w:numPr>
        <w:jc w:val="both"/>
        <w:rPr>
          <w:rFonts w:ascii="Arial" w:hAnsi="Arial"/>
          <w:sz w:val="20"/>
        </w:rPr>
      </w:pPr>
      <w:r w:rsidRPr="00351CAD">
        <w:rPr>
          <w:rFonts w:ascii="Arial" w:hAnsi="Arial"/>
          <w:sz w:val="20"/>
        </w:rPr>
        <w:t>Matrícula do imóvel atualizada junto ao Cartório de Registro de Imóveis desta Comarca;</w:t>
      </w:r>
    </w:p>
    <w:p w14:paraId="06C81F07" w14:textId="77777777" w:rsidR="00F1553C" w:rsidRDefault="00F1553C" w:rsidP="001474A9">
      <w:pPr>
        <w:jc w:val="both"/>
        <w:rPr>
          <w:rFonts w:ascii="Arial" w:hAnsi="Arial"/>
          <w:sz w:val="20"/>
        </w:rPr>
      </w:pPr>
    </w:p>
    <w:p w14:paraId="69CFD855" w14:textId="3EB395A5" w:rsidR="001474A9" w:rsidRDefault="008056D5" w:rsidP="001474A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solicitação de numeração de prédio poderá ser solicitada em conjunto com o pedido de </w:t>
      </w:r>
      <w:r w:rsidR="00797A63" w:rsidRPr="001A49E3">
        <w:rPr>
          <w:rFonts w:ascii="Arial" w:hAnsi="Arial"/>
          <w:sz w:val="20"/>
        </w:rPr>
        <w:t>Alvará de Construção</w:t>
      </w:r>
      <w:r w:rsidR="00797A6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Habite-se e/ou Habite-se parcial.</w:t>
      </w:r>
    </w:p>
    <w:p w14:paraId="65AB3348" w14:textId="77777777" w:rsidR="00B54FDD" w:rsidRPr="001474A9" w:rsidRDefault="001474A9" w:rsidP="001474A9">
      <w:pPr>
        <w:jc w:val="both"/>
        <w:rPr>
          <w:rFonts w:ascii="Arial" w:hAnsi="Arial"/>
          <w:sz w:val="20"/>
        </w:rPr>
      </w:pPr>
      <w:r w:rsidRPr="00A03748">
        <w:rPr>
          <w:rFonts w:ascii="Arial" w:hAnsi="Arial"/>
          <w:sz w:val="20"/>
        </w:rPr>
        <w:t xml:space="preserve">Estando </w:t>
      </w:r>
      <w:r>
        <w:rPr>
          <w:rFonts w:ascii="Arial" w:hAnsi="Arial"/>
          <w:sz w:val="20"/>
        </w:rPr>
        <w:t>a documentação</w:t>
      </w:r>
      <w:r w:rsidRPr="00A03748">
        <w:rPr>
          <w:rFonts w:ascii="Arial" w:hAnsi="Arial"/>
          <w:sz w:val="20"/>
        </w:rPr>
        <w:t xml:space="preserve"> de acordo, </w:t>
      </w:r>
      <w:r>
        <w:rPr>
          <w:rFonts w:ascii="Arial" w:hAnsi="Arial"/>
          <w:sz w:val="20"/>
        </w:rPr>
        <w:t xml:space="preserve">será emitido a Declaração de Numeração </w:t>
      </w:r>
      <w:r w:rsidRPr="00A03748">
        <w:rPr>
          <w:rFonts w:ascii="Arial" w:hAnsi="Arial"/>
          <w:sz w:val="20"/>
        </w:rPr>
        <w:t xml:space="preserve">em um prazo de </w:t>
      </w:r>
      <w:r>
        <w:rPr>
          <w:rFonts w:ascii="Arial" w:hAnsi="Arial"/>
          <w:sz w:val="20"/>
        </w:rPr>
        <w:t>5 (cinco</w:t>
      </w:r>
      <w:r w:rsidRPr="001474A9">
        <w:rPr>
          <w:rFonts w:ascii="Arial" w:hAnsi="Arial"/>
          <w:sz w:val="20"/>
        </w:rPr>
        <w:t>) dias</w:t>
      </w:r>
      <w:r w:rsidRPr="00A03748">
        <w:rPr>
          <w:rFonts w:ascii="Arial" w:hAnsi="Arial"/>
          <w:sz w:val="20"/>
        </w:rPr>
        <w:t xml:space="preserve"> úteis a partir do protocolo</w:t>
      </w:r>
      <w:r>
        <w:rPr>
          <w:rFonts w:ascii="Arial" w:hAnsi="Arial"/>
          <w:sz w:val="20"/>
        </w:rPr>
        <w:t>.</w:t>
      </w:r>
    </w:p>
    <w:p w14:paraId="3C82CDFD" w14:textId="77777777" w:rsidR="00351CAD" w:rsidRDefault="00351CAD" w:rsidP="008420A5">
      <w:pPr>
        <w:ind w:left="360"/>
        <w:jc w:val="both"/>
        <w:rPr>
          <w:rFonts w:ascii="Arial" w:hAnsi="Arial"/>
          <w:b/>
        </w:rPr>
      </w:pPr>
    </w:p>
    <w:p w14:paraId="01252839" w14:textId="77777777" w:rsidR="00B54FDD" w:rsidRDefault="00D6282B" w:rsidP="00297BF7">
      <w:pPr>
        <w:pStyle w:val="Ttulo1"/>
      </w:pPr>
      <w:r>
        <w:t>RENOVAÇÃO DE ALVARÁ DE CONSTRUÇÃO</w:t>
      </w:r>
    </w:p>
    <w:p w14:paraId="0984C6DC" w14:textId="77777777" w:rsidR="00935D6C" w:rsidRDefault="00935D6C" w:rsidP="00935D6C">
      <w:pPr>
        <w:jc w:val="both"/>
        <w:rPr>
          <w:rFonts w:ascii="Arial" w:hAnsi="Arial"/>
          <w:sz w:val="20"/>
        </w:rPr>
      </w:pPr>
    </w:p>
    <w:p w14:paraId="45CDA995" w14:textId="77777777" w:rsidR="00935D6C" w:rsidRDefault="00935D6C" w:rsidP="00935D6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 solicitação de Renovação de Alvará de Construção será efetivada mediante o preenchimento completo do requerimento (</w:t>
      </w:r>
      <w:r w:rsidRPr="00D8321E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>) e fornecimento da seguinte documentação:</w:t>
      </w:r>
    </w:p>
    <w:p w14:paraId="7DEF9F4A" w14:textId="77777777" w:rsidR="00935D6C" w:rsidRDefault="00935D6C" w:rsidP="00935D6C">
      <w:pPr>
        <w:jc w:val="both"/>
        <w:rPr>
          <w:rFonts w:ascii="Arial" w:hAnsi="Arial"/>
          <w:sz w:val="20"/>
        </w:rPr>
      </w:pPr>
    </w:p>
    <w:p w14:paraId="6F35E274" w14:textId="77777777" w:rsidR="00DE634E" w:rsidRPr="00DE634E" w:rsidRDefault="00DE634E" w:rsidP="00DE634E">
      <w:pPr>
        <w:pStyle w:val="PargrafodaLista"/>
        <w:numPr>
          <w:ilvl w:val="0"/>
          <w:numId w:val="31"/>
        </w:numPr>
        <w:jc w:val="both"/>
        <w:rPr>
          <w:rFonts w:ascii="Arial" w:hAnsi="Arial"/>
          <w:vanish/>
          <w:sz w:val="20"/>
        </w:rPr>
      </w:pPr>
    </w:p>
    <w:p w14:paraId="2F81A629" w14:textId="77777777" w:rsidR="00DE634E" w:rsidRPr="00DE634E" w:rsidRDefault="00DE634E" w:rsidP="00DE634E">
      <w:pPr>
        <w:pStyle w:val="PargrafodaLista"/>
        <w:numPr>
          <w:ilvl w:val="0"/>
          <w:numId w:val="31"/>
        </w:numPr>
        <w:jc w:val="both"/>
        <w:rPr>
          <w:rFonts w:ascii="Arial" w:hAnsi="Arial"/>
          <w:vanish/>
          <w:sz w:val="20"/>
        </w:rPr>
      </w:pPr>
    </w:p>
    <w:p w14:paraId="6CBEE074" w14:textId="013D80C5" w:rsidR="00935D6C" w:rsidRDefault="00935D6C" w:rsidP="00DE634E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935D6C">
        <w:rPr>
          <w:rFonts w:ascii="Arial" w:hAnsi="Arial"/>
          <w:sz w:val="20"/>
        </w:rPr>
        <w:t>Alvará de Construção</w:t>
      </w:r>
      <w:r w:rsidR="00F1553C">
        <w:rPr>
          <w:rFonts w:ascii="Arial" w:hAnsi="Arial"/>
          <w:sz w:val="20"/>
        </w:rPr>
        <w:t xml:space="preserve"> Original</w:t>
      </w:r>
      <w:r>
        <w:rPr>
          <w:rFonts w:ascii="Arial" w:hAnsi="Arial"/>
          <w:sz w:val="20"/>
        </w:rPr>
        <w:t>;</w:t>
      </w:r>
    </w:p>
    <w:p w14:paraId="71B5A4AB" w14:textId="5B582359" w:rsidR="00935D6C" w:rsidRDefault="00935D6C" w:rsidP="00DE634E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935D6C">
        <w:rPr>
          <w:rFonts w:ascii="Arial" w:hAnsi="Arial"/>
          <w:sz w:val="20"/>
        </w:rPr>
        <w:t xml:space="preserve">Nota técnica informando </w:t>
      </w:r>
      <w:r>
        <w:rPr>
          <w:rFonts w:ascii="Arial" w:hAnsi="Arial"/>
          <w:sz w:val="20"/>
        </w:rPr>
        <w:t>sobre o andamento da obra e a previsão do término da mesma;</w:t>
      </w:r>
    </w:p>
    <w:p w14:paraId="607B2EED" w14:textId="77777777" w:rsidR="00935D6C" w:rsidRDefault="00935D6C" w:rsidP="00935D6C">
      <w:pPr>
        <w:ind w:left="360"/>
        <w:jc w:val="both"/>
        <w:rPr>
          <w:rFonts w:ascii="Arial" w:hAnsi="Arial"/>
          <w:b/>
        </w:rPr>
      </w:pPr>
    </w:p>
    <w:p w14:paraId="70C42F35" w14:textId="35B18E27" w:rsidR="00D6282B" w:rsidRDefault="00935D6C" w:rsidP="00D62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Após análise da documentação, a mesma será anexada ao seu respectivo processo de Alvará de Construção.</w:t>
      </w:r>
    </w:p>
    <w:p w14:paraId="315400C9" w14:textId="46A6E1D7" w:rsidR="00D6282B" w:rsidRDefault="00D6282B" w:rsidP="00D6282B">
      <w:pPr>
        <w:jc w:val="both"/>
        <w:rPr>
          <w:rFonts w:ascii="Arial" w:hAnsi="Arial"/>
          <w:b/>
        </w:rPr>
      </w:pPr>
    </w:p>
    <w:p w14:paraId="38C3B9DE" w14:textId="66B40A0D" w:rsidR="004D7BE0" w:rsidRDefault="004D7BE0" w:rsidP="00297BF7">
      <w:pPr>
        <w:pStyle w:val="Ttulo1"/>
      </w:pPr>
      <w:r>
        <w:t>MOVIMENTAÇÃO DE TERRA</w:t>
      </w:r>
    </w:p>
    <w:p w14:paraId="47BE5DE7" w14:textId="77777777" w:rsidR="004D7BE0" w:rsidRDefault="004D7BE0" w:rsidP="004D7BE0">
      <w:pPr>
        <w:jc w:val="both"/>
        <w:rPr>
          <w:rFonts w:ascii="Arial" w:hAnsi="Arial"/>
          <w:sz w:val="20"/>
        </w:rPr>
      </w:pPr>
    </w:p>
    <w:p w14:paraId="6D25421A" w14:textId="75A6FE73" w:rsidR="004D7BE0" w:rsidRDefault="004D7BE0" w:rsidP="004D7BE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solicitação do Licenciamento de Movimentação de Terra será efetivada mediante o preenchimento completo do requerimento (</w:t>
      </w:r>
      <w:r w:rsidRPr="00D8321E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>) e fornecimento da seguinte documentação:</w:t>
      </w:r>
    </w:p>
    <w:p w14:paraId="4965E1D2" w14:textId="77777777" w:rsidR="004D7BE0" w:rsidRDefault="004D7BE0" w:rsidP="004D7BE0">
      <w:pPr>
        <w:jc w:val="both"/>
        <w:rPr>
          <w:rFonts w:ascii="Arial" w:hAnsi="Arial"/>
          <w:sz w:val="20"/>
        </w:rPr>
      </w:pPr>
    </w:p>
    <w:p w14:paraId="2AC419E4" w14:textId="77777777" w:rsidR="00DE634E" w:rsidRPr="00DE634E" w:rsidRDefault="00DE634E" w:rsidP="00DE634E">
      <w:pPr>
        <w:pStyle w:val="PargrafodaLista"/>
        <w:numPr>
          <w:ilvl w:val="0"/>
          <w:numId w:val="31"/>
        </w:numPr>
        <w:jc w:val="both"/>
        <w:rPr>
          <w:rFonts w:ascii="Arial" w:hAnsi="Arial"/>
          <w:vanish/>
          <w:sz w:val="20"/>
        </w:rPr>
      </w:pPr>
    </w:p>
    <w:p w14:paraId="64951139" w14:textId="6D608465" w:rsidR="004D7BE0" w:rsidRDefault="00297BF7" w:rsidP="00DE634E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Consulta de </w:t>
      </w:r>
      <w:r w:rsidR="00045C93">
        <w:rPr>
          <w:rFonts w:ascii="Arial" w:hAnsi="Arial"/>
          <w:sz w:val="20"/>
        </w:rPr>
        <w:t>viabilidade</w:t>
      </w:r>
      <w:r w:rsidR="004D7BE0">
        <w:rPr>
          <w:rFonts w:ascii="Arial" w:hAnsi="Arial"/>
          <w:sz w:val="20"/>
        </w:rPr>
        <w:t>;</w:t>
      </w:r>
    </w:p>
    <w:p w14:paraId="6D13720B" w14:textId="79E64A18" w:rsidR="00D25136" w:rsidRPr="00D25136" w:rsidRDefault="00D25136" w:rsidP="00045C93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D25136">
        <w:rPr>
          <w:rFonts w:ascii="Arial" w:hAnsi="Arial"/>
          <w:sz w:val="20"/>
        </w:rPr>
        <w:t>Alinhamento para construção (nos termos do item 8);</w:t>
      </w:r>
    </w:p>
    <w:p w14:paraId="6108E2D6" w14:textId="5B6BE3E3" w:rsidR="00045C93" w:rsidRDefault="00045C93" w:rsidP="004D7BE0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045C93">
        <w:rPr>
          <w:rFonts w:ascii="Arial" w:hAnsi="Arial"/>
          <w:sz w:val="20"/>
        </w:rPr>
        <w:t>Anotação de Responsabilidade Técnica (ART) ou Registro de Responsabilidade Técnica (RRT) ou Termo de Responsabilidade Técnica (TRT)</w:t>
      </w:r>
      <w:r>
        <w:rPr>
          <w:rFonts w:ascii="Arial" w:hAnsi="Arial"/>
          <w:sz w:val="20"/>
        </w:rPr>
        <w:t xml:space="preserve"> referente ao projeto e execução de movimentação de terra, contenções e drenagem;</w:t>
      </w:r>
    </w:p>
    <w:p w14:paraId="45C2B30A" w14:textId="4CE15B91" w:rsidR="004D7BE0" w:rsidRDefault="00045C93" w:rsidP="004D7BE0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Nota técnica ou memorial técnico contendo:</w:t>
      </w:r>
    </w:p>
    <w:p w14:paraId="7C82AE3A" w14:textId="51B08B6C" w:rsidR="00045C93" w:rsidRDefault="00045C93" w:rsidP="00045C93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Descrição do local da intervenção;</w:t>
      </w:r>
    </w:p>
    <w:p w14:paraId="7CE1951C" w14:textId="7954DCFD" w:rsidR="00045C93" w:rsidRDefault="00045C93" w:rsidP="00045C93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Procedimentos a serem adotados na movimentação de terra visando a segurança e integridade do patrimônio público e privado;</w:t>
      </w:r>
    </w:p>
    <w:p w14:paraId="47AEC6D4" w14:textId="10AEDF28" w:rsidR="00045C93" w:rsidRDefault="00045C93" w:rsidP="00045C93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Procedimentos e conduta para limpeza das vias públicas após término dos trabalhos;</w:t>
      </w:r>
    </w:p>
    <w:p w14:paraId="1FB3B96E" w14:textId="08E93548" w:rsidR="00045C93" w:rsidRDefault="00045C93" w:rsidP="00045C93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Período de intervenção;</w:t>
      </w:r>
    </w:p>
    <w:p w14:paraId="75ADC154" w14:textId="0928BB2E" w:rsidR="00045C93" w:rsidRDefault="00045C93" w:rsidP="00045C93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045C93">
        <w:rPr>
          <w:rFonts w:ascii="Arial" w:hAnsi="Arial"/>
          <w:sz w:val="20"/>
        </w:rPr>
        <w:t xml:space="preserve">Matrícula do imóvel atualizada junto ao Cartório de Registro de Imóveis desta Comarca, e se for o caso, também a autorização para </w:t>
      </w:r>
      <w:r>
        <w:rPr>
          <w:rFonts w:ascii="Arial" w:hAnsi="Arial"/>
          <w:sz w:val="20"/>
        </w:rPr>
        <w:t>execução das intervenções</w:t>
      </w:r>
      <w:r w:rsidRPr="00045C93">
        <w:rPr>
          <w:rFonts w:ascii="Arial" w:hAnsi="Arial"/>
          <w:sz w:val="20"/>
        </w:rPr>
        <w:t xml:space="preserve"> firmada pelo proprietário e usufrutuário quando houver</w:t>
      </w:r>
      <w:r>
        <w:rPr>
          <w:rFonts w:ascii="Arial" w:hAnsi="Arial"/>
          <w:sz w:val="20"/>
        </w:rPr>
        <w:t>;</w:t>
      </w:r>
    </w:p>
    <w:p w14:paraId="7AA17FEA" w14:textId="635F15CD" w:rsidR="00045C93" w:rsidRPr="00045C93" w:rsidRDefault="00045C93" w:rsidP="00045C93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reponsabilidade por movimentação de terra conforme anexo I.</w:t>
      </w:r>
    </w:p>
    <w:p w14:paraId="595B5FB9" w14:textId="77777777" w:rsidR="004D7BE0" w:rsidRDefault="004D7BE0" w:rsidP="004D7BE0">
      <w:pPr>
        <w:ind w:left="360"/>
        <w:jc w:val="both"/>
        <w:rPr>
          <w:rFonts w:ascii="Arial" w:hAnsi="Arial"/>
          <w:b/>
        </w:rPr>
      </w:pPr>
    </w:p>
    <w:p w14:paraId="0B32D937" w14:textId="4273036C" w:rsidR="004D7BE0" w:rsidRDefault="004E5DD3" w:rsidP="00D6282B">
      <w:pPr>
        <w:jc w:val="both"/>
        <w:rPr>
          <w:rFonts w:ascii="Arial" w:hAnsi="Arial"/>
          <w:sz w:val="20"/>
        </w:rPr>
      </w:pPr>
      <w:r w:rsidRPr="004E5DD3">
        <w:rPr>
          <w:rFonts w:ascii="Arial" w:hAnsi="Arial"/>
          <w:sz w:val="20"/>
        </w:rPr>
        <w:t xml:space="preserve">Estando a documentação de acordo com as normas e legislações pertinentes, será emitido o </w:t>
      </w:r>
      <w:r w:rsidR="00821975">
        <w:rPr>
          <w:rFonts w:ascii="Arial" w:hAnsi="Arial"/>
          <w:sz w:val="20"/>
        </w:rPr>
        <w:t>Licenciamento</w:t>
      </w:r>
      <w:r w:rsidRPr="004E5DD3">
        <w:rPr>
          <w:rFonts w:ascii="Arial" w:hAnsi="Arial"/>
          <w:sz w:val="20"/>
        </w:rPr>
        <w:t xml:space="preserve"> de </w:t>
      </w:r>
      <w:r>
        <w:rPr>
          <w:rFonts w:ascii="Arial" w:hAnsi="Arial"/>
          <w:sz w:val="20"/>
        </w:rPr>
        <w:t>Movimentação de Terra</w:t>
      </w:r>
      <w:r w:rsidRPr="004E5DD3">
        <w:rPr>
          <w:rFonts w:ascii="Arial" w:hAnsi="Arial"/>
          <w:sz w:val="20"/>
        </w:rPr>
        <w:t xml:space="preserve"> em um prazo de 4 (quatro) dias úteis a partir do protocolo ou do último retorno do processo para reanálise</w:t>
      </w:r>
      <w:r>
        <w:rPr>
          <w:rFonts w:ascii="Arial" w:hAnsi="Arial"/>
          <w:sz w:val="20"/>
        </w:rPr>
        <w:t>.</w:t>
      </w:r>
    </w:p>
    <w:p w14:paraId="515726E4" w14:textId="2828228F" w:rsidR="00821975" w:rsidRDefault="00821975" w:rsidP="00D62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responsabilidade pelos projetos, pela técnica de movimentação de terra adotada, contenções, drenagem e eventuais transtornos que possam ocorrer cabem exclusivamente ao requerente e aos profissionais responsáveis, não assumindo a Municipalidade, em consequência da aprovação qualquer tipo de responsabilidade.</w:t>
      </w:r>
    </w:p>
    <w:p w14:paraId="2C927D3F" w14:textId="77777777" w:rsidR="00495ED1" w:rsidRDefault="00495ED1" w:rsidP="00D6282B">
      <w:pPr>
        <w:jc w:val="both"/>
        <w:rPr>
          <w:rFonts w:ascii="Arial" w:hAnsi="Arial"/>
          <w:sz w:val="20"/>
        </w:rPr>
      </w:pPr>
    </w:p>
    <w:p w14:paraId="62186569" w14:textId="5F7205A3" w:rsidR="00495ED1" w:rsidRDefault="00495ED1" w:rsidP="00495ED1">
      <w:pPr>
        <w:pStyle w:val="Ttulo1"/>
      </w:pPr>
      <w:r>
        <w:t xml:space="preserve">REGULARIZAÇÃO DE </w:t>
      </w:r>
      <w:r>
        <w:t>MOVIMENTAÇÃO DE TERRA</w:t>
      </w:r>
    </w:p>
    <w:p w14:paraId="5CF753B8" w14:textId="77777777" w:rsidR="00495ED1" w:rsidRDefault="00495ED1" w:rsidP="00495ED1">
      <w:pPr>
        <w:jc w:val="both"/>
        <w:rPr>
          <w:rFonts w:ascii="Arial" w:hAnsi="Arial"/>
          <w:sz w:val="20"/>
        </w:rPr>
      </w:pPr>
    </w:p>
    <w:p w14:paraId="1753AD3C" w14:textId="69F8DA71" w:rsidR="00495ED1" w:rsidRDefault="00495ED1" w:rsidP="00495ED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solicitação </w:t>
      </w:r>
      <w:r>
        <w:rPr>
          <w:rFonts w:ascii="Arial" w:hAnsi="Arial"/>
          <w:sz w:val="20"/>
        </w:rPr>
        <w:t xml:space="preserve">da Regularização </w:t>
      </w:r>
      <w:r>
        <w:rPr>
          <w:rFonts w:ascii="Arial" w:hAnsi="Arial"/>
          <w:sz w:val="20"/>
        </w:rPr>
        <w:t>de Movimentação de Terra será efetivada mediante o preenchimento completo do requerimento (</w:t>
      </w:r>
      <w:r w:rsidRPr="00D8321E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>) e fornecimento da seguinte documentação:</w:t>
      </w:r>
    </w:p>
    <w:p w14:paraId="0029A626" w14:textId="77777777" w:rsidR="00495ED1" w:rsidRDefault="00495ED1" w:rsidP="00495ED1">
      <w:pPr>
        <w:jc w:val="both"/>
        <w:rPr>
          <w:rFonts w:ascii="Arial" w:hAnsi="Arial"/>
          <w:sz w:val="20"/>
        </w:rPr>
      </w:pPr>
    </w:p>
    <w:p w14:paraId="54AA9166" w14:textId="77777777" w:rsidR="00DE634E" w:rsidRPr="00DE634E" w:rsidRDefault="00DE634E" w:rsidP="00DE634E">
      <w:pPr>
        <w:pStyle w:val="PargrafodaLista"/>
        <w:numPr>
          <w:ilvl w:val="0"/>
          <w:numId w:val="31"/>
        </w:numPr>
        <w:jc w:val="both"/>
        <w:rPr>
          <w:rFonts w:ascii="Arial" w:hAnsi="Arial"/>
          <w:vanish/>
          <w:sz w:val="20"/>
        </w:rPr>
      </w:pPr>
    </w:p>
    <w:p w14:paraId="6813AB29" w14:textId="71834993" w:rsidR="00495ED1" w:rsidRDefault="00495ED1" w:rsidP="00DE634E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Consulta de viabilidade;</w:t>
      </w:r>
    </w:p>
    <w:p w14:paraId="559A38C8" w14:textId="77777777" w:rsidR="00495ED1" w:rsidRPr="00D25136" w:rsidRDefault="00495ED1" w:rsidP="00495ED1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D25136">
        <w:rPr>
          <w:rFonts w:ascii="Arial" w:hAnsi="Arial"/>
          <w:sz w:val="20"/>
        </w:rPr>
        <w:t>Alinhamento para construção (nos termos do item 8);</w:t>
      </w:r>
    </w:p>
    <w:p w14:paraId="18813849" w14:textId="77777777" w:rsidR="00495ED1" w:rsidRDefault="00495ED1" w:rsidP="00495ED1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045C93">
        <w:rPr>
          <w:rFonts w:ascii="Arial" w:hAnsi="Arial"/>
          <w:sz w:val="20"/>
        </w:rPr>
        <w:t>Anotação de Responsabilidade Técnica (ART) ou Registro de Responsabilidade Técnica (RRT) ou Termo de Responsabilidade Técnica (TRT)</w:t>
      </w:r>
      <w:r>
        <w:rPr>
          <w:rFonts w:ascii="Arial" w:hAnsi="Arial"/>
          <w:sz w:val="20"/>
        </w:rPr>
        <w:t xml:space="preserve"> referente ao projeto e execução de movimentação de terra, contenções e drenagem;</w:t>
      </w:r>
    </w:p>
    <w:p w14:paraId="30590404" w14:textId="77777777" w:rsidR="00495ED1" w:rsidRDefault="00495ED1" w:rsidP="00495ED1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Nota técnica ou memorial técnico contendo:</w:t>
      </w:r>
    </w:p>
    <w:p w14:paraId="61FBC978" w14:textId="77777777" w:rsidR="00495ED1" w:rsidRDefault="00495ED1" w:rsidP="00495ED1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Descrição do local da intervenção;</w:t>
      </w:r>
    </w:p>
    <w:p w14:paraId="1CEEB05F" w14:textId="54A0A521" w:rsidR="00DE634E" w:rsidRDefault="00DE634E" w:rsidP="00495ED1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Fotos da situação atual do terreno (fase em que se encontra a movimentação de terra);</w:t>
      </w:r>
    </w:p>
    <w:p w14:paraId="136CED65" w14:textId="77777777" w:rsidR="00495ED1" w:rsidRDefault="00495ED1" w:rsidP="00495ED1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Procedimentos a serem adotados na movimentação de terra visando a segurança e integridade do patrimônio público e privado;</w:t>
      </w:r>
    </w:p>
    <w:p w14:paraId="54DBE547" w14:textId="77777777" w:rsidR="00495ED1" w:rsidRDefault="00495ED1" w:rsidP="00495ED1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Procedimentos e conduta para limpeza das vias públicas após término dos trabalhos;</w:t>
      </w:r>
    </w:p>
    <w:p w14:paraId="12F7A75E" w14:textId="77777777" w:rsidR="00495ED1" w:rsidRDefault="00495ED1" w:rsidP="00495ED1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Período de intervenção;</w:t>
      </w:r>
    </w:p>
    <w:p w14:paraId="41DC7B11" w14:textId="77777777" w:rsidR="00495ED1" w:rsidRDefault="00495ED1" w:rsidP="00495ED1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045C93">
        <w:rPr>
          <w:rFonts w:ascii="Arial" w:hAnsi="Arial"/>
          <w:sz w:val="20"/>
        </w:rPr>
        <w:lastRenderedPageBreak/>
        <w:t xml:space="preserve">Matrícula do imóvel atualizada junto ao Cartório de Registro de Imóveis desta Comarca, e se for o caso, também a autorização para </w:t>
      </w:r>
      <w:r>
        <w:rPr>
          <w:rFonts w:ascii="Arial" w:hAnsi="Arial"/>
          <w:sz w:val="20"/>
        </w:rPr>
        <w:t>execução das intervenções</w:t>
      </w:r>
      <w:r w:rsidRPr="00045C93">
        <w:rPr>
          <w:rFonts w:ascii="Arial" w:hAnsi="Arial"/>
          <w:sz w:val="20"/>
        </w:rPr>
        <w:t xml:space="preserve"> firmada pelo proprietário e usufrutuário quando houver</w:t>
      </w:r>
      <w:r>
        <w:rPr>
          <w:rFonts w:ascii="Arial" w:hAnsi="Arial"/>
          <w:sz w:val="20"/>
        </w:rPr>
        <w:t>;</w:t>
      </w:r>
    </w:p>
    <w:p w14:paraId="426A24AD" w14:textId="00B61D97" w:rsidR="00495ED1" w:rsidRDefault="00495ED1" w:rsidP="00495ED1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reponsabilidade por movimentação de terra conforme anexo I</w:t>
      </w:r>
      <w:r w:rsidR="00DE634E">
        <w:rPr>
          <w:rFonts w:ascii="Arial" w:hAnsi="Arial"/>
          <w:sz w:val="20"/>
        </w:rPr>
        <w:t>;</w:t>
      </w:r>
    </w:p>
    <w:p w14:paraId="5A0C4037" w14:textId="61C4C3D7" w:rsidR="00DE634E" w:rsidRPr="00045C93" w:rsidRDefault="00DE634E" w:rsidP="00495ED1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compromisso</w:t>
      </w:r>
      <w:r w:rsidR="002E5D2A">
        <w:rPr>
          <w:rFonts w:ascii="Arial" w:hAnsi="Arial"/>
          <w:sz w:val="20"/>
        </w:rPr>
        <w:t xml:space="preserve"> para regularização de movimentação de terra</w:t>
      </w:r>
      <w:r w:rsidR="00F37FD2">
        <w:rPr>
          <w:rFonts w:ascii="Arial" w:hAnsi="Arial"/>
          <w:sz w:val="20"/>
        </w:rPr>
        <w:t xml:space="preserve"> conforme anexo J.</w:t>
      </w:r>
    </w:p>
    <w:p w14:paraId="7D0DD118" w14:textId="77777777" w:rsidR="00495ED1" w:rsidRDefault="00495ED1" w:rsidP="00495ED1">
      <w:pPr>
        <w:ind w:left="360"/>
        <w:jc w:val="both"/>
        <w:rPr>
          <w:rFonts w:ascii="Arial" w:hAnsi="Arial"/>
          <w:b/>
        </w:rPr>
      </w:pPr>
    </w:p>
    <w:p w14:paraId="161B742A" w14:textId="77777777" w:rsidR="00495ED1" w:rsidRDefault="00495ED1" w:rsidP="00495ED1">
      <w:pPr>
        <w:jc w:val="both"/>
        <w:rPr>
          <w:rFonts w:ascii="Arial" w:hAnsi="Arial"/>
          <w:sz w:val="20"/>
        </w:rPr>
      </w:pPr>
      <w:r w:rsidRPr="004E5DD3">
        <w:rPr>
          <w:rFonts w:ascii="Arial" w:hAnsi="Arial"/>
          <w:sz w:val="20"/>
        </w:rPr>
        <w:t xml:space="preserve">Estando a documentação de acordo com as normas e legislações pertinentes, será emitido o </w:t>
      </w:r>
      <w:r>
        <w:rPr>
          <w:rFonts w:ascii="Arial" w:hAnsi="Arial"/>
          <w:sz w:val="20"/>
        </w:rPr>
        <w:t>Licenciamento</w:t>
      </w:r>
      <w:r w:rsidRPr="004E5DD3">
        <w:rPr>
          <w:rFonts w:ascii="Arial" w:hAnsi="Arial"/>
          <w:sz w:val="20"/>
        </w:rPr>
        <w:t xml:space="preserve"> de </w:t>
      </w:r>
      <w:r>
        <w:rPr>
          <w:rFonts w:ascii="Arial" w:hAnsi="Arial"/>
          <w:sz w:val="20"/>
        </w:rPr>
        <w:t>Movimentação de Terra</w:t>
      </w:r>
      <w:r w:rsidRPr="004E5DD3">
        <w:rPr>
          <w:rFonts w:ascii="Arial" w:hAnsi="Arial"/>
          <w:sz w:val="20"/>
        </w:rPr>
        <w:t xml:space="preserve"> em um prazo de 4 (quatro) dias úteis a partir do protocolo ou do último retorno do processo para reanálise</w:t>
      </w:r>
      <w:r>
        <w:rPr>
          <w:rFonts w:ascii="Arial" w:hAnsi="Arial"/>
          <w:sz w:val="20"/>
        </w:rPr>
        <w:t>.</w:t>
      </w:r>
    </w:p>
    <w:p w14:paraId="36443F35" w14:textId="77777777" w:rsidR="00495ED1" w:rsidRDefault="00495ED1" w:rsidP="00495ED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responsabilidade pelos projetos, pela técnica de movimentação de terra adotada, contenções, drenagem e eventuais transtornos que possam ocorrer cabem exclusivamente ao requerente e aos profissionais responsáveis, não assumindo a Municipalidade, em consequência da aprovação qualquer tipo de responsabilidade.</w:t>
      </w:r>
    </w:p>
    <w:p w14:paraId="26E176E5" w14:textId="77777777" w:rsidR="00495ED1" w:rsidRDefault="00495ED1" w:rsidP="00D6282B">
      <w:pPr>
        <w:jc w:val="both"/>
        <w:rPr>
          <w:rFonts w:ascii="Arial" w:hAnsi="Arial"/>
          <w:sz w:val="20"/>
        </w:rPr>
      </w:pPr>
    </w:p>
    <w:p w14:paraId="7D88CE2D" w14:textId="77777777" w:rsidR="00495ED1" w:rsidRDefault="00495ED1" w:rsidP="00D6282B">
      <w:pPr>
        <w:jc w:val="both"/>
        <w:rPr>
          <w:rFonts w:ascii="Arial" w:hAnsi="Arial"/>
          <w:sz w:val="20"/>
        </w:rPr>
      </w:pPr>
    </w:p>
    <w:p w14:paraId="33E26FDF" w14:textId="10EA9874" w:rsidR="00821975" w:rsidRDefault="00821975" w:rsidP="00D6282B">
      <w:pPr>
        <w:jc w:val="both"/>
        <w:rPr>
          <w:rFonts w:ascii="Arial" w:hAnsi="Arial"/>
          <w:sz w:val="20"/>
        </w:rPr>
      </w:pPr>
    </w:p>
    <w:p w14:paraId="12E756D6" w14:textId="77777777" w:rsidR="00821975" w:rsidRDefault="00821975" w:rsidP="00D6282B">
      <w:pPr>
        <w:jc w:val="both"/>
        <w:rPr>
          <w:rFonts w:ascii="Arial" w:hAnsi="Arial"/>
          <w:b/>
        </w:rPr>
      </w:pPr>
    </w:p>
    <w:p w14:paraId="18ECE8D7" w14:textId="77777777" w:rsidR="00173D05" w:rsidRDefault="00173D05" w:rsidP="00297BF7">
      <w:pPr>
        <w:pStyle w:val="Ttulo1"/>
      </w:pPr>
      <w:r>
        <w:t>REFERÊNCIAS</w:t>
      </w:r>
    </w:p>
    <w:p w14:paraId="53AD33E1" w14:textId="77777777" w:rsidR="00173D05" w:rsidRDefault="00173D05" w:rsidP="00173D05">
      <w:pPr>
        <w:jc w:val="both"/>
        <w:rPr>
          <w:rFonts w:ascii="Arial" w:hAnsi="Arial"/>
          <w:b/>
          <w:sz w:val="20"/>
        </w:rPr>
      </w:pPr>
    </w:p>
    <w:p w14:paraId="5FE10597" w14:textId="77777777" w:rsidR="00292FC6" w:rsidRDefault="00292FC6" w:rsidP="00EB72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ABNT (Associação Brasileira de Normas Técnicas). NBR 10068/1987 – Folhas de Desenho – Leiaute e dimensões, Rio de janeiro, 1987.</w:t>
      </w:r>
    </w:p>
    <w:p w14:paraId="243D22B2" w14:textId="77777777" w:rsidR="00292FC6" w:rsidRDefault="00292FC6" w:rsidP="00EB726F">
      <w:pPr>
        <w:jc w:val="both"/>
        <w:rPr>
          <w:rFonts w:ascii="Arial" w:hAnsi="Arial"/>
          <w:sz w:val="20"/>
        </w:rPr>
      </w:pPr>
    </w:p>
    <w:p w14:paraId="56A06A6A" w14:textId="77777777" w:rsidR="00292FC6" w:rsidRDefault="00292FC6" w:rsidP="000A058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10844/1989 – </w:t>
      </w:r>
      <w:r w:rsidRPr="000A0585">
        <w:rPr>
          <w:rFonts w:ascii="Arial" w:hAnsi="Arial"/>
          <w:sz w:val="20"/>
        </w:rPr>
        <w:t>Instalações prediais de águas pluviais</w:t>
      </w:r>
      <w:r>
        <w:rPr>
          <w:rFonts w:ascii="Arial" w:hAnsi="Arial"/>
          <w:sz w:val="20"/>
        </w:rPr>
        <w:t>, Rio de janeiro, 1989.</w:t>
      </w:r>
    </w:p>
    <w:p w14:paraId="5868C89A" w14:textId="77777777" w:rsidR="00292FC6" w:rsidRDefault="00292FC6" w:rsidP="000A0585">
      <w:pPr>
        <w:jc w:val="both"/>
        <w:rPr>
          <w:rFonts w:ascii="Arial" w:hAnsi="Arial"/>
          <w:sz w:val="20"/>
        </w:rPr>
      </w:pPr>
    </w:p>
    <w:p w14:paraId="6501A1CC" w14:textId="77777777" w:rsidR="00007C1F" w:rsidRDefault="00292FC6" w:rsidP="00007C1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13969/1997 – </w:t>
      </w:r>
      <w:r w:rsidRPr="009801C0">
        <w:rPr>
          <w:rFonts w:ascii="Arial" w:hAnsi="Arial"/>
          <w:sz w:val="20"/>
        </w:rPr>
        <w:t>Tanques sépticos - Unidades de</w:t>
      </w:r>
      <w:r w:rsidR="00007C1F">
        <w:rPr>
          <w:rFonts w:ascii="Arial" w:hAnsi="Arial"/>
          <w:sz w:val="20"/>
        </w:rPr>
        <w:t xml:space="preserve"> </w:t>
      </w:r>
      <w:r w:rsidR="00007C1F" w:rsidRPr="009801C0">
        <w:rPr>
          <w:rFonts w:ascii="Arial" w:hAnsi="Arial"/>
          <w:sz w:val="20"/>
        </w:rPr>
        <w:t>tratamento complementar e disposição</w:t>
      </w:r>
      <w:r w:rsidR="00007C1F">
        <w:rPr>
          <w:rFonts w:ascii="Arial" w:hAnsi="Arial"/>
          <w:sz w:val="20"/>
        </w:rPr>
        <w:t xml:space="preserve"> </w:t>
      </w:r>
      <w:r w:rsidR="00007C1F" w:rsidRPr="009801C0">
        <w:rPr>
          <w:rFonts w:ascii="Arial" w:hAnsi="Arial"/>
          <w:sz w:val="20"/>
        </w:rPr>
        <w:t>final dos efluentes líquidos - Projeto,</w:t>
      </w:r>
      <w:r w:rsidR="00007C1F">
        <w:rPr>
          <w:rFonts w:ascii="Arial" w:hAnsi="Arial"/>
          <w:sz w:val="20"/>
        </w:rPr>
        <w:t xml:space="preserve"> </w:t>
      </w:r>
      <w:r w:rsidR="00007C1F" w:rsidRPr="009801C0">
        <w:rPr>
          <w:rFonts w:ascii="Arial" w:hAnsi="Arial"/>
          <w:sz w:val="20"/>
        </w:rPr>
        <w:t>construção e operação</w:t>
      </w:r>
      <w:r w:rsidR="00007C1F">
        <w:rPr>
          <w:rFonts w:ascii="Arial" w:hAnsi="Arial"/>
          <w:sz w:val="20"/>
        </w:rPr>
        <w:t>, Rio de janeiro, 1997.</w:t>
      </w:r>
    </w:p>
    <w:p w14:paraId="631F484F" w14:textId="74D9DD09" w:rsidR="00292FC6" w:rsidRPr="009801C0" w:rsidRDefault="00292FC6" w:rsidP="009801C0">
      <w:pPr>
        <w:jc w:val="both"/>
        <w:rPr>
          <w:rFonts w:ascii="Arial" w:hAnsi="Arial"/>
          <w:sz w:val="20"/>
        </w:rPr>
      </w:pPr>
    </w:p>
    <w:p w14:paraId="4225FCCE" w14:textId="77777777" w:rsidR="00292FC6" w:rsidRDefault="00292FC6" w:rsidP="001E054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15527/2007 – </w:t>
      </w:r>
      <w:r w:rsidRPr="004B022B">
        <w:rPr>
          <w:rFonts w:ascii="Arial" w:hAnsi="Arial"/>
          <w:sz w:val="20"/>
        </w:rPr>
        <w:t>Água de chuva - Aproveitamento de coberturas em áreas urbanas para fins não</w:t>
      </w:r>
      <w:r>
        <w:rPr>
          <w:rFonts w:ascii="Arial" w:hAnsi="Arial"/>
          <w:sz w:val="20"/>
        </w:rPr>
        <w:t xml:space="preserve"> </w:t>
      </w:r>
      <w:r w:rsidRPr="004B022B">
        <w:rPr>
          <w:rFonts w:ascii="Arial" w:hAnsi="Arial"/>
          <w:sz w:val="20"/>
        </w:rPr>
        <w:t>potáveis - Requisitos</w:t>
      </w:r>
      <w:r>
        <w:rPr>
          <w:rFonts w:ascii="Arial" w:hAnsi="Arial"/>
          <w:sz w:val="20"/>
        </w:rPr>
        <w:t>, Rio de janeiro, 2007.</w:t>
      </w:r>
    </w:p>
    <w:p w14:paraId="46E48FCA" w14:textId="77777777" w:rsidR="00292FC6" w:rsidRDefault="00292FC6" w:rsidP="001E0548">
      <w:pPr>
        <w:jc w:val="both"/>
        <w:rPr>
          <w:rFonts w:ascii="Arial" w:hAnsi="Arial"/>
          <w:sz w:val="20"/>
        </w:rPr>
      </w:pPr>
    </w:p>
    <w:p w14:paraId="46603936" w14:textId="77777777" w:rsidR="00292FC6" w:rsidRDefault="00292FC6" w:rsidP="009801C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5626/1998 – </w:t>
      </w:r>
      <w:r w:rsidRPr="009801C0">
        <w:rPr>
          <w:rFonts w:ascii="Arial" w:hAnsi="Arial"/>
          <w:sz w:val="20"/>
        </w:rPr>
        <w:t>Instalação predial de água frias</w:t>
      </w:r>
      <w:r>
        <w:rPr>
          <w:rFonts w:ascii="Arial" w:hAnsi="Arial"/>
          <w:sz w:val="20"/>
        </w:rPr>
        <w:t>, Rio de janeiro, 1998.</w:t>
      </w:r>
    </w:p>
    <w:p w14:paraId="496D1C0A" w14:textId="77777777" w:rsidR="00292FC6" w:rsidRDefault="00292FC6" w:rsidP="009801C0">
      <w:pPr>
        <w:jc w:val="both"/>
        <w:rPr>
          <w:rFonts w:ascii="Arial" w:hAnsi="Arial"/>
          <w:sz w:val="20"/>
        </w:rPr>
      </w:pPr>
    </w:p>
    <w:p w14:paraId="747FA64E" w14:textId="77777777" w:rsidR="00292FC6" w:rsidRDefault="00292FC6" w:rsidP="00173D0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ABNT (Associação Brasileira de Normas Técnicas). NBR 6492/1994 – Representação de projetos de arquitetura, Rio de janeiro, 1994.</w:t>
      </w:r>
    </w:p>
    <w:p w14:paraId="79D9756F" w14:textId="77777777" w:rsidR="00292FC6" w:rsidRDefault="00292FC6" w:rsidP="00173D05">
      <w:pPr>
        <w:jc w:val="both"/>
        <w:rPr>
          <w:rFonts w:ascii="Arial" w:hAnsi="Arial"/>
          <w:sz w:val="20"/>
        </w:rPr>
      </w:pPr>
    </w:p>
    <w:p w14:paraId="6AC910E7" w14:textId="77777777" w:rsidR="00956652" w:rsidRDefault="00292FC6" w:rsidP="0095665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7229/1993 – </w:t>
      </w:r>
      <w:r w:rsidRPr="009801C0">
        <w:rPr>
          <w:rFonts w:ascii="Arial" w:hAnsi="Arial"/>
          <w:sz w:val="20"/>
        </w:rPr>
        <w:t>Projeto, construção e operação de</w:t>
      </w:r>
      <w:r w:rsidR="00956652">
        <w:rPr>
          <w:rFonts w:ascii="Arial" w:hAnsi="Arial"/>
          <w:sz w:val="20"/>
        </w:rPr>
        <w:t xml:space="preserve"> </w:t>
      </w:r>
      <w:r w:rsidR="00956652" w:rsidRPr="009801C0">
        <w:rPr>
          <w:rFonts w:ascii="Arial" w:hAnsi="Arial"/>
          <w:sz w:val="20"/>
        </w:rPr>
        <w:t>sistemas de tanques sépticos</w:t>
      </w:r>
      <w:r w:rsidR="00956652">
        <w:rPr>
          <w:rFonts w:ascii="Arial" w:hAnsi="Arial"/>
          <w:sz w:val="20"/>
        </w:rPr>
        <w:t>, Rio de janeiro, 1993.</w:t>
      </w:r>
    </w:p>
    <w:p w14:paraId="601BE86F" w14:textId="7E2EF710" w:rsidR="00292FC6" w:rsidRPr="009801C0" w:rsidRDefault="00292FC6" w:rsidP="009801C0">
      <w:pPr>
        <w:jc w:val="both"/>
        <w:rPr>
          <w:rFonts w:ascii="Arial" w:hAnsi="Arial"/>
          <w:sz w:val="20"/>
        </w:rPr>
      </w:pPr>
    </w:p>
    <w:p w14:paraId="29B0CBF5" w14:textId="77777777" w:rsidR="00292FC6" w:rsidRDefault="00292FC6" w:rsidP="00562B2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8160/1999 – </w:t>
      </w:r>
      <w:r w:rsidRPr="00562B29">
        <w:rPr>
          <w:rFonts w:ascii="Arial" w:hAnsi="Arial"/>
          <w:sz w:val="20"/>
        </w:rPr>
        <w:t>Sistemas prediais de esgoto sanitário -</w:t>
      </w:r>
      <w:r>
        <w:rPr>
          <w:rFonts w:ascii="Arial" w:hAnsi="Arial"/>
          <w:sz w:val="20"/>
        </w:rPr>
        <w:t xml:space="preserve"> </w:t>
      </w:r>
      <w:r w:rsidRPr="00562B29">
        <w:rPr>
          <w:rFonts w:ascii="Arial" w:hAnsi="Arial"/>
          <w:sz w:val="20"/>
        </w:rPr>
        <w:t>Projeto e execução</w:t>
      </w:r>
      <w:r>
        <w:rPr>
          <w:rFonts w:ascii="Arial" w:hAnsi="Arial"/>
          <w:sz w:val="20"/>
        </w:rPr>
        <w:t>, Rio de janeiro, 1999.</w:t>
      </w:r>
    </w:p>
    <w:p w14:paraId="267B204E" w14:textId="77777777" w:rsidR="00292FC6" w:rsidRDefault="00292FC6" w:rsidP="00562B29">
      <w:pPr>
        <w:jc w:val="both"/>
        <w:rPr>
          <w:rFonts w:ascii="Arial" w:hAnsi="Arial"/>
          <w:sz w:val="20"/>
        </w:rPr>
      </w:pPr>
    </w:p>
    <w:p w14:paraId="7E8D437A" w14:textId="2F96529E" w:rsidR="00292FC6" w:rsidRDefault="00292FC6" w:rsidP="005977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8402/1994 – </w:t>
      </w:r>
      <w:r w:rsidRPr="005977FD">
        <w:rPr>
          <w:rFonts w:ascii="Arial" w:hAnsi="Arial"/>
          <w:sz w:val="20"/>
        </w:rPr>
        <w:t>Execução de caráter para escrita em</w:t>
      </w:r>
      <w:r>
        <w:rPr>
          <w:rFonts w:ascii="Arial" w:hAnsi="Arial"/>
          <w:sz w:val="20"/>
        </w:rPr>
        <w:t xml:space="preserve"> desenho técnico, Rio de janeiro, 1994.</w:t>
      </w:r>
    </w:p>
    <w:p w14:paraId="34EC458D" w14:textId="5E0EEEEF" w:rsidR="00B80C08" w:rsidRDefault="00B80C08" w:rsidP="005977FD">
      <w:pPr>
        <w:jc w:val="both"/>
        <w:rPr>
          <w:rFonts w:ascii="Arial" w:hAnsi="Arial"/>
          <w:sz w:val="20"/>
        </w:rPr>
      </w:pPr>
    </w:p>
    <w:p w14:paraId="75F4D7D2" w14:textId="521DC0DB" w:rsidR="00B80C08" w:rsidRDefault="00B80C08" w:rsidP="005977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ABNT (Associação Brasileira de Normas Técnicas). NBR 11682/2009 – Estabilidade de encostas, Rio de janeiro, 2009.</w:t>
      </w:r>
    </w:p>
    <w:p w14:paraId="29622702" w14:textId="357F492D" w:rsidR="00617EDE" w:rsidRDefault="00617EDE" w:rsidP="005977FD">
      <w:pPr>
        <w:jc w:val="both"/>
        <w:rPr>
          <w:rFonts w:ascii="Arial" w:hAnsi="Arial"/>
          <w:sz w:val="20"/>
        </w:rPr>
      </w:pPr>
    </w:p>
    <w:p w14:paraId="6F2707D4" w14:textId="28541419" w:rsidR="00617EDE" w:rsidRDefault="00617EDE" w:rsidP="005977FD">
      <w:pPr>
        <w:jc w:val="both"/>
        <w:rPr>
          <w:rFonts w:ascii="Arial" w:hAnsi="Arial"/>
          <w:sz w:val="20"/>
        </w:rPr>
      </w:pPr>
      <w:r w:rsidRPr="00617EDE">
        <w:rPr>
          <w:rFonts w:ascii="Arial" w:hAnsi="Arial"/>
          <w:sz w:val="20"/>
        </w:rPr>
        <w:t xml:space="preserve">BRASIL. Lei n° 10.406 de 10 de janeiro de 2002. Código Civil. Disponível em: </w:t>
      </w:r>
      <w:hyperlink r:id="rId21" w:history="1">
        <w:r w:rsidRPr="00477D37">
          <w:rPr>
            <w:rStyle w:val="Hyperlink"/>
            <w:rFonts w:ascii="Arial" w:hAnsi="Arial"/>
            <w:sz w:val="20"/>
          </w:rPr>
          <w:t>http://www.planalto.gov.br/ccivil_03/leis/2002/L10406compilada.htm</w:t>
        </w:r>
      </w:hyperlink>
      <w:r>
        <w:rPr>
          <w:rFonts w:ascii="Arial" w:hAnsi="Arial"/>
          <w:sz w:val="20"/>
        </w:rPr>
        <w:t xml:space="preserve"> </w:t>
      </w:r>
      <w:r w:rsidRPr="00617EDE">
        <w:rPr>
          <w:rFonts w:ascii="Arial" w:hAnsi="Arial"/>
          <w:sz w:val="20"/>
        </w:rPr>
        <w:t xml:space="preserve"> - Acesso em </w:t>
      </w:r>
      <w:r>
        <w:rPr>
          <w:rFonts w:ascii="Arial" w:hAnsi="Arial"/>
          <w:sz w:val="20"/>
        </w:rPr>
        <w:t>1</w:t>
      </w:r>
      <w:r w:rsidRPr="00617EDE">
        <w:rPr>
          <w:rFonts w:ascii="Arial" w:hAnsi="Arial"/>
          <w:sz w:val="20"/>
        </w:rPr>
        <w:t>7/02/2022.</w:t>
      </w:r>
    </w:p>
    <w:p w14:paraId="5C932946" w14:textId="77777777" w:rsidR="00292FC6" w:rsidRDefault="00292FC6" w:rsidP="005977FD">
      <w:pPr>
        <w:jc w:val="both"/>
        <w:rPr>
          <w:rFonts w:ascii="Arial" w:hAnsi="Arial"/>
          <w:sz w:val="20"/>
        </w:rPr>
      </w:pPr>
    </w:p>
    <w:p w14:paraId="0C62987C" w14:textId="77777777" w:rsidR="00292FC6" w:rsidRDefault="00292FC6" w:rsidP="00173D05">
      <w:pPr>
        <w:jc w:val="both"/>
        <w:rPr>
          <w:rFonts w:ascii="Arial" w:hAnsi="Arial"/>
          <w:sz w:val="20"/>
        </w:rPr>
      </w:pPr>
      <w:r w:rsidRPr="00B367A7">
        <w:rPr>
          <w:rFonts w:ascii="Arial" w:hAnsi="Arial"/>
          <w:sz w:val="20"/>
        </w:rPr>
        <w:t xml:space="preserve">CELESC DISTRIBUIÇÃO S.A. – MANUAL DE PROCEDIMENTOS – SISTEMA PEP – PROJETO ELÉTRICO DE PARTICULARES – </w:t>
      </w:r>
      <w:hyperlink r:id="rId22" w:history="1">
        <w:r w:rsidRPr="002F70F8">
          <w:rPr>
            <w:rStyle w:val="Hyperlink"/>
            <w:rFonts w:ascii="Arial" w:hAnsi="Arial"/>
            <w:sz w:val="20"/>
          </w:rPr>
          <w:t>http://pep.celesc.com.br/PEP/docs/NormaPEP.pdf</w:t>
        </w:r>
      </w:hyperlink>
      <w:r>
        <w:rPr>
          <w:rFonts w:ascii="Arial" w:hAnsi="Arial"/>
          <w:sz w:val="20"/>
        </w:rPr>
        <w:t xml:space="preserve"> acesso em 30 de maio de 2019.</w:t>
      </w:r>
    </w:p>
    <w:p w14:paraId="14A35393" w14:textId="77777777" w:rsidR="00292FC6" w:rsidRPr="00E14E4E" w:rsidRDefault="00292FC6" w:rsidP="00173D05">
      <w:pPr>
        <w:jc w:val="both"/>
        <w:rPr>
          <w:rFonts w:ascii="Arial" w:hAnsi="Arial"/>
          <w:sz w:val="20"/>
          <w:highlight w:val="yellow"/>
        </w:rPr>
      </w:pPr>
    </w:p>
    <w:p w14:paraId="3D807595" w14:textId="2F86C587" w:rsidR="00292FC6" w:rsidRDefault="00000000" w:rsidP="000620B8">
      <w:pPr>
        <w:jc w:val="both"/>
        <w:rPr>
          <w:rFonts w:ascii="Arial" w:hAnsi="Arial"/>
          <w:sz w:val="20"/>
        </w:rPr>
      </w:pPr>
      <w:hyperlink r:id="rId23" w:history="1">
        <w:r w:rsidR="00292FC6" w:rsidRPr="00A43D27">
          <w:rPr>
            <w:rStyle w:val="Hyperlink"/>
            <w:rFonts w:ascii="Arial" w:hAnsi="Arial"/>
            <w:sz w:val="20"/>
          </w:rPr>
          <w:t>JOAÇABA. Decreto n. 5470, de 22 de agosto de 2018. FIXA PADRÕES DE EQUIPAMENTOS URBANOS – IN-SEI-01 – EQUIPAMENTOS URBANOS. Joaçaba, Estado de Santa Catarina, 2018.</w:t>
        </w:r>
      </w:hyperlink>
    </w:p>
    <w:p w14:paraId="58C9EC84" w14:textId="77777777" w:rsidR="00292FC6" w:rsidRDefault="00292FC6" w:rsidP="000620B8">
      <w:pPr>
        <w:jc w:val="both"/>
        <w:rPr>
          <w:rFonts w:ascii="Arial" w:hAnsi="Arial"/>
          <w:sz w:val="20"/>
        </w:rPr>
      </w:pPr>
    </w:p>
    <w:p w14:paraId="042BB93D" w14:textId="5A9FDB3E" w:rsidR="00292FC6" w:rsidRDefault="00000000" w:rsidP="00173D05">
      <w:pPr>
        <w:jc w:val="both"/>
        <w:rPr>
          <w:rFonts w:ascii="Arial" w:hAnsi="Arial"/>
          <w:sz w:val="20"/>
        </w:rPr>
      </w:pPr>
      <w:hyperlink r:id="rId24" w:history="1">
        <w:r w:rsidR="00292FC6" w:rsidRPr="0059524F">
          <w:rPr>
            <w:rStyle w:val="Hyperlink"/>
            <w:rFonts w:ascii="Arial" w:hAnsi="Arial"/>
            <w:sz w:val="20"/>
          </w:rPr>
          <w:t xml:space="preserve">JOAÇABA. Lei Complementar n. </w:t>
        </w:r>
        <w:r w:rsidR="000F60E8" w:rsidRPr="0059524F">
          <w:rPr>
            <w:rStyle w:val="Hyperlink"/>
            <w:rFonts w:ascii="Arial" w:hAnsi="Arial"/>
            <w:sz w:val="20"/>
          </w:rPr>
          <w:t>429</w:t>
        </w:r>
        <w:r w:rsidR="00292FC6" w:rsidRPr="0059524F">
          <w:rPr>
            <w:rStyle w:val="Hyperlink"/>
            <w:rFonts w:ascii="Arial" w:hAnsi="Arial"/>
            <w:sz w:val="20"/>
          </w:rPr>
          <w:t xml:space="preserve">, de </w:t>
        </w:r>
        <w:r w:rsidR="000F60E8" w:rsidRPr="0059524F">
          <w:rPr>
            <w:rStyle w:val="Hyperlink"/>
            <w:rFonts w:ascii="Arial" w:hAnsi="Arial"/>
            <w:sz w:val="20"/>
          </w:rPr>
          <w:t>30</w:t>
        </w:r>
        <w:r w:rsidR="00292FC6" w:rsidRPr="0059524F">
          <w:rPr>
            <w:rStyle w:val="Hyperlink"/>
            <w:rFonts w:ascii="Arial" w:hAnsi="Arial"/>
            <w:sz w:val="20"/>
          </w:rPr>
          <w:t xml:space="preserve"> de agosto de 20</w:t>
        </w:r>
        <w:r w:rsidR="000F60E8" w:rsidRPr="0059524F">
          <w:rPr>
            <w:rStyle w:val="Hyperlink"/>
            <w:rFonts w:ascii="Arial" w:hAnsi="Arial"/>
            <w:sz w:val="20"/>
          </w:rPr>
          <w:t>21</w:t>
        </w:r>
        <w:r w:rsidR="00292FC6" w:rsidRPr="0059524F">
          <w:rPr>
            <w:rStyle w:val="Hyperlink"/>
            <w:rFonts w:ascii="Arial" w:hAnsi="Arial"/>
            <w:sz w:val="20"/>
          </w:rPr>
          <w:t xml:space="preserve"> - </w:t>
        </w:r>
        <w:r w:rsidR="000F60E8" w:rsidRPr="0059524F">
          <w:rPr>
            <w:rStyle w:val="Hyperlink"/>
            <w:rFonts w:ascii="Arial" w:hAnsi="Arial"/>
            <w:sz w:val="20"/>
          </w:rPr>
          <w:t xml:space="preserve">CONSOLIDA AS LEIS QUE TRATAM SOBRE A REGULARIZAÇÃO FUNDIÁRIA E AMBIENTAL DE IMÓVEIS SITUADOS ÀS MARGENS DOS CURSOS D`ÁGUA </w:t>
        </w:r>
        <w:r w:rsidR="00292FC6" w:rsidRPr="0059524F">
          <w:rPr>
            <w:rStyle w:val="Hyperlink"/>
            <w:rFonts w:ascii="Arial" w:hAnsi="Arial"/>
            <w:sz w:val="20"/>
          </w:rPr>
          <w:t>- Joaçaba, Estado de Santa Catarina, 20</w:t>
        </w:r>
        <w:r w:rsidR="000F60E8" w:rsidRPr="0059524F">
          <w:rPr>
            <w:rStyle w:val="Hyperlink"/>
            <w:rFonts w:ascii="Arial" w:hAnsi="Arial"/>
            <w:sz w:val="20"/>
          </w:rPr>
          <w:t>21</w:t>
        </w:r>
        <w:r w:rsidR="00292FC6" w:rsidRPr="0059524F">
          <w:rPr>
            <w:rStyle w:val="Hyperlink"/>
            <w:rFonts w:ascii="Arial" w:hAnsi="Arial"/>
            <w:sz w:val="20"/>
          </w:rPr>
          <w:t>.</w:t>
        </w:r>
      </w:hyperlink>
    </w:p>
    <w:p w14:paraId="5583740B" w14:textId="77777777" w:rsidR="00292FC6" w:rsidRDefault="00292FC6" w:rsidP="00173D05">
      <w:pPr>
        <w:jc w:val="both"/>
        <w:rPr>
          <w:rFonts w:ascii="Arial" w:hAnsi="Arial"/>
          <w:sz w:val="20"/>
        </w:rPr>
      </w:pPr>
    </w:p>
    <w:p w14:paraId="1C6E000D" w14:textId="07AD253B" w:rsidR="00292FC6" w:rsidRDefault="00000000" w:rsidP="00173D05">
      <w:pPr>
        <w:jc w:val="both"/>
        <w:rPr>
          <w:rFonts w:ascii="Arial" w:hAnsi="Arial"/>
          <w:sz w:val="20"/>
        </w:rPr>
      </w:pPr>
      <w:hyperlink r:id="rId25" w:history="1">
        <w:r w:rsidR="00292FC6" w:rsidRPr="0059524F">
          <w:rPr>
            <w:rStyle w:val="Hyperlink"/>
            <w:rFonts w:ascii="Arial" w:hAnsi="Arial"/>
            <w:sz w:val="20"/>
          </w:rPr>
          <w:t>JOAÇABA. Lei Complementar n. 398, de 15 de outubro de 2019 - DISPÕE SOBRE NORMAS RELATIVAS AOS PROJETOS, CONSTRUÇÕES E EDIFICAÇÕES NO MUNICÍPIO DE JOAÇABA/SC E INSTITUI O CÓDIGO DE EDIFICAÇÕES – Joaçaba, Estado de Santa Catarina.</w:t>
        </w:r>
        <w:r w:rsidR="00956652" w:rsidRPr="0059524F">
          <w:rPr>
            <w:rStyle w:val="Hyperlink"/>
            <w:rFonts w:ascii="Arial" w:hAnsi="Arial"/>
            <w:sz w:val="20"/>
          </w:rPr>
          <w:t xml:space="preserve"> 2019</w:t>
        </w:r>
      </w:hyperlink>
    </w:p>
    <w:p w14:paraId="19464A30" w14:textId="77777777" w:rsidR="00621C47" w:rsidRDefault="00621C47" w:rsidP="00173D05">
      <w:pPr>
        <w:jc w:val="both"/>
        <w:rPr>
          <w:rFonts w:ascii="Arial" w:hAnsi="Arial"/>
          <w:sz w:val="20"/>
        </w:rPr>
      </w:pPr>
    </w:p>
    <w:p w14:paraId="7C23A302" w14:textId="67BC97DA" w:rsidR="00621C47" w:rsidRDefault="00000000" w:rsidP="00621C47">
      <w:pPr>
        <w:jc w:val="both"/>
        <w:rPr>
          <w:rFonts w:ascii="Arial" w:hAnsi="Arial"/>
          <w:sz w:val="20"/>
        </w:rPr>
      </w:pPr>
      <w:hyperlink r:id="rId26" w:history="1">
        <w:r w:rsidR="00621C47" w:rsidRPr="0059524F">
          <w:rPr>
            <w:rStyle w:val="Hyperlink"/>
            <w:rFonts w:ascii="Arial" w:hAnsi="Arial"/>
            <w:sz w:val="20"/>
          </w:rPr>
          <w:t>JOAÇABA. Lei Complementar n. 439, de 22 de fevereiro de 2022 - DISPÕE SOBRE NORMAS RELATIVAS AO ZONEAMENTO DO MUNICÍPIO DE JOAÇABA (SC) - LEI DE USO E OCUPAÇÃO DO SOLO, E DÁ OUTRAS PROVIDÊNCIAS – Joaçaba, Estado de Santa Catarina. 2022</w:t>
        </w:r>
      </w:hyperlink>
    </w:p>
    <w:p w14:paraId="1A9589EC" w14:textId="77777777" w:rsidR="00BD2437" w:rsidRDefault="00BD2437" w:rsidP="00173D05">
      <w:pPr>
        <w:jc w:val="both"/>
        <w:rPr>
          <w:rFonts w:ascii="Arial" w:hAnsi="Arial"/>
          <w:sz w:val="20"/>
        </w:rPr>
      </w:pPr>
    </w:p>
    <w:p w14:paraId="5D9DC046" w14:textId="44781F81" w:rsidR="00BD2437" w:rsidRDefault="00000000" w:rsidP="00BD2437">
      <w:pPr>
        <w:jc w:val="both"/>
        <w:rPr>
          <w:rFonts w:ascii="Arial" w:hAnsi="Arial"/>
          <w:sz w:val="20"/>
        </w:rPr>
      </w:pPr>
      <w:hyperlink r:id="rId27" w:history="1">
        <w:r w:rsidR="00BD2437" w:rsidRPr="0059524F">
          <w:rPr>
            <w:rStyle w:val="Hyperlink"/>
            <w:rFonts w:ascii="Arial" w:hAnsi="Arial"/>
            <w:sz w:val="20"/>
          </w:rPr>
          <w:t>JOAÇABA. Lei Complementar n. 474, de 07 de março de 2023 - DISPÕE SOBRE A REGULARIZAÇÃO DE CONSTRUÇÕES CLANDESTINAS E/OU IRREGULARES – Joaçaba, Estado de Santa Catarina. 2023</w:t>
        </w:r>
      </w:hyperlink>
    </w:p>
    <w:p w14:paraId="17B740B3" w14:textId="77777777" w:rsidR="00956652" w:rsidRDefault="00956652" w:rsidP="00173D05">
      <w:pPr>
        <w:jc w:val="both"/>
        <w:rPr>
          <w:rFonts w:ascii="Arial" w:hAnsi="Arial"/>
          <w:sz w:val="20"/>
        </w:rPr>
      </w:pPr>
    </w:p>
    <w:p w14:paraId="4304B09D" w14:textId="0BAB0BAE" w:rsidR="00292FC6" w:rsidRDefault="00000000" w:rsidP="00BE71AD">
      <w:pPr>
        <w:jc w:val="both"/>
        <w:rPr>
          <w:rFonts w:ascii="Arial" w:hAnsi="Arial"/>
          <w:sz w:val="20"/>
        </w:rPr>
      </w:pPr>
      <w:hyperlink r:id="rId28" w:history="1">
        <w:r w:rsidR="00292FC6" w:rsidRPr="008465A3">
          <w:rPr>
            <w:rStyle w:val="Hyperlink"/>
            <w:rFonts w:ascii="Arial" w:hAnsi="Arial"/>
            <w:sz w:val="20"/>
          </w:rPr>
          <w:t>JOAÇABA. Lei Ordinária n. 5252, de 21 de março de 2019. APROVA ESTUDO SOCIO AMBIENTAL. Joaçaba, Estado de Santa Catarina, 2019.</w:t>
        </w:r>
      </w:hyperlink>
    </w:p>
    <w:p w14:paraId="7FB7B213" w14:textId="77777777" w:rsidR="00956652" w:rsidRDefault="00956652" w:rsidP="00BE71AD">
      <w:pPr>
        <w:jc w:val="both"/>
        <w:rPr>
          <w:rFonts w:ascii="Arial" w:hAnsi="Arial"/>
          <w:sz w:val="20"/>
        </w:rPr>
      </w:pPr>
    </w:p>
    <w:p w14:paraId="25F8523A" w14:textId="77777777" w:rsidR="00292FC6" w:rsidRDefault="00292FC6" w:rsidP="00EB72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MINISTÉRIO DA DEFESA, Comando da Aeronáutica - </w:t>
      </w:r>
      <w:r w:rsidRPr="003E7831">
        <w:rPr>
          <w:rFonts w:ascii="Arial" w:hAnsi="Arial"/>
          <w:sz w:val="20"/>
        </w:rPr>
        <w:t>PORTARIA Nº 957/GC3, DE 9</w:t>
      </w:r>
      <w:r>
        <w:rPr>
          <w:rFonts w:ascii="Arial" w:hAnsi="Arial"/>
          <w:sz w:val="20"/>
        </w:rPr>
        <w:t xml:space="preserve"> DE JULHO DE 2015, </w:t>
      </w:r>
      <w:r w:rsidRPr="003E7831">
        <w:rPr>
          <w:rFonts w:ascii="Arial" w:hAnsi="Arial"/>
          <w:sz w:val="20"/>
        </w:rPr>
        <w:t>(Publicada no DOU nº 135, de 17 de julho de 2015, Seção 1, pág 6.)</w:t>
      </w:r>
      <w:r>
        <w:rPr>
          <w:rFonts w:ascii="Arial" w:hAnsi="Arial"/>
          <w:sz w:val="20"/>
        </w:rPr>
        <w:t>.</w:t>
      </w:r>
    </w:p>
    <w:p w14:paraId="45378128" w14:textId="77777777" w:rsidR="00956652" w:rsidRDefault="00956652" w:rsidP="00EB726F">
      <w:pPr>
        <w:jc w:val="both"/>
        <w:rPr>
          <w:rFonts w:ascii="Arial" w:hAnsi="Arial"/>
          <w:sz w:val="20"/>
        </w:rPr>
      </w:pPr>
    </w:p>
    <w:p w14:paraId="427730B8" w14:textId="4F368AC9" w:rsidR="00292FC6" w:rsidRDefault="00292FC6" w:rsidP="00EB72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MINISTÉRIO DA SAÚDE, </w:t>
      </w:r>
      <w:r w:rsidRPr="0008684A">
        <w:rPr>
          <w:rFonts w:ascii="Arial" w:hAnsi="Arial"/>
          <w:sz w:val="20"/>
        </w:rPr>
        <w:t>Agência Nacional de Vigilância Sanitária</w:t>
      </w:r>
      <w:r>
        <w:rPr>
          <w:rFonts w:ascii="Arial" w:hAnsi="Arial"/>
          <w:sz w:val="20"/>
        </w:rPr>
        <w:t xml:space="preserve"> - </w:t>
      </w:r>
      <w:r w:rsidRPr="0008684A">
        <w:rPr>
          <w:rFonts w:ascii="Arial" w:hAnsi="Arial"/>
          <w:sz w:val="20"/>
        </w:rPr>
        <w:t>RESOLUÇÃO - RDC Nº 189, DE 18 DE JULHO DE 2003</w:t>
      </w:r>
      <w:r w:rsidR="00956652">
        <w:rPr>
          <w:rFonts w:ascii="Arial" w:hAnsi="Arial"/>
          <w:sz w:val="20"/>
        </w:rPr>
        <w:t>.</w:t>
      </w:r>
    </w:p>
    <w:p w14:paraId="7D62B7EA" w14:textId="77777777" w:rsidR="00956652" w:rsidRDefault="00956652" w:rsidP="00EB726F">
      <w:pPr>
        <w:jc w:val="both"/>
        <w:rPr>
          <w:rFonts w:ascii="Arial" w:hAnsi="Arial"/>
          <w:sz w:val="20"/>
        </w:rPr>
      </w:pPr>
    </w:p>
    <w:p w14:paraId="7194DEC7" w14:textId="77777777" w:rsidR="00292FC6" w:rsidRDefault="00292FC6" w:rsidP="007E2E6D">
      <w:pPr>
        <w:jc w:val="both"/>
        <w:rPr>
          <w:rFonts w:ascii="Arial" w:hAnsi="Arial" w:cs="Arial"/>
          <w:sz w:val="20"/>
        </w:rPr>
      </w:pPr>
      <w:r w:rsidRPr="007E2E6D">
        <w:rPr>
          <w:rFonts w:ascii="Arial" w:hAnsi="Arial" w:cs="Arial"/>
          <w:sz w:val="20"/>
        </w:rPr>
        <w:t xml:space="preserve">MINISTÉRIO DOS TRANSPORTES, Departamento Nacional </w:t>
      </w:r>
      <w:r>
        <w:rPr>
          <w:rFonts w:ascii="Arial" w:hAnsi="Arial" w:cs="Arial"/>
          <w:sz w:val="20"/>
        </w:rPr>
        <w:t>de Infraestrutura de Transportes</w:t>
      </w:r>
      <w:r w:rsidRPr="007E2E6D">
        <w:rPr>
          <w:rFonts w:ascii="Arial" w:hAnsi="Arial" w:cs="Arial"/>
          <w:sz w:val="20"/>
        </w:rPr>
        <w:t xml:space="preserve"> – MANUAL DE PROCEDIMENTOS PARA A PERMISSÃO ESPECIAL DE USO DAS FAIXAS DE DOMÍNIO DE RODOVIAS FEDERAIS E OUTROS BENS PÚBLICOS SOB JURISDIÇÃO DO DEPARTAMENTO NACIONAL DE INFRAESTRUTURA DE TRANSPORTES – DNIT - </w:t>
      </w:r>
      <w:hyperlink r:id="rId29" w:history="1">
        <w:r w:rsidRPr="007E2E6D">
          <w:rPr>
            <w:rStyle w:val="Hyperlink"/>
            <w:rFonts w:ascii="Arial" w:hAnsi="Arial" w:cs="Arial"/>
            <w:sz w:val="20"/>
          </w:rPr>
          <w:t>http://www.dnit.gov.br/download/rodovias/operacoes-rodoviarias/faixa-de-dominio/manual-procedimentos-faixa-de-dominio-atualizacao-cap12-dir-colegiada-26012015-site-fxd.pdf</w:t>
        </w:r>
      </w:hyperlink>
      <w:r w:rsidRPr="007E2E6D">
        <w:rPr>
          <w:rFonts w:ascii="Arial" w:hAnsi="Arial" w:cs="Arial"/>
          <w:sz w:val="20"/>
        </w:rPr>
        <w:t xml:space="preserve"> acesso em 16 de agosto de 2019.</w:t>
      </w:r>
    </w:p>
    <w:p w14:paraId="7A7727BE" w14:textId="77777777" w:rsidR="00956652" w:rsidRPr="007E2E6D" w:rsidRDefault="00956652" w:rsidP="007E2E6D">
      <w:pPr>
        <w:jc w:val="both"/>
        <w:rPr>
          <w:rFonts w:ascii="Arial" w:hAnsi="Arial" w:cs="Arial"/>
          <w:sz w:val="20"/>
        </w:rPr>
      </w:pPr>
    </w:p>
    <w:p w14:paraId="7733739F" w14:textId="77777777" w:rsidR="00292FC6" w:rsidRDefault="00292FC6" w:rsidP="00173D05">
      <w:pPr>
        <w:jc w:val="both"/>
        <w:rPr>
          <w:rFonts w:ascii="Arial" w:hAnsi="Arial" w:cs="Arial"/>
          <w:sz w:val="20"/>
        </w:rPr>
      </w:pPr>
      <w:r w:rsidRPr="00644A09">
        <w:rPr>
          <w:rFonts w:ascii="Arial" w:hAnsi="Arial" w:cs="Arial"/>
          <w:sz w:val="20"/>
        </w:rPr>
        <w:t xml:space="preserve">SANTA CATARINA, Departamento de Estradas de Rodagem – Normas para Construções de Acessos às Rodovias Estaduais -  </w:t>
      </w:r>
      <w:hyperlink r:id="rId30" w:history="1">
        <w:r w:rsidRPr="00644A09">
          <w:rPr>
            <w:rStyle w:val="Hyperlink"/>
            <w:rFonts w:ascii="Arial" w:hAnsi="Arial" w:cs="Arial"/>
            <w:sz w:val="20"/>
          </w:rPr>
          <w:t>http://www.deinfra.sc.gov.br/fxd/documentos/NormasAcessoRodoviasEstaduais_atuais.pdf</w:t>
        </w:r>
      </w:hyperlink>
      <w:r w:rsidRPr="00644A09">
        <w:rPr>
          <w:rFonts w:ascii="Arial" w:hAnsi="Arial" w:cs="Arial"/>
          <w:sz w:val="20"/>
        </w:rPr>
        <w:t xml:space="preserve"> acesso em 16 de agosto de 2019</w:t>
      </w:r>
      <w:r>
        <w:rPr>
          <w:rFonts w:ascii="Arial" w:hAnsi="Arial" w:cs="Arial"/>
          <w:sz w:val="20"/>
        </w:rPr>
        <w:t>.</w:t>
      </w:r>
    </w:p>
    <w:p w14:paraId="483CA559" w14:textId="77777777" w:rsidR="00956652" w:rsidRPr="00644A09" w:rsidRDefault="00956652" w:rsidP="00173D05">
      <w:pPr>
        <w:jc w:val="both"/>
        <w:rPr>
          <w:rFonts w:ascii="Arial" w:hAnsi="Arial" w:cs="Arial"/>
          <w:sz w:val="20"/>
        </w:rPr>
      </w:pPr>
    </w:p>
    <w:p w14:paraId="0BE79A5E" w14:textId="77777777" w:rsidR="00292FC6" w:rsidRDefault="00292FC6" w:rsidP="00173D0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SANTA CATARINA. Lei n.</w:t>
      </w:r>
      <w:r w:rsidRPr="00AB33C1">
        <w:rPr>
          <w:rFonts w:ascii="Arial" w:hAnsi="Arial"/>
          <w:sz w:val="20"/>
        </w:rPr>
        <w:t xml:space="preserve"> 16.157, </w:t>
      </w:r>
      <w:r>
        <w:rPr>
          <w:rFonts w:ascii="Arial" w:hAnsi="Arial"/>
          <w:sz w:val="20"/>
        </w:rPr>
        <w:t>de</w:t>
      </w:r>
      <w:r w:rsidRPr="00AB33C1">
        <w:rPr>
          <w:rFonts w:ascii="Arial" w:hAnsi="Arial"/>
          <w:sz w:val="20"/>
        </w:rPr>
        <w:t xml:space="preserve"> 7 </w:t>
      </w:r>
      <w:r>
        <w:rPr>
          <w:rFonts w:ascii="Arial" w:hAnsi="Arial"/>
          <w:sz w:val="20"/>
        </w:rPr>
        <w:t>de</w:t>
      </w:r>
      <w:r w:rsidRPr="00AB33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novembro</w:t>
      </w:r>
      <w:r w:rsidRPr="00AB33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 2013. DISPÕE SOBRE AS NORMAS E OS REQUISITOS MÍNIMOS PARA A PREVENÇÃO E SEGURANÇA CONTRA INCÊNDIO E PÂNICO. Santa Catarina, 2013.</w:t>
      </w:r>
    </w:p>
    <w:p w14:paraId="59A034F3" w14:textId="77777777" w:rsidR="00956652" w:rsidRDefault="00956652" w:rsidP="00173D05">
      <w:pPr>
        <w:jc w:val="both"/>
        <w:rPr>
          <w:rFonts w:ascii="Arial" w:hAnsi="Arial"/>
          <w:sz w:val="20"/>
        </w:rPr>
      </w:pPr>
    </w:p>
    <w:p w14:paraId="60D15946" w14:textId="77777777" w:rsidR="00173D05" w:rsidRDefault="00173D05" w:rsidP="00173D05">
      <w:pPr>
        <w:jc w:val="both"/>
        <w:rPr>
          <w:rFonts w:ascii="Arial" w:hAnsi="Arial"/>
          <w:sz w:val="20"/>
        </w:rPr>
      </w:pPr>
    </w:p>
    <w:p w14:paraId="585044DA" w14:textId="77777777" w:rsidR="00BE71AD" w:rsidRDefault="00BE71AD" w:rsidP="00173D05">
      <w:pPr>
        <w:jc w:val="both"/>
        <w:rPr>
          <w:rFonts w:ascii="Arial" w:hAnsi="Arial"/>
          <w:sz w:val="20"/>
        </w:rPr>
      </w:pPr>
    </w:p>
    <w:p w14:paraId="4508110C" w14:textId="77777777" w:rsidR="00BE71AD" w:rsidRDefault="00BE71AD" w:rsidP="00173D05">
      <w:pPr>
        <w:jc w:val="both"/>
        <w:rPr>
          <w:rFonts w:ascii="Arial" w:hAnsi="Arial"/>
          <w:sz w:val="20"/>
        </w:rPr>
      </w:pPr>
    </w:p>
    <w:sectPr w:rsidR="00BE71AD">
      <w:headerReference w:type="even" r:id="rId31"/>
      <w:headerReference w:type="default" r:id="rId32"/>
      <w:headerReference w:type="first" r:id="rId33"/>
      <w:footerReference w:type="first" r:id="rId34"/>
      <w:type w:val="continuous"/>
      <w:pgSz w:w="11907" w:h="16840" w:code="9"/>
      <w:pgMar w:top="170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A621" w14:textId="77777777" w:rsidR="001E1AF6" w:rsidRDefault="001E1AF6">
      <w:r>
        <w:separator/>
      </w:r>
    </w:p>
  </w:endnote>
  <w:endnote w:type="continuationSeparator" w:id="0">
    <w:p w14:paraId="7234CDE2" w14:textId="77777777" w:rsidR="001E1AF6" w:rsidRDefault="001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276"/>
      <w:gridCol w:w="3118"/>
      <w:gridCol w:w="1418"/>
    </w:tblGrid>
    <w:tr w:rsidR="00E97760" w14:paraId="5FE4437F" w14:textId="77777777">
      <w:trPr>
        <w:trHeight w:val="558"/>
      </w:trPr>
      <w:tc>
        <w:tcPr>
          <w:tcW w:w="3544" w:type="dxa"/>
        </w:tcPr>
        <w:p w14:paraId="65C95D1E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Elaboração:</w:t>
          </w:r>
        </w:p>
        <w:p w14:paraId="79062C26" w14:textId="77777777" w:rsidR="00E97760" w:rsidRDefault="00C14AD9" w:rsidP="00C257F6">
          <w:pPr>
            <w:pStyle w:val="Rodap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sz w:val="20"/>
            </w:rPr>
            <w:t xml:space="preserve">             </w:t>
          </w:r>
          <w:r w:rsidR="00C257F6">
            <w:rPr>
              <w:rFonts w:ascii="Arial" w:hAnsi="Arial"/>
              <w:sz w:val="20"/>
            </w:rPr>
            <w:t xml:space="preserve">SDEI - </w:t>
          </w:r>
          <w:r w:rsidR="00C257F6">
            <w:rPr>
              <w:rFonts w:ascii="Arial" w:hAnsi="Arial"/>
              <w:i/>
              <w:sz w:val="20"/>
            </w:rPr>
            <w:t>Planejamento Urbano</w:t>
          </w:r>
        </w:p>
      </w:tc>
      <w:tc>
        <w:tcPr>
          <w:tcW w:w="1276" w:type="dxa"/>
        </w:tcPr>
        <w:p w14:paraId="7CD8AF5A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  <w:p w14:paraId="1FCC1226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</w:tc>
      <w:tc>
        <w:tcPr>
          <w:tcW w:w="3118" w:type="dxa"/>
        </w:tcPr>
        <w:p w14:paraId="72E0F86B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Aprovação:</w:t>
          </w:r>
        </w:p>
        <w:p w14:paraId="3BA71F0D" w14:textId="77777777" w:rsidR="00E97760" w:rsidRDefault="00E97760" w:rsidP="005D772C">
          <w:pPr>
            <w:pStyle w:val="Rodap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sz w:val="20"/>
            </w:rPr>
            <w:t xml:space="preserve">                       </w:t>
          </w:r>
          <w:r w:rsidR="005D772C">
            <w:rPr>
              <w:rFonts w:ascii="Arial" w:hAnsi="Arial"/>
              <w:sz w:val="20"/>
            </w:rPr>
            <w:t>Ricardo F. M.</w:t>
          </w:r>
        </w:p>
      </w:tc>
      <w:tc>
        <w:tcPr>
          <w:tcW w:w="1418" w:type="dxa"/>
        </w:tcPr>
        <w:p w14:paraId="155F0B12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  <w:p w14:paraId="7A3860BE" w14:textId="77777777" w:rsidR="00E97760" w:rsidRDefault="00E97760">
          <w:pPr>
            <w:jc w:val="center"/>
          </w:pPr>
        </w:p>
      </w:tc>
    </w:tr>
  </w:tbl>
  <w:p w14:paraId="52FE3D52" w14:textId="77777777" w:rsidR="00E97760" w:rsidRDefault="00E97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1CEC" w14:textId="77777777" w:rsidR="00E97760" w:rsidRDefault="00E97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AFC2" w14:textId="77777777" w:rsidR="001E1AF6" w:rsidRDefault="001E1AF6">
      <w:r>
        <w:separator/>
      </w:r>
    </w:p>
  </w:footnote>
  <w:footnote w:type="continuationSeparator" w:id="0">
    <w:p w14:paraId="06F41D76" w14:textId="77777777" w:rsidR="001E1AF6" w:rsidRDefault="001E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1418"/>
      <w:gridCol w:w="850"/>
      <w:gridCol w:w="1276"/>
    </w:tblGrid>
    <w:tr w:rsidR="00AE5709" w14:paraId="48DA4665" w14:textId="77777777" w:rsidTr="000A7637">
      <w:tc>
        <w:tcPr>
          <w:tcW w:w="5812" w:type="dxa"/>
        </w:tcPr>
        <w:p w14:paraId="590079B6" w14:textId="5891C768" w:rsidR="00AE5709" w:rsidRDefault="00AE5709" w:rsidP="000604FA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Instrução Normativa – </w:t>
          </w:r>
          <w:r w:rsidR="000604FA">
            <w:rPr>
              <w:rFonts w:ascii="Arial" w:hAnsi="Arial"/>
              <w:sz w:val="20"/>
            </w:rPr>
            <w:t>Licenciamento de Obras</w:t>
          </w:r>
        </w:p>
      </w:tc>
      <w:tc>
        <w:tcPr>
          <w:tcW w:w="1418" w:type="dxa"/>
        </w:tcPr>
        <w:p w14:paraId="024A339B" w14:textId="77777777" w:rsidR="00AE5709" w:rsidRDefault="001F3524" w:rsidP="00092310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</w:t>
          </w:r>
          <w:r w:rsidR="000A7637">
            <w:rPr>
              <w:rFonts w:ascii="Arial" w:hAnsi="Arial"/>
              <w:sz w:val="20"/>
              <w:lang w:val="en-US"/>
            </w:rPr>
            <w:t>D</w:t>
          </w:r>
          <w:r>
            <w:rPr>
              <w:rFonts w:ascii="Arial" w:hAnsi="Arial"/>
              <w:sz w:val="20"/>
              <w:lang w:val="en-US"/>
            </w:rPr>
            <w:t>EI-</w:t>
          </w:r>
          <w:r w:rsidR="000A7637">
            <w:rPr>
              <w:rFonts w:ascii="Arial" w:hAnsi="Arial"/>
              <w:sz w:val="20"/>
              <w:lang w:val="en-US"/>
            </w:rPr>
            <w:t>01</w:t>
          </w:r>
        </w:p>
      </w:tc>
      <w:tc>
        <w:tcPr>
          <w:tcW w:w="850" w:type="dxa"/>
        </w:tcPr>
        <w:p w14:paraId="73AA77C7" w14:textId="77777777" w:rsidR="00AE5709" w:rsidRDefault="00AE5709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6DC20F85" w14:textId="77777777" w:rsidR="00AE5709" w:rsidRDefault="00AE5709" w:rsidP="0004184C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7A4DDF">
            <w:rPr>
              <w:rStyle w:val="Nmerodepgina"/>
              <w:rFonts w:ascii="Arial" w:hAnsi="Arial"/>
              <w:noProof/>
              <w:sz w:val="20"/>
            </w:rPr>
            <w:t>6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4233DB">
            <w:rPr>
              <w:rStyle w:val="Nmerodepgina"/>
              <w:rFonts w:ascii="Arial" w:hAnsi="Arial"/>
              <w:noProof/>
              <w:sz w:val="20"/>
            </w:rPr>
            <w:t>8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78CB6BE0" w14:textId="79B9A848" w:rsidR="00E97760" w:rsidRDefault="00E97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677"/>
      <w:gridCol w:w="1276"/>
      <w:gridCol w:w="1276"/>
    </w:tblGrid>
    <w:tr w:rsidR="00E97760" w14:paraId="1E5C724F" w14:textId="77777777">
      <w:trPr>
        <w:cantSplit/>
        <w:trHeight w:val="335"/>
      </w:trPr>
      <w:tc>
        <w:tcPr>
          <w:tcW w:w="2197" w:type="dxa"/>
          <w:vMerge w:val="restart"/>
          <w:vAlign w:val="center"/>
        </w:tcPr>
        <w:p w14:paraId="3F9D0BB0" w14:textId="77777777" w:rsidR="00E97760" w:rsidRDefault="005E0638">
          <w:pPr>
            <w:jc w:val="center"/>
            <w:rPr>
              <w:rFonts w:ascii="Arial" w:hAnsi="Arial"/>
              <w:sz w:val="22"/>
            </w:rPr>
          </w:pPr>
          <w:r>
            <w:rPr>
              <w:noProof/>
              <w:sz w:val="19"/>
            </w:rPr>
            <w:drawing>
              <wp:inline distT="0" distB="0" distL="0" distR="0" wp14:anchorId="10C60EC4" wp14:editId="01FDE902">
                <wp:extent cx="577299" cy="918000"/>
                <wp:effectExtent l="0" t="0" r="0" b="0"/>
                <wp:docPr id="1" name="Imagem 1" descr="brasão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99" cy="91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06D633E9" w14:textId="77777777" w:rsidR="00E97760" w:rsidRDefault="00C257F6" w:rsidP="009A58AE">
          <w:pPr>
            <w:pStyle w:val="Ttulo3"/>
            <w:rPr>
              <w:rFonts w:ascii="Arial" w:hAnsi="Arial"/>
            </w:rPr>
          </w:pPr>
          <w:r>
            <w:rPr>
              <w:rFonts w:ascii="Arial" w:hAnsi="Arial"/>
            </w:rPr>
            <w:t>LICENCIAMENTO DE OBRAS</w:t>
          </w:r>
          <w:r w:rsidR="00B737D1">
            <w:rPr>
              <w:rFonts w:ascii="Arial" w:hAnsi="Arial"/>
            </w:rPr>
            <w:t xml:space="preserve"> DE EDIFICAÇÕES</w:t>
          </w:r>
        </w:p>
      </w:tc>
      <w:tc>
        <w:tcPr>
          <w:tcW w:w="1276" w:type="dxa"/>
          <w:vAlign w:val="center"/>
        </w:tcPr>
        <w:p w14:paraId="6292245F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CÓDIGO:</w:t>
          </w:r>
        </w:p>
      </w:tc>
      <w:tc>
        <w:tcPr>
          <w:tcW w:w="1276" w:type="dxa"/>
          <w:vAlign w:val="center"/>
        </w:tcPr>
        <w:p w14:paraId="1B8A293B" w14:textId="77777777" w:rsidR="00E97760" w:rsidRDefault="00C257F6" w:rsidP="005D772C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IN-SDE</w:t>
          </w:r>
          <w:r w:rsidR="001B1037">
            <w:rPr>
              <w:rFonts w:ascii="Arial" w:hAnsi="Arial"/>
              <w:sz w:val="20"/>
            </w:rPr>
            <w:t>I</w:t>
          </w:r>
          <w:r>
            <w:rPr>
              <w:rFonts w:ascii="Arial" w:hAnsi="Arial"/>
              <w:sz w:val="20"/>
            </w:rPr>
            <w:t>-01</w:t>
          </w:r>
        </w:p>
      </w:tc>
    </w:tr>
    <w:tr w:rsidR="00E97760" w14:paraId="214508B8" w14:textId="77777777">
      <w:trPr>
        <w:cantSplit/>
        <w:trHeight w:val="335"/>
      </w:trPr>
      <w:tc>
        <w:tcPr>
          <w:tcW w:w="2197" w:type="dxa"/>
          <w:vMerge/>
        </w:tcPr>
        <w:p w14:paraId="5B9A0B2D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3FABAC51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37FE79A4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REVISÃO:</w:t>
          </w:r>
        </w:p>
      </w:tc>
      <w:tc>
        <w:tcPr>
          <w:tcW w:w="1276" w:type="dxa"/>
          <w:vAlign w:val="center"/>
        </w:tcPr>
        <w:p w14:paraId="388D56BB" w14:textId="14CD9E88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0</w:t>
          </w:r>
          <w:r w:rsidR="002C6E9E">
            <w:rPr>
              <w:rFonts w:ascii="Arial" w:hAnsi="Arial"/>
              <w:sz w:val="20"/>
            </w:rPr>
            <w:t>3</w:t>
          </w:r>
        </w:p>
      </w:tc>
    </w:tr>
    <w:tr w:rsidR="00E97760" w14:paraId="768A7C99" w14:textId="77777777">
      <w:trPr>
        <w:cantSplit/>
        <w:trHeight w:val="335"/>
      </w:trPr>
      <w:tc>
        <w:tcPr>
          <w:tcW w:w="2197" w:type="dxa"/>
          <w:vMerge/>
        </w:tcPr>
        <w:p w14:paraId="706C4AF1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0583E010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2F37777E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PÁGINA:</w:t>
          </w:r>
        </w:p>
      </w:tc>
      <w:tc>
        <w:tcPr>
          <w:tcW w:w="1276" w:type="dxa"/>
          <w:vAlign w:val="center"/>
        </w:tcPr>
        <w:p w14:paraId="7DEFE0A8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4233DB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4233DB">
            <w:rPr>
              <w:rStyle w:val="Nmerodepgina"/>
              <w:rFonts w:ascii="Arial" w:hAnsi="Arial"/>
              <w:noProof/>
              <w:sz w:val="20"/>
            </w:rPr>
            <w:t>8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  <w:tr w:rsidR="00E97760" w14:paraId="575FE7E4" w14:textId="77777777">
      <w:trPr>
        <w:cantSplit/>
        <w:trHeight w:val="335"/>
      </w:trPr>
      <w:tc>
        <w:tcPr>
          <w:tcW w:w="2197" w:type="dxa"/>
          <w:vMerge/>
        </w:tcPr>
        <w:p w14:paraId="39DAE541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1D99C934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2FC89A85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DATA:</w:t>
          </w:r>
        </w:p>
      </w:tc>
      <w:tc>
        <w:tcPr>
          <w:tcW w:w="1276" w:type="dxa"/>
          <w:vAlign w:val="center"/>
        </w:tcPr>
        <w:p w14:paraId="3DDCB6DC" w14:textId="7DED1B13" w:rsidR="00E97760" w:rsidRDefault="002C6E9E" w:rsidP="004A67C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2</w:t>
          </w:r>
          <w:r w:rsidR="00495ED1">
            <w:rPr>
              <w:rFonts w:ascii="Arial" w:hAnsi="Arial"/>
              <w:sz w:val="20"/>
            </w:rPr>
            <w:t>6</w:t>
          </w:r>
          <w:r w:rsidR="00C257F6">
            <w:rPr>
              <w:rFonts w:ascii="Arial" w:hAnsi="Arial"/>
              <w:sz w:val="20"/>
            </w:rPr>
            <w:t>/</w:t>
          </w:r>
          <w:r w:rsidR="00C3468D">
            <w:rPr>
              <w:rFonts w:ascii="Arial" w:hAnsi="Arial"/>
              <w:sz w:val="20"/>
            </w:rPr>
            <w:t>0</w:t>
          </w:r>
          <w:r w:rsidR="00495ED1">
            <w:rPr>
              <w:rFonts w:ascii="Arial" w:hAnsi="Arial"/>
              <w:sz w:val="20"/>
            </w:rPr>
            <w:t>9</w:t>
          </w:r>
          <w:r w:rsidR="005D772C">
            <w:rPr>
              <w:rFonts w:ascii="Arial" w:hAnsi="Arial"/>
              <w:sz w:val="20"/>
            </w:rPr>
            <w:t>/20</w:t>
          </w:r>
          <w:r w:rsidR="004E3A67">
            <w:rPr>
              <w:rFonts w:ascii="Arial" w:hAnsi="Arial"/>
              <w:sz w:val="20"/>
            </w:rPr>
            <w:t>2</w:t>
          </w:r>
          <w:r>
            <w:rPr>
              <w:rFonts w:ascii="Arial" w:hAnsi="Arial"/>
              <w:sz w:val="20"/>
            </w:rPr>
            <w:t>3</w:t>
          </w:r>
        </w:p>
      </w:tc>
    </w:tr>
  </w:tbl>
  <w:p w14:paraId="15500B18" w14:textId="77777777" w:rsidR="00E97760" w:rsidRDefault="00E977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D8D3" w14:textId="77777777" w:rsidR="007A4DDF" w:rsidRDefault="007A4DD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6" w:type="dxa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7"/>
      <w:gridCol w:w="1183"/>
      <w:gridCol w:w="850"/>
      <w:gridCol w:w="986"/>
    </w:tblGrid>
    <w:tr w:rsidR="0067588D" w14:paraId="08FA3CFB" w14:textId="77777777" w:rsidTr="00995896">
      <w:trPr>
        <w:jc w:val="center"/>
      </w:trPr>
      <w:tc>
        <w:tcPr>
          <w:tcW w:w="6467" w:type="dxa"/>
        </w:tcPr>
        <w:p w14:paraId="37811413" w14:textId="189ED26E" w:rsidR="0067588D" w:rsidRDefault="0067588D" w:rsidP="002D5884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 e Edificações</w:t>
          </w:r>
        </w:p>
      </w:tc>
      <w:tc>
        <w:tcPr>
          <w:tcW w:w="1183" w:type="dxa"/>
        </w:tcPr>
        <w:p w14:paraId="6DEBDF10" w14:textId="77777777" w:rsidR="0067588D" w:rsidRDefault="0067588D" w:rsidP="002D5884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0CD95191" w14:textId="5F3CFDC3" w:rsidR="0067588D" w:rsidRDefault="0067588D" w:rsidP="002D5884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2C6E9E">
            <w:rPr>
              <w:rFonts w:ascii="Arial" w:hAnsi="Arial"/>
              <w:sz w:val="20"/>
              <w:lang w:val="en-US"/>
            </w:rPr>
            <w:t>3</w:t>
          </w:r>
        </w:p>
      </w:tc>
      <w:tc>
        <w:tcPr>
          <w:tcW w:w="986" w:type="dxa"/>
          <w:tcBorders>
            <w:top w:val="nil"/>
            <w:bottom w:val="single" w:sz="4" w:space="0" w:color="auto"/>
          </w:tcBorders>
          <w:vAlign w:val="center"/>
        </w:tcPr>
        <w:p w14:paraId="081AD8C2" w14:textId="77777777" w:rsidR="0067588D" w:rsidRDefault="0067588D" w:rsidP="002D5884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4233DB">
            <w:rPr>
              <w:rStyle w:val="Nmerodepgina"/>
              <w:rFonts w:ascii="Arial" w:hAnsi="Arial"/>
              <w:noProof/>
              <w:sz w:val="20"/>
            </w:rPr>
            <w:t>6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4233DB">
            <w:rPr>
              <w:rStyle w:val="Nmerodepgina"/>
              <w:rFonts w:ascii="Arial" w:hAnsi="Arial"/>
              <w:noProof/>
              <w:sz w:val="20"/>
            </w:rPr>
            <w:t>8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03022CFF" w14:textId="77777777" w:rsidR="007A4DDF" w:rsidRDefault="007A4DDF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851"/>
      <w:gridCol w:w="992"/>
      <w:gridCol w:w="1276"/>
    </w:tblGrid>
    <w:tr w:rsidR="00E97760" w14:paraId="088A02F1" w14:textId="77777777">
      <w:tc>
        <w:tcPr>
          <w:tcW w:w="6379" w:type="dxa"/>
        </w:tcPr>
        <w:p w14:paraId="58B2FEBB" w14:textId="77777777" w:rsidR="00E97760" w:rsidRDefault="00E97760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de Serviço – Alvenaria de Bloco Cerâmico</w:t>
          </w:r>
        </w:p>
      </w:tc>
      <w:tc>
        <w:tcPr>
          <w:tcW w:w="851" w:type="dxa"/>
        </w:tcPr>
        <w:p w14:paraId="65E33618" w14:textId="77777777" w:rsidR="00E97760" w:rsidRDefault="00E97760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IS-P 14</w:t>
          </w:r>
        </w:p>
      </w:tc>
      <w:tc>
        <w:tcPr>
          <w:tcW w:w="992" w:type="dxa"/>
        </w:tcPr>
        <w:p w14:paraId="589F3665" w14:textId="77777777" w:rsidR="00E97760" w:rsidRDefault="00E97760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Rev:  00</w:t>
          </w:r>
        </w:p>
      </w:tc>
      <w:tc>
        <w:tcPr>
          <w:tcW w:w="1276" w:type="dxa"/>
        </w:tcPr>
        <w:p w14:paraId="6EF6AE4F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Pág.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93EE2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6</w:t>
          </w:r>
        </w:p>
      </w:tc>
    </w:tr>
  </w:tbl>
  <w:p w14:paraId="319F7CF1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31E"/>
    <w:multiLevelType w:val="multilevel"/>
    <w:tmpl w:val="516AB8C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2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9A69A6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480D"/>
    <w:multiLevelType w:val="multilevel"/>
    <w:tmpl w:val="516AB8C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8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550E7E"/>
    <w:multiLevelType w:val="multilevel"/>
    <w:tmpl w:val="516AB8C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0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85C26CF"/>
    <w:multiLevelType w:val="multilevel"/>
    <w:tmpl w:val="2C6C938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2A98"/>
    <w:multiLevelType w:val="multilevel"/>
    <w:tmpl w:val="8968C6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C6130D8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FF209EB"/>
    <w:multiLevelType w:val="multilevel"/>
    <w:tmpl w:val="A16298C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65118"/>
    <w:multiLevelType w:val="multilevel"/>
    <w:tmpl w:val="516AB8C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23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D5C5B"/>
    <w:multiLevelType w:val="multilevel"/>
    <w:tmpl w:val="C9903FD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8D31CC"/>
    <w:multiLevelType w:val="multilevel"/>
    <w:tmpl w:val="44B4FC7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7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95D92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68136">
    <w:abstractNumId w:val="19"/>
  </w:num>
  <w:num w:numId="2" w16cid:durableId="1056901339">
    <w:abstractNumId w:val="31"/>
  </w:num>
  <w:num w:numId="3" w16cid:durableId="906917111">
    <w:abstractNumId w:val="0"/>
  </w:num>
  <w:num w:numId="4" w16cid:durableId="2045013321">
    <w:abstractNumId w:val="21"/>
  </w:num>
  <w:num w:numId="5" w16cid:durableId="619192088">
    <w:abstractNumId w:val="20"/>
  </w:num>
  <w:num w:numId="6" w16cid:durableId="1144808404">
    <w:abstractNumId w:val="10"/>
  </w:num>
  <w:num w:numId="7" w16cid:durableId="337317420">
    <w:abstractNumId w:val="5"/>
  </w:num>
  <w:num w:numId="8" w16cid:durableId="1427077284">
    <w:abstractNumId w:val="15"/>
  </w:num>
  <w:num w:numId="9" w16cid:durableId="2013069573">
    <w:abstractNumId w:val="23"/>
  </w:num>
  <w:num w:numId="10" w16cid:durableId="844130799">
    <w:abstractNumId w:val="30"/>
  </w:num>
  <w:num w:numId="11" w16cid:durableId="704601371">
    <w:abstractNumId w:val="24"/>
  </w:num>
  <w:num w:numId="12" w16cid:durableId="1670870562">
    <w:abstractNumId w:val="3"/>
  </w:num>
  <w:num w:numId="13" w16cid:durableId="489293658">
    <w:abstractNumId w:val="13"/>
  </w:num>
  <w:num w:numId="14" w16cid:durableId="2100052987">
    <w:abstractNumId w:val="12"/>
  </w:num>
  <w:num w:numId="15" w16cid:durableId="428046072">
    <w:abstractNumId w:val="18"/>
  </w:num>
  <w:num w:numId="16" w16cid:durableId="1833253932">
    <w:abstractNumId w:val="6"/>
  </w:num>
  <w:num w:numId="17" w16cid:durableId="834803809">
    <w:abstractNumId w:val="2"/>
  </w:num>
  <w:num w:numId="18" w16cid:durableId="1636065616">
    <w:abstractNumId w:val="19"/>
    <w:lvlOverride w:ilvl="0">
      <w:startOverride w:val="6"/>
    </w:lvlOverride>
  </w:num>
  <w:num w:numId="19" w16cid:durableId="629626884">
    <w:abstractNumId w:val="28"/>
  </w:num>
  <w:num w:numId="20" w16cid:durableId="1658922104">
    <w:abstractNumId w:val="27"/>
  </w:num>
  <w:num w:numId="21" w16cid:durableId="1985618613">
    <w:abstractNumId w:val="16"/>
  </w:num>
  <w:num w:numId="22" w16cid:durableId="1996956698">
    <w:abstractNumId w:val="8"/>
  </w:num>
  <w:num w:numId="23" w16cid:durableId="637414261">
    <w:abstractNumId w:val="29"/>
  </w:num>
  <w:num w:numId="24" w16cid:durableId="380716859">
    <w:abstractNumId w:val="25"/>
  </w:num>
  <w:num w:numId="25" w16cid:durableId="1722824693">
    <w:abstractNumId w:val="4"/>
  </w:num>
  <w:num w:numId="26" w16cid:durableId="116342096">
    <w:abstractNumId w:val="14"/>
  </w:num>
  <w:num w:numId="27" w16cid:durableId="1568690535">
    <w:abstractNumId w:val="17"/>
  </w:num>
  <w:num w:numId="28" w16cid:durableId="316492766">
    <w:abstractNumId w:val="11"/>
  </w:num>
  <w:num w:numId="29" w16cid:durableId="101808531">
    <w:abstractNumId w:val="9"/>
  </w:num>
  <w:num w:numId="30" w16cid:durableId="336078401">
    <w:abstractNumId w:val="7"/>
  </w:num>
  <w:num w:numId="31" w16cid:durableId="603995475">
    <w:abstractNumId w:val="26"/>
  </w:num>
  <w:num w:numId="32" w16cid:durableId="1828545492">
    <w:abstractNumId w:val="1"/>
  </w:num>
  <w:num w:numId="33" w16cid:durableId="119761016">
    <w:abstractNumId w:val="22"/>
  </w:num>
  <w:num w:numId="34" w16cid:durableId="1265048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5ctEutgFtFSyIjMtEU6g4boWZAka5meJ41PV7FUeHKLQ8HJO3gXIaVIm/xm1qOtr4UZv8McDLaQLWUKquv9nQ==" w:salt="TwNRv9CBkvAwS7bOmJAP8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C47"/>
    <w:rsid w:val="00005D1D"/>
    <w:rsid w:val="000070C4"/>
    <w:rsid w:val="00007C1F"/>
    <w:rsid w:val="00010D4E"/>
    <w:rsid w:val="000161AE"/>
    <w:rsid w:val="00016BE4"/>
    <w:rsid w:val="000245AA"/>
    <w:rsid w:val="000247D1"/>
    <w:rsid w:val="000249A1"/>
    <w:rsid w:val="0002557A"/>
    <w:rsid w:val="00032B34"/>
    <w:rsid w:val="000344B1"/>
    <w:rsid w:val="00035A3B"/>
    <w:rsid w:val="0004184C"/>
    <w:rsid w:val="00043306"/>
    <w:rsid w:val="00045C93"/>
    <w:rsid w:val="000465DF"/>
    <w:rsid w:val="00047BFE"/>
    <w:rsid w:val="00051A70"/>
    <w:rsid w:val="00053213"/>
    <w:rsid w:val="0005726A"/>
    <w:rsid w:val="000604FA"/>
    <w:rsid w:val="000620B8"/>
    <w:rsid w:val="00064D28"/>
    <w:rsid w:val="0006517D"/>
    <w:rsid w:val="000718A0"/>
    <w:rsid w:val="0007408A"/>
    <w:rsid w:val="0008684A"/>
    <w:rsid w:val="000868BC"/>
    <w:rsid w:val="00086973"/>
    <w:rsid w:val="00092310"/>
    <w:rsid w:val="000923C5"/>
    <w:rsid w:val="00092C1D"/>
    <w:rsid w:val="000957E7"/>
    <w:rsid w:val="000A0585"/>
    <w:rsid w:val="000A4303"/>
    <w:rsid w:val="000A43A1"/>
    <w:rsid w:val="000A7637"/>
    <w:rsid w:val="000C23C0"/>
    <w:rsid w:val="000C41EA"/>
    <w:rsid w:val="000C5220"/>
    <w:rsid w:val="000C6619"/>
    <w:rsid w:val="000C7344"/>
    <w:rsid w:val="000D253D"/>
    <w:rsid w:val="000D5081"/>
    <w:rsid w:val="000E3764"/>
    <w:rsid w:val="000E514A"/>
    <w:rsid w:val="000F4294"/>
    <w:rsid w:val="000F60E8"/>
    <w:rsid w:val="000F6196"/>
    <w:rsid w:val="00100DD7"/>
    <w:rsid w:val="00102A49"/>
    <w:rsid w:val="00105803"/>
    <w:rsid w:val="00112082"/>
    <w:rsid w:val="00113253"/>
    <w:rsid w:val="00116449"/>
    <w:rsid w:val="00116AFD"/>
    <w:rsid w:val="001220CE"/>
    <w:rsid w:val="00126E83"/>
    <w:rsid w:val="00132108"/>
    <w:rsid w:val="0013359D"/>
    <w:rsid w:val="001422B0"/>
    <w:rsid w:val="00142723"/>
    <w:rsid w:val="001474A9"/>
    <w:rsid w:val="001476CA"/>
    <w:rsid w:val="001534AE"/>
    <w:rsid w:val="001629BD"/>
    <w:rsid w:val="00164813"/>
    <w:rsid w:val="00166C6F"/>
    <w:rsid w:val="00167D90"/>
    <w:rsid w:val="00170398"/>
    <w:rsid w:val="001726BB"/>
    <w:rsid w:val="00173D05"/>
    <w:rsid w:val="00180914"/>
    <w:rsid w:val="001870AA"/>
    <w:rsid w:val="001A2B85"/>
    <w:rsid w:val="001A49E3"/>
    <w:rsid w:val="001A6715"/>
    <w:rsid w:val="001B1037"/>
    <w:rsid w:val="001C16C1"/>
    <w:rsid w:val="001C1D62"/>
    <w:rsid w:val="001C2800"/>
    <w:rsid w:val="001C4374"/>
    <w:rsid w:val="001C6C43"/>
    <w:rsid w:val="001D3502"/>
    <w:rsid w:val="001D55AE"/>
    <w:rsid w:val="001E0548"/>
    <w:rsid w:val="001E1AF6"/>
    <w:rsid w:val="001E217E"/>
    <w:rsid w:val="001E5805"/>
    <w:rsid w:val="001F3524"/>
    <w:rsid w:val="001F50C4"/>
    <w:rsid w:val="001F67BF"/>
    <w:rsid w:val="0020452D"/>
    <w:rsid w:val="00205E2F"/>
    <w:rsid w:val="002073B0"/>
    <w:rsid w:val="0021051C"/>
    <w:rsid w:val="00211BD3"/>
    <w:rsid w:val="00221C17"/>
    <w:rsid w:val="00225153"/>
    <w:rsid w:val="00227CB3"/>
    <w:rsid w:val="00231288"/>
    <w:rsid w:val="0023704D"/>
    <w:rsid w:val="00240004"/>
    <w:rsid w:val="00242A08"/>
    <w:rsid w:val="00244ABC"/>
    <w:rsid w:val="00252669"/>
    <w:rsid w:val="00256EB2"/>
    <w:rsid w:val="00261438"/>
    <w:rsid w:val="0027699A"/>
    <w:rsid w:val="00276A25"/>
    <w:rsid w:val="00277D31"/>
    <w:rsid w:val="00282DE4"/>
    <w:rsid w:val="00292E85"/>
    <w:rsid w:val="00292FC6"/>
    <w:rsid w:val="00293173"/>
    <w:rsid w:val="0029527F"/>
    <w:rsid w:val="00297BF7"/>
    <w:rsid w:val="002A050C"/>
    <w:rsid w:val="002A08D2"/>
    <w:rsid w:val="002A51DE"/>
    <w:rsid w:val="002A7846"/>
    <w:rsid w:val="002B0E69"/>
    <w:rsid w:val="002B746B"/>
    <w:rsid w:val="002B7543"/>
    <w:rsid w:val="002C14E6"/>
    <w:rsid w:val="002C29F3"/>
    <w:rsid w:val="002C6E9E"/>
    <w:rsid w:val="002E0B69"/>
    <w:rsid w:val="002E5D2A"/>
    <w:rsid w:val="002F0EC4"/>
    <w:rsid w:val="002F15A9"/>
    <w:rsid w:val="002F7BD7"/>
    <w:rsid w:val="00302E30"/>
    <w:rsid w:val="00305858"/>
    <w:rsid w:val="00306E1A"/>
    <w:rsid w:val="0031010A"/>
    <w:rsid w:val="00321D05"/>
    <w:rsid w:val="00325212"/>
    <w:rsid w:val="00333A5D"/>
    <w:rsid w:val="00333E2C"/>
    <w:rsid w:val="00335950"/>
    <w:rsid w:val="00337B4F"/>
    <w:rsid w:val="00346052"/>
    <w:rsid w:val="00351CAD"/>
    <w:rsid w:val="00352735"/>
    <w:rsid w:val="00360348"/>
    <w:rsid w:val="00367362"/>
    <w:rsid w:val="003739F8"/>
    <w:rsid w:val="003763D6"/>
    <w:rsid w:val="003835CD"/>
    <w:rsid w:val="00386C52"/>
    <w:rsid w:val="00387FD8"/>
    <w:rsid w:val="003914D9"/>
    <w:rsid w:val="00393EEA"/>
    <w:rsid w:val="00393F6B"/>
    <w:rsid w:val="003A11F1"/>
    <w:rsid w:val="003A24F1"/>
    <w:rsid w:val="003A2F0C"/>
    <w:rsid w:val="003A3707"/>
    <w:rsid w:val="003A78F5"/>
    <w:rsid w:val="003B12CB"/>
    <w:rsid w:val="003B7C75"/>
    <w:rsid w:val="003B7DDD"/>
    <w:rsid w:val="003C0969"/>
    <w:rsid w:val="003C4BB0"/>
    <w:rsid w:val="003C5AFA"/>
    <w:rsid w:val="003C786E"/>
    <w:rsid w:val="003E2222"/>
    <w:rsid w:val="003E7831"/>
    <w:rsid w:val="003F296D"/>
    <w:rsid w:val="003F5C9A"/>
    <w:rsid w:val="00404268"/>
    <w:rsid w:val="00405DAB"/>
    <w:rsid w:val="00406D2F"/>
    <w:rsid w:val="00410125"/>
    <w:rsid w:val="004233DB"/>
    <w:rsid w:val="00430321"/>
    <w:rsid w:val="00431EFF"/>
    <w:rsid w:val="004430D2"/>
    <w:rsid w:val="00446A6D"/>
    <w:rsid w:val="00446C3B"/>
    <w:rsid w:val="00453F12"/>
    <w:rsid w:val="004555D7"/>
    <w:rsid w:val="004609E8"/>
    <w:rsid w:val="00466C74"/>
    <w:rsid w:val="00467A5C"/>
    <w:rsid w:val="00467C86"/>
    <w:rsid w:val="004701E6"/>
    <w:rsid w:val="00470E5F"/>
    <w:rsid w:val="00472AFF"/>
    <w:rsid w:val="004742B7"/>
    <w:rsid w:val="00474C82"/>
    <w:rsid w:val="004752DD"/>
    <w:rsid w:val="00475952"/>
    <w:rsid w:val="00481331"/>
    <w:rsid w:val="004823C5"/>
    <w:rsid w:val="0048328C"/>
    <w:rsid w:val="00486B02"/>
    <w:rsid w:val="0048776C"/>
    <w:rsid w:val="00492D71"/>
    <w:rsid w:val="00492F5A"/>
    <w:rsid w:val="004939D4"/>
    <w:rsid w:val="0049560F"/>
    <w:rsid w:val="00495ED1"/>
    <w:rsid w:val="004A1B4A"/>
    <w:rsid w:val="004A67C0"/>
    <w:rsid w:val="004B3441"/>
    <w:rsid w:val="004B4D5F"/>
    <w:rsid w:val="004B6943"/>
    <w:rsid w:val="004B755C"/>
    <w:rsid w:val="004B7B75"/>
    <w:rsid w:val="004C1F5B"/>
    <w:rsid w:val="004C7A62"/>
    <w:rsid w:val="004D0D5F"/>
    <w:rsid w:val="004D12A8"/>
    <w:rsid w:val="004D403F"/>
    <w:rsid w:val="004D4A89"/>
    <w:rsid w:val="004D7BE0"/>
    <w:rsid w:val="004E0D84"/>
    <w:rsid w:val="004E2CC1"/>
    <w:rsid w:val="004E3A67"/>
    <w:rsid w:val="004E5DD3"/>
    <w:rsid w:val="004F0FA9"/>
    <w:rsid w:val="005052EC"/>
    <w:rsid w:val="00506E14"/>
    <w:rsid w:val="0051457F"/>
    <w:rsid w:val="00515254"/>
    <w:rsid w:val="005207BD"/>
    <w:rsid w:val="00522355"/>
    <w:rsid w:val="00523BBD"/>
    <w:rsid w:val="005242D2"/>
    <w:rsid w:val="00526C35"/>
    <w:rsid w:val="00526F57"/>
    <w:rsid w:val="005303A2"/>
    <w:rsid w:val="00530713"/>
    <w:rsid w:val="00532CF8"/>
    <w:rsid w:val="00534232"/>
    <w:rsid w:val="00540BA7"/>
    <w:rsid w:val="005473EF"/>
    <w:rsid w:val="00556305"/>
    <w:rsid w:val="00560A31"/>
    <w:rsid w:val="00562B29"/>
    <w:rsid w:val="00563A89"/>
    <w:rsid w:val="00565FB0"/>
    <w:rsid w:val="0056646E"/>
    <w:rsid w:val="00566D33"/>
    <w:rsid w:val="0057136C"/>
    <w:rsid w:val="00572423"/>
    <w:rsid w:val="0057256C"/>
    <w:rsid w:val="00580976"/>
    <w:rsid w:val="00583E0D"/>
    <w:rsid w:val="0058431D"/>
    <w:rsid w:val="00587928"/>
    <w:rsid w:val="00590944"/>
    <w:rsid w:val="00591ACD"/>
    <w:rsid w:val="0059524F"/>
    <w:rsid w:val="00595351"/>
    <w:rsid w:val="005956A0"/>
    <w:rsid w:val="005977FD"/>
    <w:rsid w:val="005A0656"/>
    <w:rsid w:val="005A4747"/>
    <w:rsid w:val="005A5344"/>
    <w:rsid w:val="005A662E"/>
    <w:rsid w:val="005A786F"/>
    <w:rsid w:val="005B4020"/>
    <w:rsid w:val="005B4689"/>
    <w:rsid w:val="005C4DA9"/>
    <w:rsid w:val="005D3620"/>
    <w:rsid w:val="005D3A8A"/>
    <w:rsid w:val="005D7379"/>
    <w:rsid w:val="005D770C"/>
    <w:rsid w:val="005D772C"/>
    <w:rsid w:val="005E0638"/>
    <w:rsid w:val="005E1655"/>
    <w:rsid w:val="005E4CB2"/>
    <w:rsid w:val="005F3BFB"/>
    <w:rsid w:val="005F4A19"/>
    <w:rsid w:val="005F6877"/>
    <w:rsid w:val="00601C69"/>
    <w:rsid w:val="00605784"/>
    <w:rsid w:val="006154E0"/>
    <w:rsid w:val="00616329"/>
    <w:rsid w:val="00617EDE"/>
    <w:rsid w:val="00621C47"/>
    <w:rsid w:val="0062282D"/>
    <w:rsid w:val="00623B6E"/>
    <w:rsid w:val="006262D0"/>
    <w:rsid w:val="00630266"/>
    <w:rsid w:val="006312F2"/>
    <w:rsid w:val="00631F7B"/>
    <w:rsid w:val="00634AB5"/>
    <w:rsid w:val="00635470"/>
    <w:rsid w:val="00636509"/>
    <w:rsid w:val="00644A09"/>
    <w:rsid w:val="00644C26"/>
    <w:rsid w:val="0064551B"/>
    <w:rsid w:val="00651A37"/>
    <w:rsid w:val="006634AE"/>
    <w:rsid w:val="00665F14"/>
    <w:rsid w:val="0066660A"/>
    <w:rsid w:val="00673117"/>
    <w:rsid w:val="0067588D"/>
    <w:rsid w:val="00676209"/>
    <w:rsid w:val="00680426"/>
    <w:rsid w:val="006810DD"/>
    <w:rsid w:val="0068571B"/>
    <w:rsid w:val="00685B73"/>
    <w:rsid w:val="00690A3E"/>
    <w:rsid w:val="00693929"/>
    <w:rsid w:val="0069492E"/>
    <w:rsid w:val="00697D39"/>
    <w:rsid w:val="006A4FAA"/>
    <w:rsid w:val="006B1028"/>
    <w:rsid w:val="006C05F9"/>
    <w:rsid w:val="006C1921"/>
    <w:rsid w:val="006C49CB"/>
    <w:rsid w:val="006C6110"/>
    <w:rsid w:val="006C79E9"/>
    <w:rsid w:val="006D00D9"/>
    <w:rsid w:val="006D23AA"/>
    <w:rsid w:val="006D5938"/>
    <w:rsid w:val="006E2458"/>
    <w:rsid w:val="006E3351"/>
    <w:rsid w:val="006E3646"/>
    <w:rsid w:val="006E5EA6"/>
    <w:rsid w:val="006F071E"/>
    <w:rsid w:val="006F2E7E"/>
    <w:rsid w:val="006F3A77"/>
    <w:rsid w:val="006F3EB2"/>
    <w:rsid w:val="007038AA"/>
    <w:rsid w:val="007059F5"/>
    <w:rsid w:val="00715445"/>
    <w:rsid w:val="0071741B"/>
    <w:rsid w:val="00722F44"/>
    <w:rsid w:val="0073636B"/>
    <w:rsid w:val="00737A86"/>
    <w:rsid w:val="0074341F"/>
    <w:rsid w:val="00743563"/>
    <w:rsid w:val="00744A46"/>
    <w:rsid w:val="00744EA7"/>
    <w:rsid w:val="00745353"/>
    <w:rsid w:val="007468E7"/>
    <w:rsid w:val="00751054"/>
    <w:rsid w:val="007529BC"/>
    <w:rsid w:val="007548BE"/>
    <w:rsid w:val="00755A13"/>
    <w:rsid w:val="00755A9D"/>
    <w:rsid w:val="00760F50"/>
    <w:rsid w:val="00762FDD"/>
    <w:rsid w:val="00771AFA"/>
    <w:rsid w:val="0077256B"/>
    <w:rsid w:val="00777E2F"/>
    <w:rsid w:val="00783589"/>
    <w:rsid w:val="0079042E"/>
    <w:rsid w:val="00791120"/>
    <w:rsid w:val="007919D8"/>
    <w:rsid w:val="00794E57"/>
    <w:rsid w:val="007954CF"/>
    <w:rsid w:val="007962E8"/>
    <w:rsid w:val="00797A63"/>
    <w:rsid w:val="00797D27"/>
    <w:rsid w:val="007A4DDF"/>
    <w:rsid w:val="007A6034"/>
    <w:rsid w:val="007A76E3"/>
    <w:rsid w:val="007B1166"/>
    <w:rsid w:val="007B3C53"/>
    <w:rsid w:val="007C37AC"/>
    <w:rsid w:val="007C618A"/>
    <w:rsid w:val="007D013A"/>
    <w:rsid w:val="007E1000"/>
    <w:rsid w:val="007E1E27"/>
    <w:rsid w:val="007E2E6D"/>
    <w:rsid w:val="007F0D8E"/>
    <w:rsid w:val="007F2B8D"/>
    <w:rsid w:val="007F4CEA"/>
    <w:rsid w:val="007F6543"/>
    <w:rsid w:val="008056D5"/>
    <w:rsid w:val="00806435"/>
    <w:rsid w:val="008079D2"/>
    <w:rsid w:val="0081052B"/>
    <w:rsid w:val="00812046"/>
    <w:rsid w:val="0081538E"/>
    <w:rsid w:val="008159B9"/>
    <w:rsid w:val="00821975"/>
    <w:rsid w:val="00821F1D"/>
    <w:rsid w:val="008230C1"/>
    <w:rsid w:val="00823D3C"/>
    <w:rsid w:val="00825AA7"/>
    <w:rsid w:val="00827CE4"/>
    <w:rsid w:val="00832BA2"/>
    <w:rsid w:val="00837BB1"/>
    <w:rsid w:val="00840B44"/>
    <w:rsid w:val="00841C26"/>
    <w:rsid w:val="00841E9E"/>
    <w:rsid w:val="008420A5"/>
    <w:rsid w:val="00843A48"/>
    <w:rsid w:val="00845F49"/>
    <w:rsid w:val="008465A3"/>
    <w:rsid w:val="00846CEA"/>
    <w:rsid w:val="0084797E"/>
    <w:rsid w:val="00853FD9"/>
    <w:rsid w:val="00854F0C"/>
    <w:rsid w:val="00861698"/>
    <w:rsid w:val="00864489"/>
    <w:rsid w:val="00865ED5"/>
    <w:rsid w:val="0087610A"/>
    <w:rsid w:val="0087674A"/>
    <w:rsid w:val="00876E8E"/>
    <w:rsid w:val="00877AD2"/>
    <w:rsid w:val="00883E31"/>
    <w:rsid w:val="00886260"/>
    <w:rsid w:val="0088769C"/>
    <w:rsid w:val="00896BD1"/>
    <w:rsid w:val="0089706D"/>
    <w:rsid w:val="008A1AA0"/>
    <w:rsid w:val="008A3221"/>
    <w:rsid w:val="008A4B18"/>
    <w:rsid w:val="008A6B08"/>
    <w:rsid w:val="008B363B"/>
    <w:rsid w:val="008B4402"/>
    <w:rsid w:val="008B727B"/>
    <w:rsid w:val="008C14B6"/>
    <w:rsid w:val="008E3D10"/>
    <w:rsid w:val="008E47D5"/>
    <w:rsid w:val="008E669A"/>
    <w:rsid w:val="008E6EE7"/>
    <w:rsid w:val="008F2B0F"/>
    <w:rsid w:val="008F46B7"/>
    <w:rsid w:val="00904E35"/>
    <w:rsid w:val="00904FCB"/>
    <w:rsid w:val="00915647"/>
    <w:rsid w:val="00923AAE"/>
    <w:rsid w:val="00923BAA"/>
    <w:rsid w:val="00925270"/>
    <w:rsid w:val="00925C0F"/>
    <w:rsid w:val="00925F1F"/>
    <w:rsid w:val="00926911"/>
    <w:rsid w:val="00935D6C"/>
    <w:rsid w:val="0094179D"/>
    <w:rsid w:val="009466E9"/>
    <w:rsid w:val="00947131"/>
    <w:rsid w:val="00947FF8"/>
    <w:rsid w:val="00953780"/>
    <w:rsid w:val="00956652"/>
    <w:rsid w:val="0096247A"/>
    <w:rsid w:val="00965C80"/>
    <w:rsid w:val="00965D46"/>
    <w:rsid w:val="009660C5"/>
    <w:rsid w:val="009725C0"/>
    <w:rsid w:val="00972E6E"/>
    <w:rsid w:val="009801C0"/>
    <w:rsid w:val="009825D8"/>
    <w:rsid w:val="00987179"/>
    <w:rsid w:val="009920A4"/>
    <w:rsid w:val="00992FD3"/>
    <w:rsid w:val="009934E2"/>
    <w:rsid w:val="00993F53"/>
    <w:rsid w:val="00995896"/>
    <w:rsid w:val="009A58AE"/>
    <w:rsid w:val="009A5C62"/>
    <w:rsid w:val="009A6205"/>
    <w:rsid w:val="009B0049"/>
    <w:rsid w:val="009B49B5"/>
    <w:rsid w:val="009B76E9"/>
    <w:rsid w:val="009C57E4"/>
    <w:rsid w:val="009C5F73"/>
    <w:rsid w:val="009D0EAD"/>
    <w:rsid w:val="009D203A"/>
    <w:rsid w:val="009D2198"/>
    <w:rsid w:val="009D4429"/>
    <w:rsid w:val="009D5C5A"/>
    <w:rsid w:val="009D6DA1"/>
    <w:rsid w:val="009D777C"/>
    <w:rsid w:val="009F28AD"/>
    <w:rsid w:val="009F2FBC"/>
    <w:rsid w:val="009F738E"/>
    <w:rsid w:val="00A017FF"/>
    <w:rsid w:val="00A030CE"/>
    <w:rsid w:val="00A03748"/>
    <w:rsid w:val="00A05861"/>
    <w:rsid w:val="00A06557"/>
    <w:rsid w:val="00A07C15"/>
    <w:rsid w:val="00A22245"/>
    <w:rsid w:val="00A22371"/>
    <w:rsid w:val="00A229F2"/>
    <w:rsid w:val="00A235A3"/>
    <w:rsid w:val="00A23BCB"/>
    <w:rsid w:val="00A23CD8"/>
    <w:rsid w:val="00A24A20"/>
    <w:rsid w:val="00A31257"/>
    <w:rsid w:val="00A32B72"/>
    <w:rsid w:val="00A378B3"/>
    <w:rsid w:val="00A41F7E"/>
    <w:rsid w:val="00A43D27"/>
    <w:rsid w:val="00A43DFD"/>
    <w:rsid w:val="00A4584B"/>
    <w:rsid w:val="00A46499"/>
    <w:rsid w:val="00A53389"/>
    <w:rsid w:val="00A53822"/>
    <w:rsid w:val="00A57CC7"/>
    <w:rsid w:val="00A62379"/>
    <w:rsid w:val="00A6444C"/>
    <w:rsid w:val="00A65B12"/>
    <w:rsid w:val="00A71F43"/>
    <w:rsid w:val="00A926BC"/>
    <w:rsid w:val="00A96061"/>
    <w:rsid w:val="00A960E5"/>
    <w:rsid w:val="00AA1154"/>
    <w:rsid w:val="00AB33C1"/>
    <w:rsid w:val="00AD083B"/>
    <w:rsid w:val="00AD3D95"/>
    <w:rsid w:val="00AD5C6A"/>
    <w:rsid w:val="00AE0092"/>
    <w:rsid w:val="00AE1969"/>
    <w:rsid w:val="00AE2B55"/>
    <w:rsid w:val="00AE3096"/>
    <w:rsid w:val="00AE36D8"/>
    <w:rsid w:val="00AE4693"/>
    <w:rsid w:val="00AE488B"/>
    <w:rsid w:val="00AE5709"/>
    <w:rsid w:val="00AE7367"/>
    <w:rsid w:val="00AF0D93"/>
    <w:rsid w:val="00AF1489"/>
    <w:rsid w:val="00AF2029"/>
    <w:rsid w:val="00AF57E7"/>
    <w:rsid w:val="00AF5BB7"/>
    <w:rsid w:val="00B02FA1"/>
    <w:rsid w:val="00B042A2"/>
    <w:rsid w:val="00B047A2"/>
    <w:rsid w:val="00B11E43"/>
    <w:rsid w:val="00B24898"/>
    <w:rsid w:val="00B367A7"/>
    <w:rsid w:val="00B37866"/>
    <w:rsid w:val="00B43863"/>
    <w:rsid w:val="00B4386D"/>
    <w:rsid w:val="00B43ED6"/>
    <w:rsid w:val="00B477F7"/>
    <w:rsid w:val="00B51EE5"/>
    <w:rsid w:val="00B531C2"/>
    <w:rsid w:val="00B54FDD"/>
    <w:rsid w:val="00B60825"/>
    <w:rsid w:val="00B64982"/>
    <w:rsid w:val="00B65F42"/>
    <w:rsid w:val="00B664B9"/>
    <w:rsid w:val="00B67238"/>
    <w:rsid w:val="00B737D1"/>
    <w:rsid w:val="00B73823"/>
    <w:rsid w:val="00B80C08"/>
    <w:rsid w:val="00B80D40"/>
    <w:rsid w:val="00B8418A"/>
    <w:rsid w:val="00B86326"/>
    <w:rsid w:val="00B90C2D"/>
    <w:rsid w:val="00BA57E1"/>
    <w:rsid w:val="00BA6973"/>
    <w:rsid w:val="00BA7855"/>
    <w:rsid w:val="00BB57DD"/>
    <w:rsid w:val="00BB65FB"/>
    <w:rsid w:val="00BB7CA3"/>
    <w:rsid w:val="00BC214B"/>
    <w:rsid w:val="00BC2E2C"/>
    <w:rsid w:val="00BC60FE"/>
    <w:rsid w:val="00BC6503"/>
    <w:rsid w:val="00BC6A51"/>
    <w:rsid w:val="00BD074F"/>
    <w:rsid w:val="00BD15B9"/>
    <w:rsid w:val="00BD230D"/>
    <w:rsid w:val="00BD2437"/>
    <w:rsid w:val="00BD2749"/>
    <w:rsid w:val="00BD2F45"/>
    <w:rsid w:val="00BD72AA"/>
    <w:rsid w:val="00BE71AD"/>
    <w:rsid w:val="00BF1BE9"/>
    <w:rsid w:val="00BF424D"/>
    <w:rsid w:val="00C0215D"/>
    <w:rsid w:val="00C03CD9"/>
    <w:rsid w:val="00C0634A"/>
    <w:rsid w:val="00C0760E"/>
    <w:rsid w:val="00C07E3B"/>
    <w:rsid w:val="00C130EF"/>
    <w:rsid w:val="00C130FC"/>
    <w:rsid w:val="00C14AD9"/>
    <w:rsid w:val="00C14FCC"/>
    <w:rsid w:val="00C1630B"/>
    <w:rsid w:val="00C20851"/>
    <w:rsid w:val="00C20BF9"/>
    <w:rsid w:val="00C21C2F"/>
    <w:rsid w:val="00C257F6"/>
    <w:rsid w:val="00C26E10"/>
    <w:rsid w:val="00C3187C"/>
    <w:rsid w:val="00C3468D"/>
    <w:rsid w:val="00C34C9C"/>
    <w:rsid w:val="00C36FC8"/>
    <w:rsid w:val="00C42D38"/>
    <w:rsid w:val="00C46516"/>
    <w:rsid w:val="00C51CA0"/>
    <w:rsid w:val="00C62706"/>
    <w:rsid w:val="00C63493"/>
    <w:rsid w:val="00C73CD8"/>
    <w:rsid w:val="00C7582F"/>
    <w:rsid w:val="00C7681A"/>
    <w:rsid w:val="00C80B6F"/>
    <w:rsid w:val="00C82243"/>
    <w:rsid w:val="00C94231"/>
    <w:rsid w:val="00C94C77"/>
    <w:rsid w:val="00C95478"/>
    <w:rsid w:val="00C95C6E"/>
    <w:rsid w:val="00CA0A7C"/>
    <w:rsid w:val="00CA11D9"/>
    <w:rsid w:val="00CA56B0"/>
    <w:rsid w:val="00CC092F"/>
    <w:rsid w:val="00CC1B4C"/>
    <w:rsid w:val="00CD33CD"/>
    <w:rsid w:val="00CD37FD"/>
    <w:rsid w:val="00CD6B49"/>
    <w:rsid w:val="00CD7C16"/>
    <w:rsid w:val="00CD7D52"/>
    <w:rsid w:val="00CE1291"/>
    <w:rsid w:val="00CE212A"/>
    <w:rsid w:val="00CE23CA"/>
    <w:rsid w:val="00CE61E4"/>
    <w:rsid w:val="00CE7B52"/>
    <w:rsid w:val="00CF20CB"/>
    <w:rsid w:val="00CF53C3"/>
    <w:rsid w:val="00CF7C3A"/>
    <w:rsid w:val="00D023B6"/>
    <w:rsid w:val="00D079FC"/>
    <w:rsid w:val="00D10A3A"/>
    <w:rsid w:val="00D12B6F"/>
    <w:rsid w:val="00D13C69"/>
    <w:rsid w:val="00D16AD5"/>
    <w:rsid w:val="00D22777"/>
    <w:rsid w:val="00D23E2B"/>
    <w:rsid w:val="00D25136"/>
    <w:rsid w:val="00D3141D"/>
    <w:rsid w:val="00D31C0C"/>
    <w:rsid w:val="00D41DEB"/>
    <w:rsid w:val="00D44571"/>
    <w:rsid w:val="00D513D9"/>
    <w:rsid w:val="00D6282B"/>
    <w:rsid w:val="00D644DC"/>
    <w:rsid w:val="00D670E0"/>
    <w:rsid w:val="00D722F0"/>
    <w:rsid w:val="00D768EE"/>
    <w:rsid w:val="00D82048"/>
    <w:rsid w:val="00D82A18"/>
    <w:rsid w:val="00D8321E"/>
    <w:rsid w:val="00D83ACA"/>
    <w:rsid w:val="00D84BC8"/>
    <w:rsid w:val="00D867E9"/>
    <w:rsid w:val="00D8689C"/>
    <w:rsid w:val="00D86A54"/>
    <w:rsid w:val="00D90605"/>
    <w:rsid w:val="00D93E03"/>
    <w:rsid w:val="00D93EE2"/>
    <w:rsid w:val="00DA0690"/>
    <w:rsid w:val="00DA088C"/>
    <w:rsid w:val="00DA44C2"/>
    <w:rsid w:val="00DA5941"/>
    <w:rsid w:val="00DA6067"/>
    <w:rsid w:val="00DB4440"/>
    <w:rsid w:val="00DB5BD5"/>
    <w:rsid w:val="00DB7D27"/>
    <w:rsid w:val="00DC074F"/>
    <w:rsid w:val="00DC088E"/>
    <w:rsid w:val="00DC1004"/>
    <w:rsid w:val="00DC1D13"/>
    <w:rsid w:val="00DC582C"/>
    <w:rsid w:val="00DC708E"/>
    <w:rsid w:val="00DD0E9D"/>
    <w:rsid w:val="00DD1A4A"/>
    <w:rsid w:val="00DD7AF6"/>
    <w:rsid w:val="00DD7CE2"/>
    <w:rsid w:val="00DE0529"/>
    <w:rsid w:val="00DE18AC"/>
    <w:rsid w:val="00DE634E"/>
    <w:rsid w:val="00DE7113"/>
    <w:rsid w:val="00DF2F0A"/>
    <w:rsid w:val="00DF3AB7"/>
    <w:rsid w:val="00DF50CB"/>
    <w:rsid w:val="00DF5EC6"/>
    <w:rsid w:val="00DF7DC8"/>
    <w:rsid w:val="00E020C2"/>
    <w:rsid w:val="00E058E3"/>
    <w:rsid w:val="00E10743"/>
    <w:rsid w:val="00E108FA"/>
    <w:rsid w:val="00E147A7"/>
    <w:rsid w:val="00E14E4E"/>
    <w:rsid w:val="00E17EB7"/>
    <w:rsid w:val="00E26671"/>
    <w:rsid w:val="00E364C2"/>
    <w:rsid w:val="00E37056"/>
    <w:rsid w:val="00E40933"/>
    <w:rsid w:val="00E41683"/>
    <w:rsid w:val="00E51A35"/>
    <w:rsid w:val="00E557DF"/>
    <w:rsid w:val="00E61BDF"/>
    <w:rsid w:val="00E720A8"/>
    <w:rsid w:val="00E73694"/>
    <w:rsid w:val="00E7581E"/>
    <w:rsid w:val="00E76A90"/>
    <w:rsid w:val="00E77B51"/>
    <w:rsid w:val="00E82099"/>
    <w:rsid w:val="00E83D14"/>
    <w:rsid w:val="00E86BC0"/>
    <w:rsid w:val="00E90B42"/>
    <w:rsid w:val="00E90D4C"/>
    <w:rsid w:val="00E95800"/>
    <w:rsid w:val="00E97760"/>
    <w:rsid w:val="00EB1558"/>
    <w:rsid w:val="00EB2D6C"/>
    <w:rsid w:val="00EB726F"/>
    <w:rsid w:val="00EC4272"/>
    <w:rsid w:val="00EC6F93"/>
    <w:rsid w:val="00ED0A79"/>
    <w:rsid w:val="00ED3303"/>
    <w:rsid w:val="00ED6AB3"/>
    <w:rsid w:val="00EE4F78"/>
    <w:rsid w:val="00EE6892"/>
    <w:rsid w:val="00EF1FE2"/>
    <w:rsid w:val="00EF6EC0"/>
    <w:rsid w:val="00EF746C"/>
    <w:rsid w:val="00F00B10"/>
    <w:rsid w:val="00F01A61"/>
    <w:rsid w:val="00F02107"/>
    <w:rsid w:val="00F05116"/>
    <w:rsid w:val="00F1553C"/>
    <w:rsid w:val="00F22C7E"/>
    <w:rsid w:val="00F23F03"/>
    <w:rsid w:val="00F24143"/>
    <w:rsid w:val="00F26E2A"/>
    <w:rsid w:val="00F30691"/>
    <w:rsid w:val="00F36523"/>
    <w:rsid w:val="00F378A8"/>
    <w:rsid w:val="00F37FD2"/>
    <w:rsid w:val="00F42EA1"/>
    <w:rsid w:val="00F448FD"/>
    <w:rsid w:val="00F44B02"/>
    <w:rsid w:val="00F45E9B"/>
    <w:rsid w:val="00F47365"/>
    <w:rsid w:val="00F4771F"/>
    <w:rsid w:val="00F6214A"/>
    <w:rsid w:val="00F635F6"/>
    <w:rsid w:val="00F647C3"/>
    <w:rsid w:val="00F653EB"/>
    <w:rsid w:val="00F668F8"/>
    <w:rsid w:val="00F67EA7"/>
    <w:rsid w:val="00F701CB"/>
    <w:rsid w:val="00F71DC0"/>
    <w:rsid w:val="00F73D93"/>
    <w:rsid w:val="00F777DC"/>
    <w:rsid w:val="00F83E1D"/>
    <w:rsid w:val="00F84DC4"/>
    <w:rsid w:val="00F876BC"/>
    <w:rsid w:val="00F90337"/>
    <w:rsid w:val="00F92E45"/>
    <w:rsid w:val="00F9713F"/>
    <w:rsid w:val="00FA00E2"/>
    <w:rsid w:val="00FA1491"/>
    <w:rsid w:val="00FA304F"/>
    <w:rsid w:val="00FA47D7"/>
    <w:rsid w:val="00FB0090"/>
    <w:rsid w:val="00FB2142"/>
    <w:rsid w:val="00FB2592"/>
    <w:rsid w:val="00FB4C55"/>
    <w:rsid w:val="00FB59B7"/>
    <w:rsid w:val="00FC300A"/>
    <w:rsid w:val="00FC7648"/>
    <w:rsid w:val="00FD1FCB"/>
    <w:rsid w:val="00FD3003"/>
    <w:rsid w:val="00FD4B70"/>
    <w:rsid w:val="00FD518E"/>
    <w:rsid w:val="00FD6984"/>
    <w:rsid w:val="00FD6BA8"/>
    <w:rsid w:val="00FE1B22"/>
    <w:rsid w:val="00FE27C4"/>
    <w:rsid w:val="00FE4E3B"/>
    <w:rsid w:val="00FE5106"/>
    <w:rsid w:val="00FE7B46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B9807"/>
  <w15:docId w15:val="{D24630C0-8FB7-4D7A-BD85-6226201A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rsid w:val="00297BF7"/>
    <w:pPr>
      <w:numPr>
        <w:numId w:val="1"/>
      </w:numPr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E3D10"/>
    <w:rPr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617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joacaba.aprova.com.br/home" TargetMode="External"/><Relationship Id="rId26" Type="http://schemas.openxmlformats.org/officeDocument/2006/relationships/hyperlink" Target="http://leismunicipa.is/kfwz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leis/2002/L10406compilada.htm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joacaba.aprova.com.br/home" TargetMode="External"/><Relationship Id="rId25" Type="http://schemas.openxmlformats.org/officeDocument/2006/relationships/hyperlink" Target="http://leismunicipa.is/dfoux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geo.joacaba.sc.gov.br/" TargetMode="External"/><Relationship Id="rId20" Type="http://schemas.openxmlformats.org/officeDocument/2006/relationships/hyperlink" Target="https://joacaba.aprova.com.br/home" TargetMode="External"/><Relationship Id="rId29" Type="http://schemas.openxmlformats.org/officeDocument/2006/relationships/hyperlink" Target="http://www.dnit.gov.br/download/rodovias/operacoes-rodoviarias/faixa-de-dominio/manual-procedimentos-faixa-de-dominio-atualizacao-cap12-dir-colegiada-26012015-site-fx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://leismunicipa.is/zablr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://leismunicipa.is/iwbpn" TargetMode="External"/><Relationship Id="rId28" Type="http://schemas.openxmlformats.org/officeDocument/2006/relationships/hyperlink" Target="http://leismunicipa.is/xpcjg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joacaba.aprova.com.br/hom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Colors" Target="diagrams/colors1.xml"/><Relationship Id="rId22" Type="http://schemas.openxmlformats.org/officeDocument/2006/relationships/hyperlink" Target="http://pep.celesc.com.br/PEP/docs/NormaPEP.pdf" TargetMode="External"/><Relationship Id="rId27" Type="http://schemas.openxmlformats.org/officeDocument/2006/relationships/hyperlink" Target="http://leismunicipa.is/0eoiz" TargetMode="External"/><Relationship Id="rId30" Type="http://schemas.openxmlformats.org/officeDocument/2006/relationships/hyperlink" Target="http://www.deinfra.sc.gov.br/fxd/documentos/NormasAcessoRodoviasEstaduais_atuais.pdf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5B4654-9E66-4D3A-A077-6B5B461B041A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432AC24B-DA67-4692-B541-845587378062}">
      <dgm:prSet phldrT="[Texto]" custT="1"/>
      <dgm:spPr/>
      <dgm:t>
        <a:bodyPr/>
        <a:lstStyle/>
        <a:p>
          <a:pPr algn="l"/>
          <a:r>
            <a:rPr lang="pt-BR" sz="600"/>
            <a:t>Consulta de Viabilidade</a:t>
          </a:r>
        </a:p>
      </dgm:t>
    </dgm:pt>
    <dgm:pt modelId="{860B28C6-3E8F-489B-93D7-DFA5239A4D60}" type="parTrans" cxnId="{9B400440-332F-460A-9FB5-5672ED09AAAB}">
      <dgm:prSet/>
      <dgm:spPr/>
      <dgm:t>
        <a:bodyPr/>
        <a:lstStyle/>
        <a:p>
          <a:pPr algn="l"/>
          <a:endParaRPr lang="pt-BR" sz="600"/>
        </a:p>
      </dgm:t>
    </dgm:pt>
    <dgm:pt modelId="{B965EC6E-6E63-417E-B7C6-71E077816F7C}" type="sibTrans" cxnId="{9B400440-332F-460A-9FB5-5672ED09AAAB}">
      <dgm:prSet custT="1"/>
      <dgm:spPr/>
      <dgm:t>
        <a:bodyPr/>
        <a:lstStyle/>
        <a:p>
          <a:pPr algn="l"/>
          <a:endParaRPr lang="pt-BR" sz="600"/>
        </a:p>
      </dgm:t>
    </dgm:pt>
    <dgm:pt modelId="{40605323-1196-4B95-9156-21C349074300}">
      <dgm:prSet phldrT="[Texto]" custT="1"/>
      <dgm:spPr/>
      <dgm:t>
        <a:bodyPr/>
        <a:lstStyle/>
        <a:p>
          <a:pPr algn="l"/>
          <a:r>
            <a:rPr lang="pt-BR" sz="600"/>
            <a:t>Emitido de forma online no Portal Municipal</a:t>
          </a:r>
        </a:p>
      </dgm:t>
    </dgm:pt>
    <dgm:pt modelId="{F193E81A-64D4-4CDA-982D-708636A4C151}" type="parTrans" cxnId="{9E3E5B40-4A46-4AF0-AFAF-58E858D328AE}">
      <dgm:prSet/>
      <dgm:spPr/>
      <dgm:t>
        <a:bodyPr/>
        <a:lstStyle/>
        <a:p>
          <a:pPr algn="l"/>
          <a:endParaRPr lang="pt-BR" sz="600"/>
        </a:p>
      </dgm:t>
    </dgm:pt>
    <dgm:pt modelId="{A6EAE75A-6E75-41DF-B114-51F0F4A827D3}" type="sibTrans" cxnId="{9E3E5B40-4A46-4AF0-AFAF-58E858D328AE}">
      <dgm:prSet/>
      <dgm:spPr/>
      <dgm:t>
        <a:bodyPr/>
        <a:lstStyle/>
        <a:p>
          <a:pPr algn="l"/>
          <a:endParaRPr lang="pt-BR" sz="600"/>
        </a:p>
      </dgm:t>
    </dgm:pt>
    <dgm:pt modelId="{FE281169-CCA6-47CC-9E24-9A3B3C44313E}">
      <dgm:prSet phldrT="[Texto]" custT="1"/>
      <dgm:spPr/>
      <dgm:t>
        <a:bodyPr/>
        <a:lstStyle/>
        <a:p>
          <a:pPr algn="l"/>
          <a:r>
            <a:rPr lang="pt-BR" sz="600"/>
            <a:t>Alinhamento para Construção</a:t>
          </a:r>
        </a:p>
      </dgm:t>
    </dgm:pt>
    <dgm:pt modelId="{73FAAA86-F216-41FC-BAA0-6655D353E970}" type="parTrans" cxnId="{D27BC0A5-28C2-48A1-BF04-89341CAAFEB1}">
      <dgm:prSet/>
      <dgm:spPr/>
      <dgm:t>
        <a:bodyPr/>
        <a:lstStyle/>
        <a:p>
          <a:pPr algn="l"/>
          <a:endParaRPr lang="pt-BR" sz="600"/>
        </a:p>
      </dgm:t>
    </dgm:pt>
    <dgm:pt modelId="{0877AB1A-A69B-45DD-B397-F9BE956BE5AD}" type="sibTrans" cxnId="{D27BC0A5-28C2-48A1-BF04-89341CAAFEB1}">
      <dgm:prSet custT="1"/>
      <dgm:spPr/>
      <dgm:t>
        <a:bodyPr/>
        <a:lstStyle/>
        <a:p>
          <a:pPr algn="l"/>
          <a:endParaRPr lang="pt-BR" sz="600"/>
        </a:p>
      </dgm:t>
    </dgm:pt>
    <dgm:pt modelId="{2FC2501D-58F0-4092-A81E-295B5E389037}">
      <dgm:prSet phldrT="[Texto]" custT="1"/>
      <dgm:spPr/>
      <dgm:t>
        <a:bodyPr/>
        <a:lstStyle/>
        <a:p>
          <a:pPr algn="l"/>
          <a:r>
            <a:rPr lang="pt-BR" sz="600"/>
            <a:t>Serviço prestado mediante protocolo digital;</a:t>
          </a:r>
        </a:p>
      </dgm:t>
    </dgm:pt>
    <dgm:pt modelId="{4626D251-D598-40B6-969B-D01A0391F2AD}" type="parTrans" cxnId="{1D480285-5830-40B3-9EBE-96338B001C64}">
      <dgm:prSet/>
      <dgm:spPr/>
      <dgm:t>
        <a:bodyPr/>
        <a:lstStyle/>
        <a:p>
          <a:pPr algn="l"/>
          <a:endParaRPr lang="pt-BR" sz="600"/>
        </a:p>
      </dgm:t>
    </dgm:pt>
    <dgm:pt modelId="{21C1A836-EDB6-4E0E-B614-9487184B688A}" type="sibTrans" cxnId="{1D480285-5830-40B3-9EBE-96338B001C64}">
      <dgm:prSet/>
      <dgm:spPr/>
      <dgm:t>
        <a:bodyPr/>
        <a:lstStyle/>
        <a:p>
          <a:pPr algn="l"/>
          <a:endParaRPr lang="pt-BR" sz="600"/>
        </a:p>
      </dgm:t>
    </dgm:pt>
    <dgm:pt modelId="{8239BFB1-F99B-4465-BED0-FD0920827504}">
      <dgm:prSet phldrT="[Texto]" custT="1"/>
      <dgm:spPr/>
      <dgm:t>
        <a:bodyPr/>
        <a:lstStyle/>
        <a:p>
          <a:pPr algn="l"/>
          <a:r>
            <a:rPr lang="pt-BR" sz="600"/>
            <a:t>Aprovação de Projeto Arquitetônico</a:t>
          </a:r>
        </a:p>
      </dgm:t>
    </dgm:pt>
    <dgm:pt modelId="{E8A47572-487C-48AA-94BC-351593281886}" type="parTrans" cxnId="{20D88D71-891F-446A-82DA-6E4ABF778BD9}">
      <dgm:prSet/>
      <dgm:spPr/>
      <dgm:t>
        <a:bodyPr/>
        <a:lstStyle/>
        <a:p>
          <a:pPr algn="l"/>
          <a:endParaRPr lang="pt-BR" sz="600"/>
        </a:p>
      </dgm:t>
    </dgm:pt>
    <dgm:pt modelId="{FF786068-F5F5-4740-8F1D-6665418D9A3B}" type="sibTrans" cxnId="{20D88D71-891F-446A-82DA-6E4ABF778BD9}">
      <dgm:prSet custT="1"/>
      <dgm:spPr/>
      <dgm:t>
        <a:bodyPr/>
        <a:lstStyle/>
        <a:p>
          <a:pPr algn="l"/>
          <a:endParaRPr lang="pt-BR" sz="600"/>
        </a:p>
      </dgm:t>
    </dgm:pt>
    <dgm:pt modelId="{D922DEB1-2AA5-4E68-9CDA-16333AAC0AD8}">
      <dgm:prSet phldrT="[Texto]" custT="1"/>
      <dgm:spPr/>
      <dgm:t>
        <a:bodyPr/>
        <a:lstStyle/>
        <a:p>
          <a:pPr algn="l"/>
          <a:r>
            <a:rPr lang="pt-BR" sz="600"/>
            <a:t>Etapa facultativa  que poderá anteceder o Alvará de Cosntrução.</a:t>
          </a:r>
        </a:p>
      </dgm:t>
    </dgm:pt>
    <dgm:pt modelId="{C86662D2-E729-4ED0-9C30-580A540153F5}" type="parTrans" cxnId="{B2BD5470-9852-4466-BF46-CC0A83E832DF}">
      <dgm:prSet/>
      <dgm:spPr/>
      <dgm:t>
        <a:bodyPr/>
        <a:lstStyle/>
        <a:p>
          <a:pPr algn="l"/>
          <a:endParaRPr lang="pt-BR" sz="600"/>
        </a:p>
      </dgm:t>
    </dgm:pt>
    <dgm:pt modelId="{3829EFF4-E5C8-4CE5-8994-BB4025A53739}" type="sibTrans" cxnId="{B2BD5470-9852-4466-BF46-CC0A83E832DF}">
      <dgm:prSet/>
      <dgm:spPr/>
      <dgm:t>
        <a:bodyPr/>
        <a:lstStyle/>
        <a:p>
          <a:pPr algn="l"/>
          <a:endParaRPr lang="pt-BR" sz="600"/>
        </a:p>
      </dgm:t>
    </dgm:pt>
    <dgm:pt modelId="{21D03F5D-6429-4D7A-9E3B-CB2D06EDA409}">
      <dgm:prSet custT="1"/>
      <dgm:spPr/>
      <dgm:t>
        <a:bodyPr/>
        <a:lstStyle/>
        <a:p>
          <a:pPr algn="l"/>
          <a:r>
            <a:rPr lang="pt-BR" sz="600"/>
            <a:t>Licenciamento de Obra</a:t>
          </a:r>
        </a:p>
      </dgm:t>
    </dgm:pt>
    <dgm:pt modelId="{65EDFD0F-F5E7-4467-A838-3706F0EBA5CB}" type="parTrans" cxnId="{471EB9F1-349E-4036-AA8D-3AAB96A55D27}">
      <dgm:prSet/>
      <dgm:spPr/>
      <dgm:t>
        <a:bodyPr/>
        <a:lstStyle/>
        <a:p>
          <a:pPr algn="l"/>
          <a:endParaRPr lang="pt-BR" sz="600"/>
        </a:p>
      </dgm:t>
    </dgm:pt>
    <dgm:pt modelId="{FC4009BA-55E4-4B07-80DA-D324B8016556}" type="sibTrans" cxnId="{471EB9F1-349E-4036-AA8D-3AAB96A55D27}">
      <dgm:prSet custT="1"/>
      <dgm:spPr/>
      <dgm:t>
        <a:bodyPr/>
        <a:lstStyle/>
        <a:p>
          <a:pPr algn="l"/>
          <a:endParaRPr lang="pt-BR" sz="600"/>
        </a:p>
      </dgm:t>
    </dgm:pt>
    <dgm:pt modelId="{9AA79916-9D56-4F44-8A88-279D0F1CC35A}">
      <dgm:prSet custT="1"/>
      <dgm:spPr/>
      <dgm:t>
        <a:bodyPr/>
        <a:lstStyle/>
        <a:p>
          <a:r>
            <a:rPr lang="pt-BR" sz="600"/>
            <a:t>Etapa final para o licenciamento de Obra.</a:t>
          </a:r>
        </a:p>
      </dgm:t>
    </dgm:pt>
    <dgm:pt modelId="{686604DE-D88C-40D6-A5C9-F0DC273F6E2A}" type="parTrans" cxnId="{DE7E54F7-3734-40F9-A3D4-F80184266E7E}">
      <dgm:prSet/>
      <dgm:spPr/>
      <dgm:t>
        <a:bodyPr/>
        <a:lstStyle/>
        <a:p>
          <a:endParaRPr lang="pt-BR" sz="600"/>
        </a:p>
      </dgm:t>
    </dgm:pt>
    <dgm:pt modelId="{B26EF12F-1AA4-489F-B723-5C92EE3AAA84}" type="sibTrans" cxnId="{DE7E54F7-3734-40F9-A3D4-F80184266E7E}">
      <dgm:prSet/>
      <dgm:spPr/>
      <dgm:t>
        <a:bodyPr/>
        <a:lstStyle/>
        <a:p>
          <a:endParaRPr lang="pt-BR" sz="600"/>
        </a:p>
      </dgm:t>
    </dgm:pt>
    <dgm:pt modelId="{5D5D66E8-7FD6-4A77-BEE8-2F8D2438BD9A}">
      <dgm:prSet phldrT="[Texto]" custT="1"/>
      <dgm:spPr/>
      <dgm:t>
        <a:bodyPr/>
        <a:lstStyle/>
        <a:p>
          <a:pPr algn="l"/>
          <a:r>
            <a:rPr lang="pt-BR" sz="600"/>
            <a:t>Poderá ser dispensado conforme item 8;</a:t>
          </a:r>
        </a:p>
      </dgm:t>
    </dgm:pt>
    <dgm:pt modelId="{DB581FF6-8C34-490A-9AEC-63E456826365}" type="parTrans" cxnId="{57412B55-1F9B-4F1B-AA38-AA292B1676DA}">
      <dgm:prSet/>
      <dgm:spPr/>
      <dgm:t>
        <a:bodyPr/>
        <a:lstStyle/>
        <a:p>
          <a:endParaRPr lang="pt-BR" sz="600"/>
        </a:p>
      </dgm:t>
    </dgm:pt>
    <dgm:pt modelId="{948D5762-41B0-430D-85DB-6E6E3C996279}" type="sibTrans" cxnId="{57412B55-1F9B-4F1B-AA38-AA292B1676DA}">
      <dgm:prSet/>
      <dgm:spPr/>
      <dgm:t>
        <a:bodyPr/>
        <a:lstStyle/>
        <a:p>
          <a:endParaRPr lang="pt-BR" sz="600"/>
        </a:p>
      </dgm:t>
    </dgm:pt>
    <dgm:pt modelId="{D68D853D-8306-41B6-A6C4-6D9955CEEF7F}">
      <dgm:prSet custT="1"/>
      <dgm:spPr/>
      <dgm:t>
        <a:bodyPr/>
        <a:lstStyle/>
        <a:p>
          <a:r>
            <a:rPr lang="pt-BR" sz="600"/>
            <a:t>Habite-se</a:t>
          </a:r>
        </a:p>
      </dgm:t>
    </dgm:pt>
    <dgm:pt modelId="{3E294A67-1E02-42DE-B846-4992CB7BD610}" type="parTrans" cxnId="{A0CF5D17-0B5A-4D51-8508-E7D08CEB7370}">
      <dgm:prSet/>
      <dgm:spPr/>
      <dgm:t>
        <a:bodyPr/>
        <a:lstStyle/>
        <a:p>
          <a:endParaRPr lang="pt-BR" sz="600"/>
        </a:p>
      </dgm:t>
    </dgm:pt>
    <dgm:pt modelId="{6DFA592A-EEFD-4CA9-A727-E8E09BD93E9E}" type="sibTrans" cxnId="{A0CF5D17-0B5A-4D51-8508-E7D08CEB7370}">
      <dgm:prSet/>
      <dgm:spPr/>
      <dgm:t>
        <a:bodyPr/>
        <a:lstStyle/>
        <a:p>
          <a:endParaRPr lang="pt-BR" sz="600"/>
        </a:p>
      </dgm:t>
    </dgm:pt>
    <dgm:pt modelId="{1E099899-EAE2-4B9B-BFA8-04ADD5AD1C90}">
      <dgm:prSet custT="1"/>
      <dgm:spPr/>
      <dgm:t>
        <a:bodyPr/>
        <a:lstStyle/>
        <a:p>
          <a:r>
            <a:rPr lang="pt-BR" sz="600"/>
            <a:t>Estando concluída a obra, mediante protocoo e vistoria.</a:t>
          </a:r>
        </a:p>
      </dgm:t>
    </dgm:pt>
    <dgm:pt modelId="{39741C9F-BD7B-45D5-956A-BADA645D0B0D}" type="parTrans" cxnId="{5DD46654-DC27-4E35-8A2E-EA1CF9F5BD2E}">
      <dgm:prSet/>
      <dgm:spPr/>
      <dgm:t>
        <a:bodyPr/>
        <a:lstStyle/>
        <a:p>
          <a:endParaRPr lang="pt-BR" sz="600"/>
        </a:p>
      </dgm:t>
    </dgm:pt>
    <dgm:pt modelId="{0E36C9D8-EF66-441F-8ED5-01C168BC14B4}" type="sibTrans" cxnId="{5DD46654-DC27-4E35-8A2E-EA1CF9F5BD2E}">
      <dgm:prSet/>
      <dgm:spPr/>
      <dgm:t>
        <a:bodyPr/>
        <a:lstStyle/>
        <a:p>
          <a:endParaRPr lang="pt-BR" sz="600"/>
        </a:p>
      </dgm:t>
    </dgm:pt>
    <dgm:pt modelId="{9AC97E4E-0249-42A4-B4CE-81AAD0EF4A1F}">
      <dgm:prSet phldrT="[Texto]" custT="1"/>
      <dgm:spPr/>
      <dgm:t>
        <a:bodyPr/>
        <a:lstStyle/>
        <a:p>
          <a:r>
            <a:rPr lang="pt-BR" sz="600"/>
            <a:t>Em caso de alteração de projeto antes da conclusão da obra proceder conforme item 11.</a:t>
          </a:r>
        </a:p>
      </dgm:t>
    </dgm:pt>
    <dgm:pt modelId="{4C8E3C57-045A-408C-B88C-C7EA325E5182}" type="parTrans" cxnId="{09E09402-EFA8-4C48-B1A6-17294F2C900F}">
      <dgm:prSet/>
      <dgm:spPr/>
    </dgm:pt>
    <dgm:pt modelId="{804CDA01-49AE-4D1C-912A-165E9EA588B7}" type="sibTrans" cxnId="{09E09402-EFA8-4C48-B1A6-17294F2C900F}">
      <dgm:prSet/>
      <dgm:spPr/>
    </dgm:pt>
    <dgm:pt modelId="{27D08D26-E4F2-46E5-B04C-89CBA8748C3C}" type="pres">
      <dgm:prSet presAssocID="{B25B4654-9E66-4D3A-A077-6B5B461B041A}" presName="linearFlow" presStyleCnt="0">
        <dgm:presLayoutVars>
          <dgm:dir/>
          <dgm:animLvl val="lvl"/>
          <dgm:resizeHandles val="exact"/>
        </dgm:presLayoutVars>
      </dgm:prSet>
      <dgm:spPr/>
    </dgm:pt>
    <dgm:pt modelId="{195390F9-9D4B-4B06-AF83-74DA3ADE0FCE}" type="pres">
      <dgm:prSet presAssocID="{432AC24B-DA67-4692-B541-845587378062}" presName="composite" presStyleCnt="0"/>
      <dgm:spPr/>
    </dgm:pt>
    <dgm:pt modelId="{FADBDBB6-E776-4E4F-861C-B3D949923E83}" type="pres">
      <dgm:prSet presAssocID="{432AC24B-DA67-4692-B541-845587378062}" presName="par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1348E17B-87A5-4131-9D51-7902EB2FA417}" type="pres">
      <dgm:prSet presAssocID="{432AC24B-DA67-4692-B541-845587378062}" presName="parSh" presStyleLbl="node1" presStyleIdx="0" presStyleCnt="5" custScaleX="69590"/>
      <dgm:spPr/>
    </dgm:pt>
    <dgm:pt modelId="{30ED21C0-0F44-4AF5-A689-9CA1C1C7CDD4}" type="pres">
      <dgm:prSet presAssocID="{432AC24B-DA67-4692-B541-845587378062}" presName="desTx" presStyleLbl="fgAcc1" presStyleIdx="0" presStyleCnt="5" custScaleY="58594">
        <dgm:presLayoutVars>
          <dgm:bulletEnabled val="1"/>
        </dgm:presLayoutVars>
      </dgm:prSet>
      <dgm:spPr/>
    </dgm:pt>
    <dgm:pt modelId="{16C3DAC6-170E-47B4-BE1B-2FBB0085D556}" type="pres">
      <dgm:prSet presAssocID="{B965EC6E-6E63-417E-B7C6-71E077816F7C}" presName="sibTrans" presStyleLbl="sibTrans2D1" presStyleIdx="0" presStyleCnt="4"/>
      <dgm:spPr/>
    </dgm:pt>
    <dgm:pt modelId="{06A05D7C-8CFD-4D2B-BDE7-B702404ED0DE}" type="pres">
      <dgm:prSet presAssocID="{B965EC6E-6E63-417E-B7C6-71E077816F7C}" presName="connTx" presStyleLbl="sibTrans2D1" presStyleIdx="0" presStyleCnt="4"/>
      <dgm:spPr/>
    </dgm:pt>
    <dgm:pt modelId="{B134B117-ACF5-4BBB-9CE4-6203F914ECE6}" type="pres">
      <dgm:prSet presAssocID="{FE281169-CCA6-47CC-9E24-9A3B3C44313E}" presName="composite" presStyleCnt="0"/>
      <dgm:spPr/>
    </dgm:pt>
    <dgm:pt modelId="{B67D4599-FA71-4942-9182-91328B3483B6}" type="pres">
      <dgm:prSet presAssocID="{FE281169-CCA6-47CC-9E24-9A3B3C44313E}" presName="par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139162E0-3ADD-43E1-8942-49A32BB16E44}" type="pres">
      <dgm:prSet presAssocID="{FE281169-CCA6-47CC-9E24-9A3B3C44313E}" presName="parSh" presStyleLbl="node1" presStyleIdx="1" presStyleCnt="5" custScaleX="68534"/>
      <dgm:spPr/>
    </dgm:pt>
    <dgm:pt modelId="{AA468AFC-5B91-4227-8FBF-7A4A011C67AD}" type="pres">
      <dgm:prSet presAssocID="{FE281169-CCA6-47CC-9E24-9A3B3C44313E}" presName="desTx" presStyleLbl="fgAcc1" presStyleIdx="1" presStyleCnt="5" custScaleY="58594" custLinFactNeighborX="-2198">
        <dgm:presLayoutVars>
          <dgm:bulletEnabled val="1"/>
        </dgm:presLayoutVars>
      </dgm:prSet>
      <dgm:spPr/>
    </dgm:pt>
    <dgm:pt modelId="{443F1A9B-769E-442D-8529-4483FF1CAE4D}" type="pres">
      <dgm:prSet presAssocID="{0877AB1A-A69B-45DD-B397-F9BE956BE5AD}" presName="sibTrans" presStyleLbl="sibTrans2D1" presStyleIdx="1" presStyleCnt="4"/>
      <dgm:spPr/>
    </dgm:pt>
    <dgm:pt modelId="{F846C8B6-8998-42AE-8ECB-E6902342A27A}" type="pres">
      <dgm:prSet presAssocID="{0877AB1A-A69B-45DD-B397-F9BE956BE5AD}" presName="connTx" presStyleLbl="sibTrans2D1" presStyleIdx="1" presStyleCnt="4"/>
      <dgm:spPr/>
    </dgm:pt>
    <dgm:pt modelId="{DE9FC3EA-F90B-4CF6-B305-0EF51F39CD26}" type="pres">
      <dgm:prSet presAssocID="{8239BFB1-F99B-4465-BED0-FD0920827504}" presName="composite" presStyleCnt="0"/>
      <dgm:spPr/>
    </dgm:pt>
    <dgm:pt modelId="{D7FAB989-80CA-49EE-B5F7-BD1477454ADB}" type="pres">
      <dgm:prSet presAssocID="{8239BFB1-F99B-4465-BED0-FD0920827504}" presName="par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036FAA3B-8F78-4989-9D7A-473971FB2C8D}" type="pres">
      <dgm:prSet presAssocID="{8239BFB1-F99B-4465-BED0-FD0920827504}" presName="parSh" presStyleLbl="node1" presStyleIdx="2" presStyleCnt="5" custScaleX="67008"/>
      <dgm:spPr/>
    </dgm:pt>
    <dgm:pt modelId="{B5AFFB75-F85B-4003-A66A-B0EC918A9E9D}" type="pres">
      <dgm:prSet presAssocID="{8239BFB1-F99B-4465-BED0-FD0920827504}" presName="desTx" presStyleLbl="fgAcc1" presStyleIdx="2" presStyleCnt="5" custScaleY="58594">
        <dgm:presLayoutVars>
          <dgm:bulletEnabled val="1"/>
        </dgm:presLayoutVars>
      </dgm:prSet>
      <dgm:spPr/>
    </dgm:pt>
    <dgm:pt modelId="{9B1CB653-F0FF-4535-BA06-FA38AA644273}" type="pres">
      <dgm:prSet presAssocID="{FF786068-F5F5-4740-8F1D-6665418D9A3B}" presName="sibTrans" presStyleLbl="sibTrans2D1" presStyleIdx="2" presStyleCnt="4"/>
      <dgm:spPr/>
    </dgm:pt>
    <dgm:pt modelId="{6F85B575-6CB3-4DE0-BB5F-0A3E29250A35}" type="pres">
      <dgm:prSet presAssocID="{FF786068-F5F5-4740-8F1D-6665418D9A3B}" presName="connTx" presStyleLbl="sibTrans2D1" presStyleIdx="2" presStyleCnt="4"/>
      <dgm:spPr/>
    </dgm:pt>
    <dgm:pt modelId="{A612947C-91BE-43F9-B7A2-CB6118768D9E}" type="pres">
      <dgm:prSet presAssocID="{21D03F5D-6429-4D7A-9E3B-CB2D06EDA409}" presName="composite" presStyleCnt="0"/>
      <dgm:spPr/>
    </dgm:pt>
    <dgm:pt modelId="{6B2F985F-1E43-4BD2-87A3-CB73D6584F76}" type="pres">
      <dgm:prSet presAssocID="{21D03F5D-6429-4D7A-9E3B-CB2D06EDA409}" presName="par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7E30F4D8-B442-459D-9521-D568F580C29F}" type="pres">
      <dgm:prSet presAssocID="{21D03F5D-6429-4D7A-9E3B-CB2D06EDA409}" presName="parSh" presStyleLbl="node1" presStyleIdx="3" presStyleCnt="5" custScaleX="65550"/>
      <dgm:spPr/>
    </dgm:pt>
    <dgm:pt modelId="{FD5AE662-D8E1-4ED8-98CD-D181C28B2B1F}" type="pres">
      <dgm:prSet presAssocID="{21D03F5D-6429-4D7A-9E3B-CB2D06EDA409}" presName="desTx" presStyleLbl="fgAcc1" presStyleIdx="3" presStyleCnt="5" custScaleY="58594">
        <dgm:presLayoutVars>
          <dgm:bulletEnabled val="1"/>
        </dgm:presLayoutVars>
      </dgm:prSet>
      <dgm:spPr/>
    </dgm:pt>
    <dgm:pt modelId="{0CBD5220-C6ED-4CCD-A434-8FA691F13827}" type="pres">
      <dgm:prSet presAssocID="{FC4009BA-55E4-4B07-80DA-D324B8016556}" presName="sibTrans" presStyleLbl="sibTrans2D1" presStyleIdx="3" presStyleCnt="4"/>
      <dgm:spPr/>
    </dgm:pt>
    <dgm:pt modelId="{9C618573-BC9B-4760-A9BC-39D084449437}" type="pres">
      <dgm:prSet presAssocID="{FC4009BA-55E4-4B07-80DA-D324B8016556}" presName="connTx" presStyleLbl="sibTrans2D1" presStyleIdx="3" presStyleCnt="4"/>
      <dgm:spPr/>
    </dgm:pt>
    <dgm:pt modelId="{88CDA6C7-F72B-4EAC-B9BC-EFA827BD1FB1}" type="pres">
      <dgm:prSet presAssocID="{D68D853D-8306-41B6-A6C4-6D9955CEEF7F}" presName="composite" presStyleCnt="0"/>
      <dgm:spPr/>
    </dgm:pt>
    <dgm:pt modelId="{365A2AD2-527A-4862-A7CD-2EE0D8900CE8}" type="pres">
      <dgm:prSet presAssocID="{D68D853D-8306-41B6-A6C4-6D9955CEEF7F}" presName="par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28D66D39-B7E0-40AC-81D8-93A99FC1450F}" type="pres">
      <dgm:prSet presAssocID="{D68D853D-8306-41B6-A6C4-6D9955CEEF7F}" presName="parSh" presStyleLbl="node1" presStyleIdx="4" presStyleCnt="5" custScaleX="64044"/>
      <dgm:spPr/>
    </dgm:pt>
    <dgm:pt modelId="{F337341A-C63E-4618-BDA2-11E3B4A95EA1}" type="pres">
      <dgm:prSet presAssocID="{D68D853D-8306-41B6-A6C4-6D9955CEEF7F}" presName="desTx" presStyleLbl="fgAcc1" presStyleIdx="4" presStyleCnt="5" custScaleY="58594">
        <dgm:presLayoutVars>
          <dgm:bulletEnabled val="1"/>
        </dgm:presLayoutVars>
      </dgm:prSet>
      <dgm:spPr/>
    </dgm:pt>
  </dgm:ptLst>
  <dgm:cxnLst>
    <dgm:cxn modelId="{09E09402-EFA8-4C48-B1A6-17294F2C900F}" srcId="{21D03F5D-6429-4D7A-9E3B-CB2D06EDA409}" destId="{9AC97E4E-0249-42A4-B4CE-81AAD0EF4A1F}" srcOrd="1" destOrd="0" parTransId="{4C8E3C57-045A-408C-B88C-C7EA325E5182}" sibTransId="{804CDA01-49AE-4D1C-912A-165E9EA588B7}"/>
    <dgm:cxn modelId="{3102AD02-634D-4C96-AA9F-A2BAD879427C}" type="presOf" srcId="{FF786068-F5F5-4740-8F1D-6665418D9A3B}" destId="{6F85B575-6CB3-4DE0-BB5F-0A3E29250A35}" srcOrd="1" destOrd="0" presId="urn:microsoft.com/office/officeart/2005/8/layout/process3"/>
    <dgm:cxn modelId="{CCD09503-C698-45B6-9667-C4AFE41F597C}" type="presOf" srcId="{FC4009BA-55E4-4B07-80DA-D324B8016556}" destId="{0CBD5220-C6ED-4CCD-A434-8FA691F13827}" srcOrd="0" destOrd="0" presId="urn:microsoft.com/office/officeart/2005/8/layout/process3"/>
    <dgm:cxn modelId="{A0CF5D17-0B5A-4D51-8508-E7D08CEB7370}" srcId="{B25B4654-9E66-4D3A-A077-6B5B461B041A}" destId="{D68D853D-8306-41B6-A6C4-6D9955CEEF7F}" srcOrd="4" destOrd="0" parTransId="{3E294A67-1E02-42DE-B846-4992CB7BD610}" sibTransId="{6DFA592A-EEFD-4CA9-A727-E8E09BD93E9E}"/>
    <dgm:cxn modelId="{2C794619-C185-41E4-A752-845A061A9DE9}" type="presOf" srcId="{B965EC6E-6E63-417E-B7C6-71E077816F7C}" destId="{06A05D7C-8CFD-4D2B-BDE7-B702404ED0DE}" srcOrd="1" destOrd="0" presId="urn:microsoft.com/office/officeart/2005/8/layout/process3"/>
    <dgm:cxn modelId="{BFC9121D-AE29-44F3-9881-61560D7EADFB}" type="presOf" srcId="{B25B4654-9E66-4D3A-A077-6B5B461B041A}" destId="{27D08D26-E4F2-46E5-B04C-89CBA8748C3C}" srcOrd="0" destOrd="0" presId="urn:microsoft.com/office/officeart/2005/8/layout/process3"/>
    <dgm:cxn modelId="{7C1B342E-1061-406C-96E0-1643609C2B9E}" type="presOf" srcId="{432AC24B-DA67-4692-B541-845587378062}" destId="{FADBDBB6-E776-4E4F-861C-B3D949923E83}" srcOrd="0" destOrd="0" presId="urn:microsoft.com/office/officeart/2005/8/layout/process3"/>
    <dgm:cxn modelId="{F1CD9431-634B-48EE-8610-734011F44F77}" type="presOf" srcId="{9AA79916-9D56-4F44-8A88-279D0F1CC35A}" destId="{FD5AE662-D8E1-4ED8-98CD-D181C28B2B1F}" srcOrd="0" destOrd="0" presId="urn:microsoft.com/office/officeart/2005/8/layout/process3"/>
    <dgm:cxn modelId="{6AE87D3F-BD3F-43DE-B644-D5BABB578812}" type="presOf" srcId="{21D03F5D-6429-4D7A-9E3B-CB2D06EDA409}" destId="{6B2F985F-1E43-4BD2-87A3-CB73D6584F76}" srcOrd="0" destOrd="0" presId="urn:microsoft.com/office/officeart/2005/8/layout/process3"/>
    <dgm:cxn modelId="{9B400440-332F-460A-9FB5-5672ED09AAAB}" srcId="{B25B4654-9E66-4D3A-A077-6B5B461B041A}" destId="{432AC24B-DA67-4692-B541-845587378062}" srcOrd="0" destOrd="0" parTransId="{860B28C6-3E8F-489B-93D7-DFA5239A4D60}" sibTransId="{B965EC6E-6E63-417E-B7C6-71E077816F7C}"/>
    <dgm:cxn modelId="{9E3E5B40-4A46-4AF0-AFAF-58E858D328AE}" srcId="{432AC24B-DA67-4692-B541-845587378062}" destId="{40605323-1196-4B95-9156-21C349074300}" srcOrd="0" destOrd="0" parTransId="{F193E81A-64D4-4CDA-982D-708636A4C151}" sibTransId="{A6EAE75A-6E75-41DF-B114-51F0F4A827D3}"/>
    <dgm:cxn modelId="{5DAF1C5B-550E-4BF4-9DF5-3CF7B526668F}" type="presOf" srcId="{D922DEB1-2AA5-4E68-9CDA-16333AAC0AD8}" destId="{B5AFFB75-F85B-4003-A66A-B0EC918A9E9D}" srcOrd="0" destOrd="0" presId="urn:microsoft.com/office/officeart/2005/8/layout/process3"/>
    <dgm:cxn modelId="{1141846C-B570-42CC-A289-59D4AE0676DC}" type="presOf" srcId="{FF786068-F5F5-4740-8F1D-6665418D9A3B}" destId="{9B1CB653-F0FF-4535-BA06-FA38AA644273}" srcOrd="0" destOrd="0" presId="urn:microsoft.com/office/officeart/2005/8/layout/process3"/>
    <dgm:cxn modelId="{B2BD5470-9852-4466-BF46-CC0A83E832DF}" srcId="{8239BFB1-F99B-4465-BED0-FD0920827504}" destId="{D922DEB1-2AA5-4E68-9CDA-16333AAC0AD8}" srcOrd="0" destOrd="0" parTransId="{C86662D2-E729-4ED0-9C30-580A540153F5}" sibTransId="{3829EFF4-E5C8-4CE5-8994-BB4025A53739}"/>
    <dgm:cxn modelId="{20D88D71-891F-446A-82DA-6E4ABF778BD9}" srcId="{B25B4654-9E66-4D3A-A077-6B5B461B041A}" destId="{8239BFB1-F99B-4465-BED0-FD0920827504}" srcOrd="2" destOrd="0" parTransId="{E8A47572-487C-48AA-94BC-351593281886}" sibTransId="{FF786068-F5F5-4740-8F1D-6665418D9A3B}"/>
    <dgm:cxn modelId="{5DD46654-DC27-4E35-8A2E-EA1CF9F5BD2E}" srcId="{D68D853D-8306-41B6-A6C4-6D9955CEEF7F}" destId="{1E099899-EAE2-4B9B-BFA8-04ADD5AD1C90}" srcOrd="0" destOrd="0" parTransId="{39741C9F-BD7B-45D5-956A-BADA645D0B0D}" sibTransId="{0E36C9D8-EF66-441F-8ED5-01C168BC14B4}"/>
    <dgm:cxn modelId="{2DAE6E54-F072-432D-8B69-270DE321F24F}" type="presOf" srcId="{FC4009BA-55E4-4B07-80DA-D324B8016556}" destId="{9C618573-BC9B-4760-A9BC-39D084449437}" srcOrd="1" destOrd="0" presId="urn:microsoft.com/office/officeart/2005/8/layout/process3"/>
    <dgm:cxn modelId="{57412B55-1F9B-4F1B-AA38-AA292B1676DA}" srcId="{FE281169-CCA6-47CC-9E24-9A3B3C44313E}" destId="{5D5D66E8-7FD6-4A77-BEE8-2F8D2438BD9A}" srcOrd="1" destOrd="0" parTransId="{DB581FF6-8C34-490A-9AEC-63E456826365}" sibTransId="{948D5762-41B0-430D-85DB-6E6E3C996279}"/>
    <dgm:cxn modelId="{A90C5D55-A57B-4270-9C6A-F05EF05E14DD}" type="presOf" srcId="{B965EC6E-6E63-417E-B7C6-71E077816F7C}" destId="{16C3DAC6-170E-47B4-BE1B-2FBB0085D556}" srcOrd="0" destOrd="0" presId="urn:microsoft.com/office/officeart/2005/8/layout/process3"/>
    <dgm:cxn modelId="{23D96D56-9D76-4E39-A416-3119CC384B55}" type="presOf" srcId="{8239BFB1-F99B-4465-BED0-FD0920827504}" destId="{D7FAB989-80CA-49EE-B5F7-BD1477454ADB}" srcOrd="0" destOrd="0" presId="urn:microsoft.com/office/officeart/2005/8/layout/process3"/>
    <dgm:cxn modelId="{FA0FBD5A-591C-4B41-AA0F-6340F37BBBF3}" type="presOf" srcId="{9AC97E4E-0249-42A4-B4CE-81AAD0EF4A1F}" destId="{FD5AE662-D8E1-4ED8-98CD-D181C28B2B1F}" srcOrd="0" destOrd="1" presId="urn:microsoft.com/office/officeart/2005/8/layout/process3"/>
    <dgm:cxn modelId="{EE24967E-2A41-41E2-B458-764F985B999B}" type="presOf" srcId="{FE281169-CCA6-47CC-9E24-9A3B3C44313E}" destId="{139162E0-3ADD-43E1-8942-49A32BB16E44}" srcOrd="1" destOrd="0" presId="urn:microsoft.com/office/officeart/2005/8/layout/process3"/>
    <dgm:cxn modelId="{1D480285-5830-40B3-9EBE-96338B001C64}" srcId="{FE281169-CCA6-47CC-9E24-9A3B3C44313E}" destId="{2FC2501D-58F0-4092-A81E-295B5E389037}" srcOrd="0" destOrd="0" parTransId="{4626D251-D598-40B6-969B-D01A0391F2AD}" sibTransId="{21C1A836-EDB6-4E0E-B614-9487184B688A}"/>
    <dgm:cxn modelId="{23376987-4A17-4909-BCDD-560AEC615A84}" type="presOf" srcId="{432AC24B-DA67-4692-B541-845587378062}" destId="{1348E17B-87A5-4131-9D51-7902EB2FA417}" srcOrd="1" destOrd="0" presId="urn:microsoft.com/office/officeart/2005/8/layout/process3"/>
    <dgm:cxn modelId="{8AFDE588-6774-49F9-9D87-D0F7467060C4}" type="presOf" srcId="{2FC2501D-58F0-4092-A81E-295B5E389037}" destId="{AA468AFC-5B91-4227-8FBF-7A4A011C67AD}" srcOrd="0" destOrd="0" presId="urn:microsoft.com/office/officeart/2005/8/layout/process3"/>
    <dgm:cxn modelId="{11E3EC92-642A-45FA-B8EE-377100C680AF}" type="presOf" srcId="{0877AB1A-A69B-45DD-B397-F9BE956BE5AD}" destId="{443F1A9B-769E-442D-8529-4483FF1CAE4D}" srcOrd="0" destOrd="0" presId="urn:microsoft.com/office/officeart/2005/8/layout/process3"/>
    <dgm:cxn modelId="{2CB7459C-22F5-44E8-B8DD-9F7039A3BD23}" type="presOf" srcId="{D68D853D-8306-41B6-A6C4-6D9955CEEF7F}" destId="{28D66D39-B7E0-40AC-81D8-93A99FC1450F}" srcOrd="1" destOrd="0" presId="urn:microsoft.com/office/officeart/2005/8/layout/process3"/>
    <dgm:cxn modelId="{4696EEA3-9188-45F9-89D0-736E1E1AFAB2}" type="presOf" srcId="{1E099899-EAE2-4B9B-BFA8-04ADD5AD1C90}" destId="{F337341A-C63E-4618-BDA2-11E3B4A95EA1}" srcOrd="0" destOrd="0" presId="urn:microsoft.com/office/officeart/2005/8/layout/process3"/>
    <dgm:cxn modelId="{D27BC0A5-28C2-48A1-BF04-89341CAAFEB1}" srcId="{B25B4654-9E66-4D3A-A077-6B5B461B041A}" destId="{FE281169-CCA6-47CC-9E24-9A3B3C44313E}" srcOrd="1" destOrd="0" parTransId="{73FAAA86-F216-41FC-BAA0-6655D353E970}" sibTransId="{0877AB1A-A69B-45DD-B397-F9BE956BE5AD}"/>
    <dgm:cxn modelId="{C736DAD1-F912-4762-9663-4274B66513D5}" type="presOf" srcId="{5D5D66E8-7FD6-4A77-BEE8-2F8D2438BD9A}" destId="{AA468AFC-5B91-4227-8FBF-7A4A011C67AD}" srcOrd="0" destOrd="1" presId="urn:microsoft.com/office/officeart/2005/8/layout/process3"/>
    <dgm:cxn modelId="{B918E0D5-DE0A-4790-B5F7-AFE778498856}" type="presOf" srcId="{FE281169-CCA6-47CC-9E24-9A3B3C44313E}" destId="{B67D4599-FA71-4942-9182-91328B3483B6}" srcOrd="0" destOrd="0" presId="urn:microsoft.com/office/officeart/2005/8/layout/process3"/>
    <dgm:cxn modelId="{ED9803E9-0A88-4B36-B577-1040DE8470F8}" type="presOf" srcId="{21D03F5D-6429-4D7A-9E3B-CB2D06EDA409}" destId="{7E30F4D8-B442-459D-9521-D568F580C29F}" srcOrd="1" destOrd="0" presId="urn:microsoft.com/office/officeart/2005/8/layout/process3"/>
    <dgm:cxn modelId="{471EB9F1-349E-4036-AA8D-3AAB96A55D27}" srcId="{B25B4654-9E66-4D3A-A077-6B5B461B041A}" destId="{21D03F5D-6429-4D7A-9E3B-CB2D06EDA409}" srcOrd="3" destOrd="0" parTransId="{65EDFD0F-F5E7-4467-A838-3706F0EBA5CB}" sibTransId="{FC4009BA-55E4-4B07-80DA-D324B8016556}"/>
    <dgm:cxn modelId="{BF0390F3-D3FC-4942-A74C-1B06F2BAC250}" type="presOf" srcId="{8239BFB1-F99B-4465-BED0-FD0920827504}" destId="{036FAA3B-8F78-4989-9D7A-473971FB2C8D}" srcOrd="1" destOrd="0" presId="urn:microsoft.com/office/officeart/2005/8/layout/process3"/>
    <dgm:cxn modelId="{D9D8C9F6-B782-47EA-B8B7-2F00BC5A00CD}" type="presOf" srcId="{D68D853D-8306-41B6-A6C4-6D9955CEEF7F}" destId="{365A2AD2-527A-4862-A7CD-2EE0D8900CE8}" srcOrd="0" destOrd="0" presId="urn:microsoft.com/office/officeart/2005/8/layout/process3"/>
    <dgm:cxn modelId="{DE7E54F7-3734-40F9-A3D4-F80184266E7E}" srcId="{21D03F5D-6429-4D7A-9E3B-CB2D06EDA409}" destId="{9AA79916-9D56-4F44-8A88-279D0F1CC35A}" srcOrd="0" destOrd="0" parTransId="{686604DE-D88C-40D6-A5C9-F0DC273F6E2A}" sibTransId="{B26EF12F-1AA4-489F-B723-5C92EE3AAA84}"/>
    <dgm:cxn modelId="{2C4306F8-7A70-47A1-98B4-A2B8198DC036}" type="presOf" srcId="{40605323-1196-4B95-9156-21C349074300}" destId="{30ED21C0-0F44-4AF5-A689-9CA1C1C7CDD4}" srcOrd="0" destOrd="0" presId="urn:microsoft.com/office/officeart/2005/8/layout/process3"/>
    <dgm:cxn modelId="{189BABF8-E5A2-4AB0-BC82-C819757C77DF}" type="presOf" srcId="{0877AB1A-A69B-45DD-B397-F9BE956BE5AD}" destId="{F846C8B6-8998-42AE-8ECB-E6902342A27A}" srcOrd="1" destOrd="0" presId="urn:microsoft.com/office/officeart/2005/8/layout/process3"/>
    <dgm:cxn modelId="{86E687AC-6CEC-4022-9894-67B476C2EF05}" type="presParOf" srcId="{27D08D26-E4F2-46E5-B04C-89CBA8748C3C}" destId="{195390F9-9D4B-4B06-AF83-74DA3ADE0FCE}" srcOrd="0" destOrd="0" presId="urn:microsoft.com/office/officeart/2005/8/layout/process3"/>
    <dgm:cxn modelId="{9C1534D8-6DB1-4A66-A606-33EBEBB08A6D}" type="presParOf" srcId="{195390F9-9D4B-4B06-AF83-74DA3ADE0FCE}" destId="{FADBDBB6-E776-4E4F-861C-B3D949923E83}" srcOrd="0" destOrd="0" presId="urn:microsoft.com/office/officeart/2005/8/layout/process3"/>
    <dgm:cxn modelId="{8BD02F39-A63F-48D6-A97A-5409D38A21F2}" type="presParOf" srcId="{195390F9-9D4B-4B06-AF83-74DA3ADE0FCE}" destId="{1348E17B-87A5-4131-9D51-7902EB2FA417}" srcOrd="1" destOrd="0" presId="urn:microsoft.com/office/officeart/2005/8/layout/process3"/>
    <dgm:cxn modelId="{0707DED7-09B7-4F5C-81EF-BDA280AE5CBC}" type="presParOf" srcId="{195390F9-9D4B-4B06-AF83-74DA3ADE0FCE}" destId="{30ED21C0-0F44-4AF5-A689-9CA1C1C7CDD4}" srcOrd="2" destOrd="0" presId="urn:microsoft.com/office/officeart/2005/8/layout/process3"/>
    <dgm:cxn modelId="{9707B7E6-FA54-447C-8751-79C33608EBEB}" type="presParOf" srcId="{27D08D26-E4F2-46E5-B04C-89CBA8748C3C}" destId="{16C3DAC6-170E-47B4-BE1B-2FBB0085D556}" srcOrd="1" destOrd="0" presId="urn:microsoft.com/office/officeart/2005/8/layout/process3"/>
    <dgm:cxn modelId="{83248AFC-60BB-465F-A8BF-1397031E810D}" type="presParOf" srcId="{16C3DAC6-170E-47B4-BE1B-2FBB0085D556}" destId="{06A05D7C-8CFD-4D2B-BDE7-B702404ED0DE}" srcOrd="0" destOrd="0" presId="urn:microsoft.com/office/officeart/2005/8/layout/process3"/>
    <dgm:cxn modelId="{A7B95306-8FEF-47A6-BF4C-1C6C350AB186}" type="presParOf" srcId="{27D08D26-E4F2-46E5-B04C-89CBA8748C3C}" destId="{B134B117-ACF5-4BBB-9CE4-6203F914ECE6}" srcOrd="2" destOrd="0" presId="urn:microsoft.com/office/officeart/2005/8/layout/process3"/>
    <dgm:cxn modelId="{B9842A8E-8396-48EA-A829-83B3842DE61D}" type="presParOf" srcId="{B134B117-ACF5-4BBB-9CE4-6203F914ECE6}" destId="{B67D4599-FA71-4942-9182-91328B3483B6}" srcOrd="0" destOrd="0" presId="urn:microsoft.com/office/officeart/2005/8/layout/process3"/>
    <dgm:cxn modelId="{D2369BC0-6E09-491D-BE79-A726EE5B1B66}" type="presParOf" srcId="{B134B117-ACF5-4BBB-9CE4-6203F914ECE6}" destId="{139162E0-3ADD-43E1-8942-49A32BB16E44}" srcOrd="1" destOrd="0" presId="urn:microsoft.com/office/officeart/2005/8/layout/process3"/>
    <dgm:cxn modelId="{C24DEC06-32CB-4A9B-BF3A-D0B5D6E1B92C}" type="presParOf" srcId="{B134B117-ACF5-4BBB-9CE4-6203F914ECE6}" destId="{AA468AFC-5B91-4227-8FBF-7A4A011C67AD}" srcOrd="2" destOrd="0" presId="urn:microsoft.com/office/officeart/2005/8/layout/process3"/>
    <dgm:cxn modelId="{4522A8CC-8498-4D9F-9097-44BA9FFD87C5}" type="presParOf" srcId="{27D08D26-E4F2-46E5-B04C-89CBA8748C3C}" destId="{443F1A9B-769E-442D-8529-4483FF1CAE4D}" srcOrd="3" destOrd="0" presId="urn:microsoft.com/office/officeart/2005/8/layout/process3"/>
    <dgm:cxn modelId="{77E64D57-BFD5-4235-AF89-C6DA298A4FEC}" type="presParOf" srcId="{443F1A9B-769E-442D-8529-4483FF1CAE4D}" destId="{F846C8B6-8998-42AE-8ECB-E6902342A27A}" srcOrd="0" destOrd="0" presId="urn:microsoft.com/office/officeart/2005/8/layout/process3"/>
    <dgm:cxn modelId="{A868AD17-650F-4586-B396-8EF943A9375E}" type="presParOf" srcId="{27D08D26-E4F2-46E5-B04C-89CBA8748C3C}" destId="{DE9FC3EA-F90B-4CF6-B305-0EF51F39CD26}" srcOrd="4" destOrd="0" presId="urn:microsoft.com/office/officeart/2005/8/layout/process3"/>
    <dgm:cxn modelId="{CD58DDA9-2927-4510-8563-A437245B1D80}" type="presParOf" srcId="{DE9FC3EA-F90B-4CF6-B305-0EF51F39CD26}" destId="{D7FAB989-80CA-49EE-B5F7-BD1477454ADB}" srcOrd="0" destOrd="0" presId="urn:microsoft.com/office/officeart/2005/8/layout/process3"/>
    <dgm:cxn modelId="{BF188256-B25D-4C92-81A1-19D4A1E9E8A2}" type="presParOf" srcId="{DE9FC3EA-F90B-4CF6-B305-0EF51F39CD26}" destId="{036FAA3B-8F78-4989-9D7A-473971FB2C8D}" srcOrd="1" destOrd="0" presId="urn:microsoft.com/office/officeart/2005/8/layout/process3"/>
    <dgm:cxn modelId="{313F70D9-B96E-48FB-9990-AEC2340BB895}" type="presParOf" srcId="{DE9FC3EA-F90B-4CF6-B305-0EF51F39CD26}" destId="{B5AFFB75-F85B-4003-A66A-B0EC918A9E9D}" srcOrd="2" destOrd="0" presId="urn:microsoft.com/office/officeart/2005/8/layout/process3"/>
    <dgm:cxn modelId="{9251C663-1BE0-4171-B393-4B86BF079EEE}" type="presParOf" srcId="{27D08D26-E4F2-46E5-B04C-89CBA8748C3C}" destId="{9B1CB653-F0FF-4535-BA06-FA38AA644273}" srcOrd="5" destOrd="0" presId="urn:microsoft.com/office/officeart/2005/8/layout/process3"/>
    <dgm:cxn modelId="{D0FC5A16-0469-43C3-8A0D-6303E9DF48DB}" type="presParOf" srcId="{9B1CB653-F0FF-4535-BA06-FA38AA644273}" destId="{6F85B575-6CB3-4DE0-BB5F-0A3E29250A35}" srcOrd="0" destOrd="0" presId="urn:microsoft.com/office/officeart/2005/8/layout/process3"/>
    <dgm:cxn modelId="{6373D22A-DF74-4D91-A691-FA22199A0954}" type="presParOf" srcId="{27D08D26-E4F2-46E5-B04C-89CBA8748C3C}" destId="{A612947C-91BE-43F9-B7A2-CB6118768D9E}" srcOrd="6" destOrd="0" presId="urn:microsoft.com/office/officeart/2005/8/layout/process3"/>
    <dgm:cxn modelId="{6E4C4821-0901-4CCF-8C21-D978487B6F8C}" type="presParOf" srcId="{A612947C-91BE-43F9-B7A2-CB6118768D9E}" destId="{6B2F985F-1E43-4BD2-87A3-CB73D6584F76}" srcOrd="0" destOrd="0" presId="urn:microsoft.com/office/officeart/2005/8/layout/process3"/>
    <dgm:cxn modelId="{12CA6DA7-3176-491B-9FFD-7AAE6C05FE0F}" type="presParOf" srcId="{A612947C-91BE-43F9-B7A2-CB6118768D9E}" destId="{7E30F4D8-B442-459D-9521-D568F580C29F}" srcOrd="1" destOrd="0" presId="urn:microsoft.com/office/officeart/2005/8/layout/process3"/>
    <dgm:cxn modelId="{218210D1-B3D7-4C08-A2D4-9E6F1145603E}" type="presParOf" srcId="{A612947C-91BE-43F9-B7A2-CB6118768D9E}" destId="{FD5AE662-D8E1-4ED8-98CD-D181C28B2B1F}" srcOrd="2" destOrd="0" presId="urn:microsoft.com/office/officeart/2005/8/layout/process3"/>
    <dgm:cxn modelId="{10D400F8-F893-4D12-AE33-067C16A311B8}" type="presParOf" srcId="{27D08D26-E4F2-46E5-B04C-89CBA8748C3C}" destId="{0CBD5220-C6ED-4CCD-A434-8FA691F13827}" srcOrd="7" destOrd="0" presId="urn:microsoft.com/office/officeart/2005/8/layout/process3"/>
    <dgm:cxn modelId="{D898A3A1-4728-4444-912F-0279582D90DD}" type="presParOf" srcId="{0CBD5220-C6ED-4CCD-A434-8FA691F13827}" destId="{9C618573-BC9B-4760-A9BC-39D084449437}" srcOrd="0" destOrd="0" presId="urn:microsoft.com/office/officeart/2005/8/layout/process3"/>
    <dgm:cxn modelId="{EBCAD968-C117-4941-B5F9-DB56C9242D4D}" type="presParOf" srcId="{27D08D26-E4F2-46E5-B04C-89CBA8748C3C}" destId="{88CDA6C7-F72B-4EAC-B9BC-EFA827BD1FB1}" srcOrd="8" destOrd="0" presId="urn:microsoft.com/office/officeart/2005/8/layout/process3"/>
    <dgm:cxn modelId="{4B5C3A51-F727-4E17-AB32-24B6A2C0FD4F}" type="presParOf" srcId="{88CDA6C7-F72B-4EAC-B9BC-EFA827BD1FB1}" destId="{365A2AD2-527A-4862-A7CD-2EE0D8900CE8}" srcOrd="0" destOrd="0" presId="urn:microsoft.com/office/officeart/2005/8/layout/process3"/>
    <dgm:cxn modelId="{1210E712-C84A-46E4-8588-19512635F354}" type="presParOf" srcId="{88CDA6C7-F72B-4EAC-B9BC-EFA827BD1FB1}" destId="{28D66D39-B7E0-40AC-81D8-93A99FC1450F}" srcOrd="1" destOrd="0" presId="urn:microsoft.com/office/officeart/2005/8/layout/process3"/>
    <dgm:cxn modelId="{881EABBA-D464-4DBD-AF6E-7B8E64026CBE}" type="presParOf" srcId="{88CDA6C7-F72B-4EAC-B9BC-EFA827BD1FB1}" destId="{F337341A-C63E-4618-BDA2-11E3B4A95EA1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48E17B-87A5-4131-9D51-7902EB2FA417}">
      <dsp:nvSpPr>
        <dsp:cNvPr id="0" name=""/>
        <dsp:cNvSpPr/>
      </dsp:nvSpPr>
      <dsp:spPr>
        <a:xfrm>
          <a:off x="1223" y="12997"/>
          <a:ext cx="603239" cy="172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Consulta de Viabilidade</a:t>
          </a:r>
        </a:p>
      </dsp:txBody>
      <dsp:txXfrm>
        <a:off x="1223" y="12997"/>
        <a:ext cx="603239" cy="346738"/>
      </dsp:txXfrm>
    </dsp:sp>
    <dsp:sp modelId="{30ED21C0-0F44-4AF5-A689-9CA1C1C7CDD4}">
      <dsp:nvSpPr>
        <dsp:cNvPr id="0" name=""/>
        <dsp:cNvSpPr/>
      </dsp:nvSpPr>
      <dsp:spPr>
        <a:xfrm>
          <a:off x="46966" y="836733"/>
          <a:ext cx="866847" cy="135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Emitido de forma online no Portal Municipal</a:t>
          </a:r>
        </a:p>
      </dsp:txBody>
      <dsp:txXfrm>
        <a:off x="72355" y="862122"/>
        <a:ext cx="816069" cy="1299227"/>
      </dsp:txXfrm>
    </dsp:sp>
    <dsp:sp modelId="{16C3DAC6-170E-47B4-BE1B-2FBB0085D556}">
      <dsp:nvSpPr>
        <dsp:cNvPr id="0" name=""/>
        <dsp:cNvSpPr/>
      </dsp:nvSpPr>
      <dsp:spPr>
        <a:xfrm>
          <a:off x="768824" y="78456"/>
          <a:ext cx="348447" cy="215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/>
        </a:p>
      </dsp:txBody>
      <dsp:txXfrm>
        <a:off x="768824" y="121620"/>
        <a:ext cx="283701" cy="129491"/>
      </dsp:txXfrm>
    </dsp:sp>
    <dsp:sp modelId="{139162E0-3ADD-43E1-8942-49A32BB16E44}">
      <dsp:nvSpPr>
        <dsp:cNvPr id="0" name=""/>
        <dsp:cNvSpPr/>
      </dsp:nvSpPr>
      <dsp:spPr>
        <a:xfrm>
          <a:off x="1261909" y="12997"/>
          <a:ext cx="594085" cy="172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Alinhamento para Construção</a:t>
          </a:r>
        </a:p>
      </dsp:txBody>
      <dsp:txXfrm>
        <a:off x="1261909" y="12997"/>
        <a:ext cx="594085" cy="346738"/>
      </dsp:txXfrm>
    </dsp:sp>
    <dsp:sp modelId="{AA468AFC-5B91-4227-8FBF-7A4A011C67AD}">
      <dsp:nvSpPr>
        <dsp:cNvPr id="0" name=""/>
        <dsp:cNvSpPr/>
      </dsp:nvSpPr>
      <dsp:spPr>
        <a:xfrm>
          <a:off x="1284022" y="836733"/>
          <a:ext cx="866847" cy="135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Serviço prestado mediante protocolo digital;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Poderá ser dispensado conforme item 8;</a:t>
          </a:r>
        </a:p>
      </dsp:txBody>
      <dsp:txXfrm>
        <a:off x="1309411" y="862122"/>
        <a:ext cx="816069" cy="1299227"/>
      </dsp:txXfrm>
    </dsp:sp>
    <dsp:sp modelId="{443F1A9B-769E-442D-8529-4483FF1CAE4D}">
      <dsp:nvSpPr>
        <dsp:cNvPr id="0" name=""/>
        <dsp:cNvSpPr/>
      </dsp:nvSpPr>
      <dsp:spPr>
        <a:xfrm>
          <a:off x="2021501" y="78456"/>
          <a:ext cx="350873" cy="215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/>
        </a:p>
      </dsp:txBody>
      <dsp:txXfrm>
        <a:off x="2021501" y="121620"/>
        <a:ext cx="286127" cy="129491"/>
      </dsp:txXfrm>
    </dsp:sp>
    <dsp:sp modelId="{036FAA3B-8F78-4989-9D7A-473971FB2C8D}">
      <dsp:nvSpPr>
        <dsp:cNvPr id="0" name=""/>
        <dsp:cNvSpPr/>
      </dsp:nvSpPr>
      <dsp:spPr>
        <a:xfrm>
          <a:off x="2518019" y="12997"/>
          <a:ext cx="580857" cy="172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Aprovação de Projeto Arquitetônico</a:t>
          </a:r>
        </a:p>
      </dsp:txBody>
      <dsp:txXfrm>
        <a:off x="2518019" y="12997"/>
        <a:ext cx="580857" cy="346738"/>
      </dsp:txXfrm>
    </dsp:sp>
    <dsp:sp modelId="{B5AFFB75-F85B-4003-A66A-B0EC918A9E9D}">
      <dsp:nvSpPr>
        <dsp:cNvPr id="0" name=""/>
        <dsp:cNvSpPr/>
      </dsp:nvSpPr>
      <dsp:spPr>
        <a:xfrm>
          <a:off x="2552571" y="836733"/>
          <a:ext cx="866847" cy="135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Etapa facultativa  que poderá anteceder o Alvará de Cosntrução.</a:t>
          </a:r>
        </a:p>
      </dsp:txBody>
      <dsp:txXfrm>
        <a:off x="2577960" y="862122"/>
        <a:ext cx="816069" cy="1299227"/>
      </dsp:txXfrm>
    </dsp:sp>
    <dsp:sp modelId="{9B1CB653-F0FF-4535-BA06-FA38AA644273}">
      <dsp:nvSpPr>
        <dsp:cNvPr id="0" name=""/>
        <dsp:cNvSpPr/>
      </dsp:nvSpPr>
      <dsp:spPr>
        <a:xfrm>
          <a:off x="3266036" y="78456"/>
          <a:ext cx="354378" cy="215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/>
        </a:p>
      </dsp:txBody>
      <dsp:txXfrm>
        <a:off x="3266036" y="121620"/>
        <a:ext cx="289632" cy="129491"/>
      </dsp:txXfrm>
    </dsp:sp>
    <dsp:sp modelId="{7E30F4D8-B442-459D-9521-D568F580C29F}">
      <dsp:nvSpPr>
        <dsp:cNvPr id="0" name=""/>
        <dsp:cNvSpPr/>
      </dsp:nvSpPr>
      <dsp:spPr>
        <a:xfrm>
          <a:off x="3767515" y="12997"/>
          <a:ext cx="568218" cy="172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Licenciamento de Obra</a:t>
          </a:r>
        </a:p>
      </dsp:txBody>
      <dsp:txXfrm>
        <a:off x="3767515" y="12997"/>
        <a:ext cx="568218" cy="346738"/>
      </dsp:txXfrm>
    </dsp:sp>
    <dsp:sp modelId="{FD5AE662-D8E1-4ED8-98CD-D181C28B2B1F}">
      <dsp:nvSpPr>
        <dsp:cNvPr id="0" name=""/>
        <dsp:cNvSpPr/>
      </dsp:nvSpPr>
      <dsp:spPr>
        <a:xfrm>
          <a:off x="3795748" y="836733"/>
          <a:ext cx="866847" cy="135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Etapa final para o licenciamento de Obra.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Em caso de alteração de projeto antes da conclusão da obra proceder conforme item 11.</a:t>
          </a:r>
        </a:p>
      </dsp:txBody>
      <dsp:txXfrm>
        <a:off x="3821137" y="862122"/>
        <a:ext cx="816069" cy="1299227"/>
      </dsp:txXfrm>
    </dsp:sp>
    <dsp:sp modelId="{0CBD5220-C6ED-4CCD-A434-8FA691F13827}">
      <dsp:nvSpPr>
        <dsp:cNvPr id="0" name=""/>
        <dsp:cNvSpPr/>
      </dsp:nvSpPr>
      <dsp:spPr>
        <a:xfrm>
          <a:off x="4504473" y="78456"/>
          <a:ext cx="357727" cy="215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/>
        </a:p>
      </dsp:txBody>
      <dsp:txXfrm>
        <a:off x="4504473" y="121620"/>
        <a:ext cx="292981" cy="129491"/>
      </dsp:txXfrm>
    </dsp:sp>
    <dsp:sp modelId="{28D66D39-B7E0-40AC-81D8-93A99FC1450F}">
      <dsp:nvSpPr>
        <dsp:cNvPr id="0" name=""/>
        <dsp:cNvSpPr/>
      </dsp:nvSpPr>
      <dsp:spPr>
        <a:xfrm>
          <a:off x="5010692" y="12997"/>
          <a:ext cx="555163" cy="172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Habite-se</a:t>
          </a:r>
        </a:p>
      </dsp:txBody>
      <dsp:txXfrm>
        <a:off x="5010692" y="12997"/>
        <a:ext cx="555163" cy="346738"/>
      </dsp:txXfrm>
    </dsp:sp>
    <dsp:sp modelId="{F337341A-C63E-4618-BDA2-11E3B4A95EA1}">
      <dsp:nvSpPr>
        <dsp:cNvPr id="0" name=""/>
        <dsp:cNvSpPr/>
      </dsp:nvSpPr>
      <dsp:spPr>
        <a:xfrm>
          <a:off x="5032397" y="836733"/>
          <a:ext cx="866847" cy="135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Estando concluída a obra, mediante protocoo e vistoria.</a:t>
          </a:r>
        </a:p>
      </dsp:txBody>
      <dsp:txXfrm>
        <a:off x="5057786" y="862122"/>
        <a:ext cx="816069" cy="1299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D151-34D1-4E01-BBE6-5E4CD5C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6100</Words>
  <Characters>32943</Characters>
  <Application>Microsoft Office Word</Application>
  <DocSecurity>8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IN-SDEI-01</vt:lpstr>
    </vt:vector>
  </TitlesOfParts>
  <Manager>Engenharia</Manager>
  <Company>PREFEITURA JOAÇABA</Company>
  <LinksUpToDate>false</LinksUpToDate>
  <CharactersWithSpaces>38966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6</cp:revision>
  <cp:lastPrinted>2020-04-15T16:18:00Z</cp:lastPrinted>
  <dcterms:created xsi:type="dcterms:W3CDTF">2023-09-26T16:08:00Z</dcterms:created>
  <dcterms:modified xsi:type="dcterms:W3CDTF">2023-09-26T17:13:00Z</dcterms:modified>
</cp:coreProperties>
</file>