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DE" w:rsidRDefault="00410C94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C905F2" wp14:editId="2DF5D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372870"/>
            <wp:effectExtent l="0" t="0" r="0" b="0"/>
            <wp:wrapSquare wrapText="bothSides"/>
            <wp:docPr id="12" name="Imagem 12" descr="Ficheiro:Brasão do município de Joaçaba (S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Brasão do município de Joaçaba (SC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47" cy="13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pacing w:val="-2"/>
                              </w:rPr>
                              <w:id w:val="-661312886"/>
                            </w:sdtPr>
                            <w:sdtContent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MUNICÍPIO DE JOAÇABA – ESTADO DE SANTA CATARINA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bookmarkStart w:id="0" w:name="_Hlk138866539"/>
                                <w:bookmarkStart w:id="1" w:name="_Hlk138866435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 xml:space="preserve">Processo de Escolha dos Membros do Conselho Tutelar Edital </w:t>
                                </w:r>
                                <w:bookmarkEnd w:id="0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bookmarkEnd w:id="1"/>
                                <w:r w:rsidRPr="00410C94">
                                  <w:rPr>
                                    <w:rFonts w:ascii="Candara" w:hAnsi="Candara"/>
                                    <w:b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  <w:t>. 02/2023/CMDCA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Av. XV de Novembro, 378, Centro, CEP: 89.600-000, Joaçaba/SC</w:t>
                                </w:r>
                              </w:p>
                              <w:p w:rsidR="00410C94" w:rsidRPr="00410C94" w:rsidRDefault="00410C94" w:rsidP="00410C94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10C94">
                                  <w:rPr>
                                    <w:rFonts w:ascii="Candara" w:hAnsi="Candara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Fone: (49) 3527 8800 – </w:t>
                                </w:r>
                                <w:r w:rsidRPr="00410C94">
                                  <w:rPr>
                                    <w:rFonts w:ascii="Candara" w:hAnsi="Candara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>www.joacaba.sc.gov.br</w:t>
                                </w:r>
                              </w:p>
                              <w:p w:rsidR="00410C94" w:rsidRDefault="00410C94" w:rsidP="00410C94">
                                <w:pPr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pacing w:val="-2"/>
                                  </w:rPr>
                                </w:pPr>
                              </w:p>
                            </w:sdtContent>
                          </w:sdt>
                          <w:p w:rsidR="00FA7DDE" w:rsidRPr="005F606B" w:rsidRDefault="00FA7DDE" w:rsidP="00FA7DDE">
                            <w:pPr>
                              <w:rPr>
                                <w:rFonts w:ascii="Garamond" w:hAnsi="Garamond"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8pt;margin-top:.5pt;width:363pt;height:6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Myriad Pro" w:hAnsi="Myriad Pro"/>
                          <w:b/>
                          <w:color w:val="404040" w:themeColor="text1" w:themeTint="BF"/>
                          <w:spacing w:val="-2"/>
                        </w:rPr>
                        <w:id w:val="-661312886"/>
                      </w:sdtPr>
                      <w:sdtContent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MUNICÍPIO DE JOAÇABA – ESTADO DE SANTA CATARINA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  <w:bookmarkStart w:id="2" w:name="_Hlk138866539"/>
                          <w:bookmarkStart w:id="3" w:name="_Hlk138866435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 xml:space="preserve">Processo de Escolha dos Membros do Conselho Tutelar Edital </w:t>
                          </w:r>
                          <w:bookmarkEnd w:id="2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bookmarkEnd w:id="3"/>
                          <w:r w:rsidRPr="00410C94">
                            <w:rPr>
                              <w:rFonts w:ascii="Candara" w:hAnsi="Candara"/>
                              <w:b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  <w:t>. 02/2023/CMDCA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  <w:t>Av. XV de Novembro, 378, Centro, CEP: 89.600-000, Joaçaba/SC</w:t>
                          </w:r>
                        </w:p>
                        <w:p w:rsidR="00410C94" w:rsidRPr="00410C94" w:rsidRDefault="00410C94" w:rsidP="00410C94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410C94">
                            <w:rPr>
                              <w:rFonts w:ascii="Candara" w:hAnsi="Candara" w:cs="Times New Roman"/>
                              <w:color w:val="000000"/>
                              <w:sz w:val="20"/>
                              <w:szCs w:val="20"/>
                            </w:rPr>
                            <w:t xml:space="preserve">Fone: (49) 3527 8800 – </w:t>
                          </w:r>
                          <w:r w:rsidRPr="00410C94">
                            <w:rPr>
                              <w:rFonts w:ascii="Candara" w:hAnsi="Candara" w:cs="Times New Roman"/>
                              <w:iCs/>
                              <w:color w:val="000000"/>
                              <w:sz w:val="20"/>
                              <w:szCs w:val="20"/>
                            </w:rPr>
                            <w:t>www.joacaba.sc.gov.br</w:t>
                          </w:r>
                        </w:p>
                        <w:p w:rsidR="00410C94" w:rsidRDefault="00410C94" w:rsidP="00410C94">
                          <w:pPr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pacing w:val="-2"/>
                            </w:rPr>
                          </w:pPr>
                        </w:p>
                      </w:sdtContent>
                    </w:sdt>
                    <w:p w:rsidR="00FA7DDE" w:rsidRPr="005F606B" w:rsidRDefault="00FA7DDE" w:rsidP="00FA7DDE">
                      <w:pPr>
                        <w:rPr>
                          <w:rFonts w:ascii="Garamond" w:hAnsi="Garamond"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4" w:name="_GoBack"/>
      <w:bookmarkEnd w:id="4"/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00D2F">
        <w:rPr>
          <w:rFonts w:ascii="Garamond" w:hAnsi="Garamond" w:cs="Times New Roman"/>
          <w:b/>
          <w:bCs/>
          <w:sz w:val="24"/>
          <w:szCs w:val="24"/>
        </w:rPr>
        <w:t>RECURSO EM FACE DA PROVA OBJETIVA</w:t>
      </w:r>
      <w:r w:rsidR="00CD5A74">
        <w:rPr>
          <w:rFonts w:ascii="Garamond" w:hAnsi="Garamond" w:cs="Times New Roman"/>
          <w:b/>
          <w:bCs/>
          <w:sz w:val="24"/>
          <w:szCs w:val="24"/>
        </w:rPr>
        <w:t xml:space="preserve">, QUESTÕES E </w:t>
      </w:r>
      <w:r w:rsidRPr="00500D2F">
        <w:rPr>
          <w:rFonts w:ascii="Garamond" w:hAnsi="Garamond" w:cs="Times New Roman"/>
          <w:b/>
          <w:bCs/>
          <w:sz w:val="24"/>
          <w:szCs w:val="24"/>
        </w:rPr>
        <w:t>GABARITO</w:t>
      </w:r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410C94">
              <w:rPr>
                <w:rFonts w:ascii="Garamond" w:hAnsi="Garamond" w:cs="Times New Roman"/>
                <w:b/>
                <w:bCs/>
                <w:sz w:val="24"/>
                <w:szCs w:val="24"/>
              </w:rPr>
              <w:t>2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410C94">
              <w:rPr>
                <w:rFonts w:ascii="Garamond" w:hAnsi="Garamond" w:cs="Times New Roman"/>
                <w:b/>
                <w:bCs/>
                <w:sz w:val="24"/>
                <w:szCs w:val="24"/>
              </w:rPr>
              <w:t>JOAÇABA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9779C"/>
    <w:rsid w:val="001D061C"/>
    <w:rsid w:val="00316443"/>
    <w:rsid w:val="00410C94"/>
    <w:rsid w:val="00423775"/>
    <w:rsid w:val="005F606B"/>
    <w:rsid w:val="005F7ED0"/>
    <w:rsid w:val="006608B3"/>
    <w:rsid w:val="006711BD"/>
    <w:rsid w:val="00685DEC"/>
    <w:rsid w:val="008A76FB"/>
    <w:rsid w:val="00B143CA"/>
    <w:rsid w:val="00CD5A74"/>
    <w:rsid w:val="00D404F7"/>
    <w:rsid w:val="00D8775B"/>
    <w:rsid w:val="00DB1C5F"/>
    <w:rsid w:val="00E30EE9"/>
    <w:rsid w:val="00F40846"/>
    <w:rsid w:val="00F8459E"/>
    <w:rsid w:val="00F94201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9D01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Fabiana Augustin</cp:lastModifiedBy>
  <cp:revision>3</cp:revision>
  <dcterms:created xsi:type="dcterms:W3CDTF">2023-06-29T19:09:00Z</dcterms:created>
  <dcterms:modified xsi:type="dcterms:W3CDTF">2023-06-29T19:11:00Z</dcterms:modified>
</cp:coreProperties>
</file>