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A3" w:rsidRPr="005D070E" w:rsidRDefault="008C16A3" w:rsidP="008C16A3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CONTRATO Nº </w:t>
      </w:r>
      <w:r w:rsidR="00FC4207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CC2C95">
        <w:rPr>
          <w:rFonts w:ascii="Arial" w:eastAsia="Times New Roman" w:hAnsi="Arial" w:cs="Arial"/>
          <w:b/>
          <w:bCs/>
          <w:sz w:val="20"/>
          <w:szCs w:val="20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</w:rPr>
        <w:t>/20</w:t>
      </w:r>
      <w:r w:rsidR="0087281C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E16688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C62EFA">
        <w:rPr>
          <w:rFonts w:ascii="Arial" w:eastAsia="Times New Roman" w:hAnsi="Arial" w:cs="Arial"/>
          <w:b/>
          <w:bCs/>
          <w:sz w:val="20"/>
          <w:szCs w:val="20"/>
        </w:rPr>
        <w:t>/PLASS</w:t>
      </w:r>
    </w:p>
    <w:p w:rsidR="008C16A3" w:rsidRPr="005D070E" w:rsidRDefault="008C16A3" w:rsidP="008C16A3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C16A3" w:rsidRPr="005D070E" w:rsidRDefault="008C16A3" w:rsidP="008C16A3">
      <w:pPr>
        <w:ind w:left="297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C16A3" w:rsidRPr="005D070E" w:rsidRDefault="008C16A3" w:rsidP="008C16A3">
      <w:pPr>
        <w:ind w:left="450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070E">
        <w:rPr>
          <w:rFonts w:ascii="Arial" w:eastAsia="Times New Roman" w:hAnsi="Arial" w:cs="Arial"/>
          <w:b/>
          <w:bCs/>
          <w:sz w:val="20"/>
          <w:szCs w:val="20"/>
        </w:rPr>
        <w:t>TERMO DE CONTRATO DE FORNECIMENTO DE MEDICAMENTOS,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que entre si celebram o </w:t>
      </w:r>
      <w:r w:rsidR="008133F0">
        <w:rPr>
          <w:rFonts w:ascii="Arial" w:eastAsia="Times New Roman" w:hAnsi="Arial" w:cs="Arial"/>
          <w:b/>
          <w:bCs/>
          <w:sz w:val="20"/>
          <w:szCs w:val="20"/>
        </w:rPr>
        <w:t>PLANO DE SAUDE E ASSISTENCIA SOCIAL – PLASS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e a empresa </w:t>
      </w:r>
      <w:r w:rsidRPr="008C16A3">
        <w:rPr>
          <w:rFonts w:ascii="Arial" w:eastAsia="Times New Roman" w:hAnsi="Arial" w:cs="Arial"/>
          <w:b/>
          <w:bCs/>
          <w:sz w:val="20"/>
          <w:szCs w:val="20"/>
        </w:rPr>
        <w:t>FARMÁCIA JOAÇABA LTDA</w:t>
      </w:r>
      <w:r w:rsidR="00B90879">
        <w:rPr>
          <w:rFonts w:ascii="Arial" w:eastAsia="Times New Roman" w:hAnsi="Arial" w:cs="Arial"/>
          <w:b/>
          <w:bCs/>
          <w:sz w:val="20"/>
          <w:szCs w:val="20"/>
        </w:rPr>
        <w:t>,</w:t>
      </w:r>
    </w:p>
    <w:p w:rsidR="008C16A3" w:rsidRPr="005D070E" w:rsidRDefault="008C16A3" w:rsidP="008C16A3">
      <w:pPr>
        <w:ind w:left="3402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C16A3" w:rsidRPr="005D070E" w:rsidRDefault="008C16A3" w:rsidP="008C16A3">
      <w:pPr>
        <w:ind w:left="3402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C16A3" w:rsidRPr="005D070E" w:rsidRDefault="008C16A3" w:rsidP="008C16A3">
      <w:pPr>
        <w:ind w:left="3402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C16A3" w:rsidRPr="005D070E" w:rsidRDefault="008C16A3" w:rsidP="008C16A3">
      <w:pPr>
        <w:tabs>
          <w:tab w:val="left" w:pos="0"/>
          <w:tab w:val="left" w:pos="72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70E">
        <w:rPr>
          <w:rFonts w:ascii="Arial" w:eastAsia="Times New Roman" w:hAnsi="Arial" w:cs="Arial"/>
          <w:bCs/>
          <w:sz w:val="20"/>
          <w:szCs w:val="20"/>
        </w:rPr>
        <w:tab/>
        <w:t xml:space="preserve">O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PLANO DE SAUDE E ASSISTENCIA SOCIAL DOS SERVIDORES PÚBLICOS DO MUNICIPIO DE JOAÇABA-PLASS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, com sede à Avenida XV de Novembro, 378, inscrito no CNPJ/MF nº. 07.146.181./0001-08, neste ato representado </w:t>
      </w:r>
      <w:r w:rsidR="00CC2C95">
        <w:rPr>
          <w:rFonts w:ascii="Arial" w:eastAsia="Times New Roman" w:hAnsi="Arial" w:cs="Arial"/>
          <w:bCs/>
          <w:sz w:val="20"/>
          <w:szCs w:val="20"/>
        </w:rPr>
        <w:t>pela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Presidente do Conselho de Administração, Sr</w:t>
      </w:r>
      <w:r w:rsidR="00FC4207">
        <w:rPr>
          <w:rFonts w:ascii="Arial" w:eastAsia="Times New Roman" w:hAnsi="Arial" w:cs="Arial"/>
          <w:bCs/>
          <w:sz w:val="20"/>
          <w:szCs w:val="20"/>
        </w:rPr>
        <w:t>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16688">
        <w:rPr>
          <w:rFonts w:ascii="Arial" w:eastAsia="Times New Roman" w:hAnsi="Arial" w:cs="Arial"/>
          <w:bCs/>
          <w:sz w:val="20"/>
          <w:szCs w:val="20"/>
        </w:rPr>
        <w:t>IVONE ZANATTA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e </w:t>
      </w:r>
      <w:r w:rsidR="00CC2C95">
        <w:rPr>
          <w:rFonts w:ascii="Arial" w:eastAsia="Times New Roman" w:hAnsi="Arial" w:cs="Arial"/>
          <w:bCs/>
          <w:sz w:val="20"/>
          <w:szCs w:val="20"/>
        </w:rPr>
        <w:t>pelo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Diretor Executivo, Sr. JULIO CESAR BISSANI doravante denominado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CONTRATANTE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, e de outro lado </w:t>
      </w:r>
      <w:r w:rsidRPr="008C16A3">
        <w:rPr>
          <w:rFonts w:ascii="Arial" w:eastAsia="Times New Roman" w:hAnsi="Arial" w:cs="Arial"/>
          <w:b/>
          <w:bCs/>
          <w:sz w:val="20"/>
          <w:szCs w:val="20"/>
        </w:rPr>
        <w:t>FARMÁCIA JOAÇABA LTDA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inscrita no CNPJ/CPF sob o nº. </w:t>
      </w:r>
      <w:r>
        <w:rPr>
          <w:rFonts w:ascii="Arial" w:eastAsia="Times New Roman" w:hAnsi="Arial" w:cs="Arial"/>
          <w:bCs/>
          <w:sz w:val="20"/>
          <w:szCs w:val="20"/>
        </w:rPr>
        <w:t xml:space="preserve">07.076.220/0001-48 </w:t>
      </w:r>
      <w:r w:rsidRPr="005D070E">
        <w:rPr>
          <w:rFonts w:ascii="Arial" w:eastAsia="Times New Roman" w:hAnsi="Arial" w:cs="Arial"/>
          <w:bCs/>
          <w:sz w:val="20"/>
          <w:szCs w:val="20"/>
        </w:rPr>
        <w:t>estab</w:t>
      </w:r>
      <w:r>
        <w:rPr>
          <w:rFonts w:ascii="Arial" w:eastAsia="Times New Roman" w:hAnsi="Arial" w:cs="Arial"/>
          <w:bCs/>
          <w:sz w:val="20"/>
          <w:szCs w:val="20"/>
        </w:rPr>
        <w:t xml:space="preserve">elecida na AV. XV de Novembro, 674 </w:t>
      </w:r>
      <w:r w:rsidRPr="005D070E">
        <w:rPr>
          <w:rFonts w:ascii="Arial" w:eastAsia="Times New Roman" w:hAnsi="Arial" w:cs="Arial"/>
          <w:bCs/>
          <w:sz w:val="20"/>
          <w:szCs w:val="20"/>
        </w:rPr>
        <w:t>Bairro</w:t>
      </w:r>
      <w:r>
        <w:rPr>
          <w:rFonts w:ascii="Arial" w:eastAsia="Times New Roman" w:hAnsi="Arial" w:cs="Arial"/>
          <w:bCs/>
          <w:sz w:val="20"/>
          <w:szCs w:val="20"/>
        </w:rPr>
        <w:t xml:space="preserve"> Centro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, no Município de </w:t>
      </w:r>
      <w:r>
        <w:rPr>
          <w:rFonts w:ascii="Arial" w:eastAsia="Times New Roman" w:hAnsi="Arial" w:cs="Arial"/>
          <w:bCs/>
          <w:sz w:val="20"/>
          <w:szCs w:val="20"/>
        </w:rPr>
        <w:t xml:space="preserve">Joaçaba </w:t>
      </w:r>
      <w:r w:rsidRPr="005D070E">
        <w:rPr>
          <w:rFonts w:ascii="Arial" w:eastAsia="Times New Roman" w:hAnsi="Arial" w:cs="Arial"/>
          <w:bCs/>
          <w:sz w:val="20"/>
          <w:szCs w:val="20"/>
        </w:rPr>
        <w:t>neste ato representado pel</w:t>
      </w:r>
      <w:r>
        <w:rPr>
          <w:rFonts w:ascii="Arial" w:eastAsia="Times New Roman" w:hAnsi="Arial" w:cs="Arial"/>
          <w:bCs/>
          <w:sz w:val="20"/>
          <w:szCs w:val="20"/>
        </w:rPr>
        <w:t>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Sr</w:t>
      </w:r>
      <w:r>
        <w:rPr>
          <w:rFonts w:ascii="Arial" w:eastAsia="Times New Roman" w:hAnsi="Arial" w:cs="Arial"/>
          <w:bCs/>
          <w:sz w:val="20"/>
          <w:szCs w:val="20"/>
        </w:rPr>
        <w:t>a</w:t>
      </w:r>
      <w:r w:rsidRPr="005D070E">
        <w:rPr>
          <w:rFonts w:ascii="Arial" w:eastAsia="Times New Roman" w:hAnsi="Arial" w:cs="Arial"/>
          <w:bCs/>
          <w:sz w:val="20"/>
          <w:szCs w:val="20"/>
        </w:rPr>
        <w:t>.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Gabrielle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Cavallet</w:t>
      </w:r>
      <w:proofErr w:type="spell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portador da Carteira de I</w:t>
      </w:r>
      <w:r>
        <w:rPr>
          <w:rFonts w:ascii="Arial" w:eastAsia="Times New Roman" w:hAnsi="Arial" w:cs="Arial"/>
          <w:bCs/>
          <w:sz w:val="20"/>
          <w:szCs w:val="20"/>
        </w:rPr>
        <w:t>dentidade nº</w:t>
      </w:r>
      <w:r w:rsidR="00C62EFA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3.156.370</w:t>
      </w:r>
      <w:r w:rsidR="00C62EF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D070E">
        <w:rPr>
          <w:rFonts w:ascii="Arial" w:eastAsia="Times New Roman" w:hAnsi="Arial" w:cs="Arial"/>
          <w:bCs/>
          <w:sz w:val="20"/>
          <w:szCs w:val="20"/>
        </w:rPr>
        <w:t>e CPF nº</w:t>
      </w:r>
      <w:r w:rsidR="00FC4207">
        <w:rPr>
          <w:rFonts w:ascii="Arial" w:eastAsia="Times New Roman" w:hAnsi="Arial" w:cs="Arial"/>
          <w:bCs/>
          <w:sz w:val="20"/>
          <w:szCs w:val="20"/>
        </w:rPr>
        <w:t xml:space="preserve">. </w:t>
      </w:r>
      <w:r>
        <w:rPr>
          <w:rFonts w:ascii="Arial" w:eastAsia="Times New Roman" w:hAnsi="Arial" w:cs="Arial"/>
          <w:bCs/>
          <w:sz w:val="20"/>
          <w:szCs w:val="20"/>
        </w:rPr>
        <w:t>007.247.279-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06</w:t>
      </w:r>
      <w:r w:rsidR="00C62EF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D070E">
        <w:rPr>
          <w:rFonts w:ascii="Arial" w:eastAsia="Times New Roman" w:hAnsi="Arial" w:cs="Arial"/>
          <w:bCs/>
          <w:sz w:val="20"/>
          <w:szCs w:val="20"/>
        </w:rPr>
        <w:t>residente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e domiciliad</w:t>
      </w:r>
      <w:r>
        <w:rPr>
          <w:rFonts w:ascii="Arial" w:eastAsia="Times New Roman" w:hAnsi="Arial" w:cs="Arial"/>
          <w:bCs/>
          <w:sz w:val="20"/>
          <w:szCs w:val="20"/>
        </w:rPr>
        <w:t>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na cidade de</w:t>
      </w:r>
      <w:r>
        <w:rPr>
          <w:rFonts w:ascii="Arial" w:eastAsia="Times New Roman" w:hAnsi="Arial" w:cs="Arial"/>
          <w:bCs/>
          <w:sz w:val="20"/>
          <w:szCs w:val="20"/>
        </w:rPr>
        <w:t xml:space="preserve"> Joaçaba (SC)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, doravante denominada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, celebram entre si o presente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TERMO DECONTRATO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, mediante cláusulas e condições que aceitam, ratificam e outorgam na forma abaixo estabelecida, tudo de acordo com o capítulo III da Lei 8.666/93 e alterações, e o Processo de Licitação nº. </w:t>
      </w:r>
      <w:r w:rsidR="00E16688">
        <w:rPr>
          <w:rFonts w:ascii="Arial" w:eastAsia="Times New Roman" w:hAnsi="Arial" w:cs="Arial"/>
          <w:bCs/>
          <w:sz w:val="20"/>
          <w:szCs w:val="20"/>
        </w:rPr>
        <w:t>06/2016</w:t>
      </w:r>
      <w:r w:rsidRPr="005D070E">
        <w:rPr>
          <w:rFonts w:ascii="Arial" w:eastAsia="Times New Roman" w:hAnsi="Arial" w:cs="Arial"/>
          <w:bCs/>
          <w:sz w:val="20"/>
          <w:szCs w:val="20"/>
        </w:rPr>
        <w:t>, instaurado através do Edital de Pregão Presencial nº. 00</w:t>
      </w:r>
      <w:r w:rsidR="00FA328C">
        <w:rPr>
          <w:rFonts w:ascii="Arial" w:eastAsia="Times New Roman" w:hAnsi="Arial" w:cs="Arial"/>
          <w:bCs/>
          <w:sz w:val="20"/>
          <w:szCs w:val="20"/>
        </w:rPr>
        <w:t>1</w:t>
      </w:r>
      <w:r w:rsidRPr="005D070E">
        <w:rPr>
          <w:rFonts w:ascii="Arial" w:eastAsia="Times New Roman" w:hAnsi="Arial" w:cs="Arial"/>
          <w:bCs/>
          <w:sz w:val="20"/>
          <w:szCs w:val="20"/>
        </w:rPr>
        <w:t>/201</w:t>
      </w:r>
      <w:r w:rsidR="00E16688">
        <w:rPr>
          <w:rFonts w:ascii="Arial" w:eastAsia="Times New Roman" w:hAnsi="Arial" w:cs="Arial"/>
          <w:bCs/>
          <w:sz w:val="20"/>
          <w:szCs w:val="20"/>
        </w:rPr>
        <w:t>6</w:t>
      </w:r>
      <w:r w:rsidRPr="005D070E">
        <w:rPr>
          <w:rFonts w:ascii="Arial" w:eastAsia="Times New Roman" w:hAnsi="Arial" w:cs="Arial"/>
          <w:bCs/>
          <w:sz w:val="20"/>
          <w:szCs w:val="20"/>
        </w:rPr>
        <w:t>, homolog</w:t>
      </w:r>
      <w:r w:rsidR="0087281C">
        <w:rPr>
          <w:rFonts w:ascii="Arial" w:eastAsia="Times New Roman" w:hAnsi="Arial" w:cs="Arial"/>
          <w:bCs/>
          <w:sz w:val="20"/>
          <w:szCs w:val="20"/>
        </w:rPr>
        <w:t xml:space="preserve">ado no dia </w:t>
      </w:r>
      <w:r w:rsidR="00E16688">
        <w:rPr>
          <w:rFonts w:ascii="Arial" w:eastAsia="Times New Roman" w:hAnsi="Arial" w:cs="Arial"/>
          <w:bCs/>
          <w:sz w:val="20"/>
          <w:szCs w:val="20"/>
        </w:rPr>
        <w:t>09/12/2016</w:t>
      </w:r>
      <w:r w:rsidR="0087281C">
        <w:rPr>
          <w:rFonts w:ascii="Arial" w:eastAsia="Times New Roman" w:hAnsi="Arial" w:cs="Arial"/>
          <w:bCs/>
          <w:sz w:val="20"/>
          <w:szCs w:val="20"/>
        </w:rPr>
        <w:t>.</w:t>
      </w:r>
    </w:p>
    <w:p w:rsidR="008C16A3" w:rsidRPr="005D070E" w:rsidRDefault="008C16A3" w:rsidP="008C16A3">
      <w:pPr>
        <w:pStyle w:val="Ttulo2"/>
        <w:tabs>
          <w:tab w:val="left" w:pos="0"/>
        </w:tabs>
        <w:rPr>
          <w:rFonts w:ascii="Arial" w:eastAsia="Times New Roman" w:hAnsi="Arial" w:cs="Arial"/>
          <w:b w:val="0"/>
          <w:sz w:val="20"/>
          <w:szCs w:val="20"/>
        </w:rPr>
      </w:pPr>
    </w:p>
    <w:p w:rsidR="00E16688" w:rsidRPr="005D070E" w:rsidRDefault="00E16688" w:rsidP="00E16688">
      <w:pPr>
        <w:pStyle w:val="Ttulo2"/>
        <w:tabs>
          <w:tab w:val="left" w:pos="0"/>
        </w:tabs>
        <w:rPr>
          <w:rFonts w:ascii="Arial" w:eastAsia="Times New Roman" w:hAnsi="Arial" w:cs="Arial"/>
          <w:sz w:val="20"/>
          <w:szCs w:val="20"/>
        </w:rPr>
      </w:pPr>
      <w:r w:rsidRPr="005D070E">
        <w:rPr>
          <w:rFonts w:ascii="Arial" w:eastAsia="Times New Roman" w:hAnsi="Arial" w:cs="Arial"/>
          <w:sz w:val="20"/>
          <w:szCs w:val="20"/>
        </w:rPr>
        <w:t>CLÁUSULA PRIMEIRA - DO OBJETO</w:t>
      </w:r>
    </w:p>
    <w:p w:rsidR="00E16688" w:rsidRPr="005D070E" w:rsidRDefault="00E16688" w:rsidP="00E16688">
      <w:pPr>
        <w:tabs>
          <w:tab w:val="left" w:pos="1134"/>
        </w:tabs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tabs>
          <w:tab w:val="left" w:pos="54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1.1. </w:t>
      </w:r>
      <w:r w:rsidRPr="005D070E">
        <w:rPr>
          <w:rFonts w:ascii="Arial" w:eastAsia="Times New Roman" w:hAnsi="Arial" w:cs="Arial"/>
          <w:bCs/>
          <w:sz w:val="20"/>
          <w:szCs w:val="20"/>
        </w:rPr>
        <w:t>O presente contrato tem por objeto o fornecimento de medicamento</w:t>
      </w:r>
      <w:r>
        <w:rPr>
          <w:rFonts w:ascii="Arial" w:eastAsia="Times New Roman" w:hAnsi="Arial" w:cs="Arial"/>
          <w:bCs/>
          <w:sz w:val="20"/>
          <w:szCs w:val="20"/>
        </w:rPr>
        <w:t>s,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conforme o interesse dos segurados d</w:t>
      </w:r>
      <w:r>
        <w:rPr>
          <w:rFonts w:ascii="Arial" w:eastAsia="Times New Roman" w:hAnsi="Arial" w:cs="Arial"/>
          <w:bCs/>
          <w:sz w:val="20"/>
          <w:szCs w:val="20"/>
        </w:rPr>
        <w:t>o PLASS para o exercício de 2017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mediant</w:t>
      </w:r>
      <w:r>
        <w:rPr>
          <w:rFonts w:ascii="Arial" w:eastAsia="Times New Roman" w:hAnsi="Arial" w:cs="Arial"/>
          <w:bCs/>
          <w:sz w:val="20"/>
          <w:szCs w:val="20"/>
        </w:rPr>
        <w:t>e desconto em folha de pagamento</w:t>
      </w:r>
      <w:r w:rsidRPr="005D070E">
        <w:rPr>
          <w:rFonts w:ascii="Arial" w:eastAsia="Times New Roman" w:hAnsi="Arial" w:cs="Arial"/>
          <w:bCs/>
          <w:sz w:val="20"/>
          <w:szCs w:val="20"/>
        </w:rPr>
        <w:t>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pStyle w:val="Ttulo3"/>
        <w:tabs>
          <w:tab w:val="left" w:pos="0"/>
        </w:tabs>
        <w:jc w:val="lef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2. </w:t>
      </w:r>
      <w:r w:rsidRPr="005D070E">
        <w:rPr>
          <w:rFonts w:ascii="Arial" w:eastAsia="Times New Roman" w:hAnsi="Arial" w:cs="Arial"/>
          <w:b/>
          <w:sz w:val="20"/>
          <w:szCs w:val="20"/>
        </w:rPr>
        <w:t xml:space="preserve">CLÁUSULA SEGUNDA - DA VIGÊNCIA 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16688" w:rsidRPr="005D070E" w:rsidRDefault="00E16688" w:rsidP="00E16688">
      <w:pPr>
        <w:tabs>
          <w:tab w:val="left" w:pos="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2.1 </w:t>
      </w:r>
      <w:r w:rsidRPr="005D070E">
        <w:rPr>
          <w:rFonts w:ascii="Arial" w:eastAsia="Times New Roman" w:hAnsi="Arial" w:cs="Arial"/>
          <w:bCs/>
          <w:sz w:val="20"/>
          <w:szCs w:val="20"/>
        </w:rPr>
        <w:t>O presente contrato terá vigência até 31 de dezembro de 201</w:t>
      </w:r>
      <w:r>
        <w:rPr>
          <w:rFonts w:ascii="Arial" w:eastAsia="Times New Roman" w:hAnsi="Arial" w:cs="Arial"/>
          <w:bCs/>
          <w:sz w:val="20"/>
          <w:szCs w:val="20"/>
        </w:rPr>
        <w:t>7</w:t>
      </w:r>
      <w:r w:rsidRPr="005D070E">
        <w:rPr>
          <w:rFonts w:ascii="Arial" w:eastAsia="Times New Roman" w:hAnsi="Arial" w:cs="Arial"/>
          <w:bCs/>
          <w:sz w:val="20"/>
          <w:szCs w:val="20"/>
        </w:rPr>
        <w:t>, a contar da data de sua assinatura.</w:t>
      </w:r>
    </w:p>
    <w:p w:rsidR="00E16688" w:rsidRPr="005D070E" w:rsidRDefault="00E16688" w:rsidP="00E16688">
      <w:pPr>
        <w:tabs>
          <w:tab w:val="left" w:pos="1134"/>
        </w:tabs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3.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CLÁUSULA TERCEIRA - DA FORMA DE EXECUÇÃO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70E">
        <w:rPr>
          <w:rFonts w:ascii="Arial" w:eastAsia="Times New Roman" w:hAnsi="Arial" w:cs="Arial"/>
          <w:bCs/>
          <w:sz w:val="20"/>
          <w:szCs w:val="20"/>
        </w:rPr>
        <w:tab/>
      </w:r>
    </w:p>
    <w:p w:rsidR="00E16688" w:rsidRPr="005D070E" w:rsidRDefault="00E16688" w:rsidP="00E16688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3.1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A CONTRATADA deverá </w:t>
      </w: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proceder o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fornecimento dos medicamentos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conforme as especificações</w:t>
      </w:r>
      <w:r>
        <w:rPr>
          <w:rFonts w:ascii="Arial" w:eastAsia="Times New Roman" w:hAnsi="Arial" w:cs="Arial"/>
          <w:bCs/>
          <w:sz w:val="20"/>
          <w:szCs w:val="20"/>
        </w:rPr>
        <w:t xml:space="preserve"> do Anexo I do Edital PP nº</w:t>
      </w:r>
      <w:r w:rsidRPr="00362504">
        <w:rPr>
          <w:rFonts w:ascii="Arial" w:eastAsia="Times New Roman" w:hAnsi="Arial" w:cs="Arial"/>
          <w:bCs/>
          <w:sz w:val="20"/>
          <w:szCs w:val="20"/>
        </w:rPr>
        <w:t>. 001/2016,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de acordo com as especificações deste Edital e seus anexos, bem como da proposta apresentada no processo de licitação.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3.2 </w:t>
      </w:r>
      <w:r w:rsidRPr="005D070E">
        <w:rPr>
          <w:rFonts w:ascii="Arial" w:eastAsia="Times New Roman" w:hAnsi="Arial" w:cs="Arial"/>
          <w:bCs/>
          <w:sz w:val="20"/>
          <w:szCs w:val="20"/>
        </w:rPr>
        <w:t>Todos os medicamentos deverão estar dentro do prazo de validade.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3.3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deverá manter farmacêutico a disposição dos segurados durante o horário de funcionamento.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3.4 </w:t>
      </w: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Deverá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a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>
        <w:rPr>
          <w:rFonts w:ascii="Arial" w:eastAsia="Times New Roman" w:hAnsi="Arial" w:cs="Arial"/>
          <w:bCs/>
          <w:sz w:val="20"/>
          <w:szCs w:val="20"/>
        </w:rPr>
        <w:t xml:space="preserve"> colocar à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disposição serviço de </w:t>
      </w:r>
      <w:proofErr w:type="spellStart"/>
      <w:r w:rsidRPr="005D070E">
        <w:rPr>
          <w:rFonts w:ascii="Arial" w:eastAsia="Times New Roman" w:hAnsi="Arial" w:cs="Arial"/>
          <w:bCs/>
          <w:sz w:val="20"/>
          <w:szCs w:val="20"/>
        </w:rPr>
        <w:t>Farmacoterapêutico</w:t>
      </w:r>
      <w:proofErr w:type="spell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e de controle arterial gratuitos;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3.5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Caberá a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dispor de serviço de Tele Entrega gratuita, até </w:t>
      </w: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às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20</w:t>
      </w:r>
      <w:r>
        <w:rPr>
          <w:rFonts w:ascii="Arial" w:eastAsia="Times New Roman" w:hAnsi="Arial" w:cs="Arial"/>
          <w:bCs/>
          <w:sz w:val="20"/>
          <w:szCs w:val="20"/>
        </w:rPr>
        <w:t xml:space="preserve"> horas, </w:t>
      </w:r>
      <w:r w:rsidRPr="005D070E">
        <w:rPr>
          <w:rFonts w:ascii="Arial" w:eastAsia="Times New Roman" w:hAnsi="Arial" w:cs="Arial"/>
          <w:bCs/>
          <w:sz w:val="20"/>
          <w:szCs w:val="20"/>
        </w:rPr>
        <w:t>com valores superiores a R$ 10,00 (dez reais).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3.6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deverá encaminhar até o dia 18 de cada mês ao PLASS, relatório com valores individuais por segurado, para o respectivo desconto de débitos em folha de pagamento;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3.7 </w:t>
      </w:r>
      <w:r w:rsidRPr="005D070E">
        <w:rPr>
          <w:rFonts w:ascii="Arial" w:eastAsia="Times New Roman" w:hAnsi="Arial" w:cs="Arial"/>
          <w:bCs/>
          <w:sz w:val="20"/>
          <w:szCs w:val="20"/>
        </w:rPr>
        <w:t>Caso o documento Fiscal apresente incorreção, o prazo de pagamento será contado a partir da regularização do mesmo;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 xml:space="preserve">3.8 </w:t>
      </w:r>
      <w:r w:rsidRPr="005D070E">
        <w:rPr>
          <w:rFonts w:ascii="Arial" w:eastAsia="Times New Roman" w:hAnsi="Arial" w:cs="Arial"/>
          <w:bCs/>
          <w:sz w:val="20"/>
          <w:szCs w:val="20"/>
        </w:rPr>
        <w:t>O aceite d</w:t>
      </w:r>
      <w:r>
        <w:rPr>
          <w:rFonts w:ascii="Arial" w:eastAsia="Times New Roman" w:hAnsi="Arial" w:cs="Arial"/>
          <w:bCs/>
          <w:sz w:val="20"/>
          <w:szCs w:val="20"/>
        </w:rPr>
        <w:t>os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m</w:t>
      </w:r>
      <w:r>
        <w:rPr>
          <w:rFonts w:ascii="Arial" w:eastAsia="Times New Roman" w:hAnsi="Arial" w:cs="Arial"/>
          <w:bCs/>
          <w:sz w:val="20"/>
          <w:szCs w:val="20"/>
        </w:rPr>
        <w:t>edicamentos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não exclui a responsabilidade civil do fornecedor por vícios de quantidade, de qualidade ou técnico dos produtos, ou por desacordo com as especificações estabelecidas neste Edital, verificados posteriormente. Caso a mercadoria seja recusada ou o documento fiscal apresente incorreção, o prazo de pagamento será contado a partir da data da regularização do documento fiscal.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3.9 </w:t>
      </w:r>
      <w:r w:rsidRPr="005D070E">
        <w:rPr>
          <w:rFonts w:ascii="Arial" w:eastAsia="Times New Roman" w:hAnsi="Arial" w:cs="Arial"/>
          <w:bCs/>
          <w:sz w:val="20"/>
          <w:szCs w:val="20"/>
        </w:rPr>
        <w:t>As mercadorias entregues deverão estar dentro do prazo de validade.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3.10 </w:t>
      </w: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Caberá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a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efetuar o fornecimento das mercadorias, objeto deste instrumento, buscando o fiel cumprimento das solicitações dos Segurados.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3.11 </w:t>
      </w: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Caberá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a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obedecer ao objeto e as disposições legais, contratuais, prestando-os dentro dos padrões de qualidade, continuidade e regularidade.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4.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CLAUSULA QUARTA – DO PREÇO, FORMA DE PAGAMENTO, DO REAJUSTE E REVISÃO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4.1 O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repasse dos valores descontados da folha de pagamento, após o encaminhado o relatório individual ao PLASS, será pago até o 5º dia útil do mês subseqüente.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4.2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O pagamento somente poderá ser efetuado após comprovação do recolhimento das contribuições sociais (Fundo de Garantia do Tempo de Serviço e Previdência Social), correspondentes ao mês da </w:t>
      </w:r>
      <w:r>
        <w:rPr>
          <w:rFonts w:ascii="Arial" w:eastAsia="Times New Roman" w:hAnsi="Arial" w:cs="Arial"/>
          <w:bCs/>
          <w:sz w:val="20"/>
          <w:szCs w:val="20"/>
        </w:rPr>
        <w:t>ú</w:t>
      </w:r>
      <w:r w:rsidRPr="005D070E">
        <w:rPr>
          <w:rFonts w:ascii="Arial" w:eastAsia="Times New Roman" w:hAnsi="Arial" w:cs="Arial"/>
          <w:bCs/>
          <w:sz w:val="20"/>
          <w:szCs w:val="20"/>
        </w:rPr>
        <w:t>ltima competência vencida, compatível com o efetivo declarado, na forma do § 4º, do artigo 31, da Lei nº. 9.032, de 28 de abril de 1995, e apresentação de Nota Fiscal/Fatura atestada por servidor designado, conforme disposto nos artigos 67 e 73 da Lei 8.666/93.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5.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CLAUSULA QUINTA – DO DOCUMENTO FISCAL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5.1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A Nota Fiscal ou outro documento fiscal correlato deverá ser emitido para o PLASS – Avenida XV de Novembro, 378 – Centro – 89.600-000 – </w:t>
      </w:r>
      <w:proofErr w:type="spellStart"/>
      <w:r w:rsidRPr="005D070E">
        <w:rPr>
          <w:rFonts w:ascii="Arial" w:eastAsia="Times New Roman" w:hAnsi="Arial" w:cs="Arial"/>
          <w:bCs/>
          <w:sz w:val="20"/>
          <w:szCs w:val="20"/>
        </w:rPr>
        <w:t>Joaçaba</w:t>
      </w:r>
      <w:proofErr w:type="spell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– SC. – CNPJ 07.146.181/0001-08, e ter a mesma Razão Social e CNPJ dos documentos apresentados por ocasião da habilitação, contendo ainda o número do empenho e do processo licitatório.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5.2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A apresentação do documento fiscal que contrarie essas exigências inviabilizará o pagamento, isentando o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CONTRATANTE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do ressarcimento de qualquer prejuízo para a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 w:rsidRPr="005D070E">
        <w:rPr>
          <w:rFonts w:ascii="Arial" w:eastAsia="Times New Roman" w:hAnsi="Arial" w:cs="Arial"/>
          <w:bCs/>
          <w:sz w:val="20"/>
          <w:szCs w:val="20"/>
        </w:rPr>
        <w:t>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D070E">
        <w:rPr>
          <w:rFonts w:ascii="Arial" w:eastAsia="Times New Roman" w:hAnsi="Arial" w:cs="Arial"/>
          <w:b/>
          <w:bCs/>
          <w:sz w:val="20"/>
          <w:szCs w:val="20"/>
        </w:rPr>
        <w:t>CLAUSULA SEXTA – DAS RESPONSABILIDADE</w:t>
      </w:r>
      <w:r>
        <w:rPr>
          <w:rFonts w:ascii="Arial" w:eastAsia="Times New Roman" w:hAnsi="Arial" w:cs="Arial"/>
          <w:b/>
          <w:bCs/>
          <w:sz w:val="20"/>
          <w:szCs w:val="20"/>
        </w:rPr>
        <w:t>S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6.1. </w:t>
      </w:r>
      <w:r w:rsidRPr="005D070E">
        <w:rPr>
          <w:rFonts w:ascii="Arial" w:eastAsia="Times New Roman" w:hAnsi="Arial" w:cs="Arial"/>
          <w:bCs/>
          <w:sz w:val="20"/>
          <w:szCs w:val="20"/>
        </w:rPr>
        <w:t>A inexecução total ou parcial do contrato ensej</w:t>
      </w:r>
      <w:r>
        <w:rPr>
          <w:rFonts w:ascii="Arial" w:eastAsia="Times New Roman" w:hAnsi="Arial" w:cs="Arial"/>
          <w:bCs/>
          <w:sz w:val="20"/>
          <w:szCs w:val="20"/>
        </w:rPr>
        <w:t xml:space="preserve">a a sua rescisão, com as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consequ</w:t>
      </w:r>
      <w:r w:rsidRPr="005D070E">
        <w:rPr>
          <w:rFonts w:ascii="Arial" w:eastAsia="Times New Roman" w:hAnsi="Arial" w:cs="Arial"/>
          <w:bCs/>
          <w:sz w:val="20"/>
          <w:szCs w:val="20"/>
        </w:rPr>
        <w:t>ências</w:t>
      </w:r>
      <w:proofErr w:type="spell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contratuais e a previstas em Lei ou Regulamento.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D070E">
        <w:rPr>
          <w:rFonts w:ascii="Arial" w:eastAsia="Times New Roman" w:hAnsi="Arial" w:cs="Arial"/>
          <w:b/>
          <w:bCs/>
          <w:sz w:val="20"/>
          <w:szCs w:val="20"/>
        </w:rPr>
        <w:t>6.</w:t>
      </w: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. RESPONSABILIDADES DO CONTRATANTE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6.2</w:t>
      </w:r>
      <w:r w:rsidRPr="005D070E">
        <w:rPr>
          <w:rFonts w:ascii="Arial" w:eastAsia="Times New Roman" w:hAnsi="Arial" w:cs="Arial"/>
          <w:bCs/>
          <w:sz w:val="20"/>
          <w:szCs w:val="20"/>
        </w:rPr>
        <w:t>.1. Tomar todas as providencias necessárias à execução do processo licitatório;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6.2</w:t>
      </w:r>
      <w:r w:rsidRPr="005D070E">
        <w:rPr>
          <w:rFonts w:ascii="Arial" w:eastAsia="Times New Roman" w:hAnsi="Arial" w:cs="Arial"/>
          <w:bCs/>
          <w:sz w:val="20"/>
          <w:szCs w:val="20"/>
        </w:rPr>
        <w:t>.2. Manter pessoas ou constituir Comissão Especial, visando à fiscalização da execução do contrato;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6.2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.3. Emitir autorização à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proceder ao fornecimento dos medicamentos</w:t>
      </w:r>
      <w:r>
        <w:rPr>
          <w:rFonts w:ascii="Arial" w:eastAsia="Times New Roman" w:hAnsi="Arial" w:cs="Arial"/>
          <w:bCs/>
          <w:sz w:val="20"/>
          <w:szCs w:val="20"/>
        </w:rPr>
        <w:t>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6.2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.4. Efetuar o pagamento à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 w:rsidRPr="005D070E">
        <w:rPr>
          <w:rFonts w:ascii="Arial" w:eastAsia="Times New Roman" w:hAnsi="Arial" w:cs="Arial"/>
          <w:bCs/>
          <w:sz w:val="20"/>
          <w:szCs w:val="20"/>
        </w:rPr>
        <w:t>, de acordo com o item 14, deste Edital;</w:t>
      </w:r>
    </w:p>
    <w:p w:rsidR="00E16688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6.2</w:t>
      </w:r>
      <w:r w:rsidRPr="005D070E">
        <w:rPr>
          <w:rFonts w:ascii="Arial" w:eastAsia="Times New Roman" w:hAnsi="Arial" w:cs="Arial"/>
          <w:bCs/>
          <w:sz w:val="20"/>
          <w:szCs w:val="20"/>
        </w:rPr>
        <w:t>.</w:t>
      </w:r>
      <w:r>
        <w:rPr>
          <w:rFonts w:ascii="Arial" w:eastAsia="Times New Roman" w:hAnsi="Arial" w:cs="Arial"/>
          <w:bCs/>
          <w:sz w:val="20"/>
          <w:szCs w:val="20"/>
        </w:rPr>
        <w:t>5</w:t>
      </w:r>
      <w:r w:rsidRPr="005D070E">
        <w:rPr>
          <w:rFonts w:ascii="Arial" w:eastAsia="Times New Roman" w:hAnsi="Arial" w:cs="Arial"/>
          <w:bCs/>
          <w:sz w:val="20"/>
          <w:szCs w:val="20"/>
        </w:rPr>
        <w:t>. Proceder à publicação do resumo deste contrato, até o 5º (quinto) dia útil do mês seguinte ao de sua assinatura.</w:t>
      </w:r>
    </w:p>
    <w:p w:rsidR="00E16688" w:rsidRPr="00B120D0" w:rsidRDefault="00E16688" w:rsidP="00E16688">
      <w:pPr>
        <w:jc w:val="both"/>
        <w:rPr>
          <w:rFonts w:ascii="Arial" w:eastAsia="Times New Roman" w:hAnsi="Arial" w:cs="Arial"/>
          <w:sz w:val="20"/>
          <w:szCs w:val="20"/>
        </w:rPr>
      </w:pPr>
      <w:r w:rsidRPr="00B120D0">
        <w:rPr>
          <w:rFonts w:ascii="Arial" w:eastAsia="Times New Roman" w:hAnsi="Arial" w:cs="Arial"/>
          <w:bCs/>
          <w:sz w:val="20"/>
          <w:szCs w:val="20"/>
        </w:rPr>
        <w:t xml:space="preserve">6.2.6. </w:t>
      </w:r>
      <w:r w:rsidRPr="00B120D0">
        <w:rPr>
          <w:rFonts w:ascii="Arial" w:eastAsia="Times New Roman" w:hAnsi="Arial" w:cs="Arial"/>
          <w:sz w:val="20"/>
          <w:szCs w:val="20"/>
        </w:rPr>
        <w:t>Fornecer listagem com nome de todos os segurados do PLASS contendo o limite de gastos a ser descontado na folha.</w:t>
      </w:r>
    </w:p>
    <w:p w:rsidR="00E16688" w:rsidRPr="00B120D0" w:rsidRDefault="00E16688" w:rsidP="00E16688">
      <w:pPr>
        <w:jc w:val="both"/>
        <w:rPr>
          <w:rFonts w:ascii="Arial" w:eastAsia="Times New Roman" w:hAnsi="Arial" w:cs="Arial"/>
          <w:sz w:val="20"/>
          <w:szCs w:val="20"/>
        </w:rPr>
      </w:pPr>
      <w:r w:rsidRPr="00B120D0">
        <w:rPr>
          <w:rFonts w:ascii="Arial" w:eastAsia="Times New Roman" w:hAnsi="Arial" w:cs="Arial"/>
          <w:sz w:val="20"/>
          <w:szCs w:val="20"/>
        </w:rPr>
        <w:t>6.2.7. O limite para gastos em desconto em folha de pagamento será de no máximo 20% da remuneração total do segurado.</w:t>
      </w:r>
    </w:p>
    <w:p w:rsidR="00E16688" w:rsidRPr="005D070E" w:rsidRDefault="00E16688" w:rsidP="00E16688">
      <w:pPr>
        <w:tabs>
          <w:tab w:val="left" w:pos="720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6.3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. RESPONSABILIDADES DA CONTRATADA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70E">
        <w:rPr>
          <w:rFonts w:ascii="Arial" w:eastAsia="Times New Roman" w:hAnsi="Arial" w:cs="Arial"/>
          <w:bCs/>
          <w:sz w:val="20"/>
          <w:szCs w:val="20"/>
        </w:rPr>
        <w:t>6.</w:t>
      </w:r>
      <w:r>
        <w:rPr>
          <w:rFonts w:ascii="Arial" w:eastAsia="Times New Roman" w:hAnsi="Arial" w:cs="Arial"/>
          <w:bCs/>
          <w:sz w:val="20"/>
          <w:szCs w:val="20"/>
        </w:rPr>
        <w:t>3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.1. Fornecer as mercadorias quando da solicitação dos segurados do PLASS, </w:t>
      </w:r>
      <w:r w:rsidRPr="00F76116">
        <w:rPr>
          <w:rFonts w:ascii="Arial" w:eastAsia="Times New Roman" w:hAnsi="Arial" w:cs="Arial"/>
          <w:bCs/>
          <w:sz w:val="20"/>
          <w:szCs w:val="20"/>
        </w:rPr>
        <w:t>de acordo com as especificações deste Edital, bem como da proposta apre</w:t>
      </w:r>
      <w:r>
        <w:rPr>
          <w:rFonts w:ascii="Arial" w:eastAsia="Times New Roman" w:hAnsi="Arial" w:cs="Arial"/>
          <w:bCs/>
          <w:sz w:val="20"/>
          <w:szCs w:val="20"/>
        </w:rPr>
        <w:t xml:space="preserve">sentada no processo licitatório,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no prazo máximo de até 48 horas, salvo devidamente demonstrada </w:t>
      </w: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a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impossibilidade de fornecimento por m</w:t>
      </w:r>
      <w:r>
        <w:rPr>
          <w:rFonts w:ascii="Arial" w:eastAsia="Times New Roman" w:hAnsi="Arial" w:cs="Arial"/>
          <w:bCs/>
          <w:sz w:val="20"/>
          <w:szCs w:val="20"/>
        </w:rPr>
        <w:t>otivos estranhos à sua vontade;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70E">
        <w:rPr>
          <w:rFonts w:ascii="Arial" w:eastAsia="Times New Roman" w:hAnsi="Arial" w:cs="Arial"/>
          <w:bCs/>
          <w:sz w:val="20"/>
          <w:szCs w:val="20"/>
        </w:rPr>
        <w:t>6.</w:t>
      </w:r>
      <w:r>
        <w:rPr>
          <w:rFonts w:ascii="Arial" w:eastAsia="Times New Roman" w:hAnsi="Arial" w:cs="Arial"/>
          <w:bCs/>
          <w:sz w:val="20"/>
          <w:szCs w:val="20"/>
        </w:rPr>
        <w:t>3</w:t>
      </w:r>
      <w:r w:rsidRPr="005D070E">
        <w:rPr>
          <w:rFonts w:ascii="Arial" w:eastAsia="Times New Roman" w:hAnsi="Arial" w:cs="Arial"/>
          <w:bCs/>
          <w:sz w:val="20"/>
          <w:szCs w:val="20"/>
        </w:rPr>
        <w:t>.2. Manter, durante a execução do contrato, todas as condições de habilitação prevista neste Edital e em compatibilidade com as obrigações assumidas;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70E">
        <w:rPr>
          <w:rFonts w:ascii="Arial" w:eastAsia="Times New Roman" w:hAnsi="Arial" w:cs="Arial"/>
          <w:bCs/>
          <w:sz w:val="20"/>
          <w:szCs w:val="20"/>
        </w:rPr>
        <w:t>6.</w:t>
      </w:r>
      <w:r>
        <w:rPr>
          <w:rFonts w:ascii="Arial" w:eastAsia="Times New Roman" w:hAnsi="Arial" w:cs="Arial"/>
          <w:bCs/>
          <w:sz w:val="20"/>
          <w:szCs w:val="20"/>
        </w:rPr>
        <w:t>3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.3. Encaminhar até o dia 18 (dezoito) de cada mês </w:t>
      </w:r>
      <w:r>
        <w:rPr>
          <w:rFonts w:ascii="Arial" w:eastAsia="Times New Roman" w:hAnsi="Arial" w:cs="Arial"/>
          <w:bCs/>
          <w:sz w:val="20"/>
          <w:szCs w:val="20"/>
        </w:rPr>
        <w:t>relatório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para desconto na folha do segurado, para possibilitar o pagamento </w:t>
      </w:r>
      <w:r>
        <w:rPr>
          <w:rFonts w:ascii="Arial" w:eastAsia="Times New Roman" w:hAnsi="Arial" w:cs="Arial"/>
          <w:bCs/>
          <w:sz w:val="20"/>
          <w:szCs w:val="20"/>
        </w:rPr>
        <w:t xml:space="preserve">até o 5º dia útil do mês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subsequ</w:t>
      </w:r>
      <w:r w:rsidRPr="005D070E">
        <w:rPr>
          <w:rFonts w:ascii="Arial" w:eastAsia="Times New Roman" w:hAnsi="Arial" w:cs="Arial"/>
          <w:bCs/>
          <w:sz w:val="20"/>
          <w:szCs w:val="20"/>
        </w:rPr>
        <w:t>ente</w:t>
      </w:r>
      <w:proofErr w:type="spellEnd"/>
      <w:r w:rsidRPr="005D070E">
        <w:rPr>
          <w:rFonts w:ascii="Arial" w:eastAsia="Times New Roman" w:hAnsi="Arial" w:cs="Arial"/>
          <w:bCs/>
          <w:sz w:val="20"/>
          <w:szCs w:val="20"/>
        </w:rPr>
        <w:t>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70E">
        <w:rPr>
          <w:rFonts w:ascii="Arial" w:eastAsia="Times New Roman" w:hAnsi="Arial" w:cs="Arial"/>
          <w:bCs/>
          <w:sz w:val="20"/>
          <w:szCs w:val="20"/>
        </w:rPr>
        <w:t>6.</w:t>
      </w:r>
      <w:r>
        <w:rPr>
          <w:rFonts w:ascii="Arial" w:eastAsia="Times New Roman" w:hAnsi="Arial" w:cs="Arial"/>
          <w:bCs/>
          <w:sz w:val="20"/>
          <w:szCs w:val="20"/>
        </w:rPr>
        <w:t>3</w:t>
      </w:r>
      <w:r w:rsidRPr="005D070E">
        <w:rPr>
          <w:rFonts w:ascii="Arial" w:eastAsia="Times New Roman" w:hAnsi="Arial" w:cs="Arial"/>
          <w:bCs/>
          <w:sz w:val="20"/>
          <w:szCs w:val="20"/>
        </w:rPr>
        <w:t>.4. Responsabilizar-se por eventuais danos causados à Administração ou a terceiros, decorrentes de sua culpa ou dolo na execução do contrato;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70E">
        <w:rPr>
          <w:rFonts w:ascii="Arial" w:eastAsia="Times New Roman" w:hAnsi="Arial" w:cs="Arial"/>
          <w:bCs/>
          <w:sz w:val="20"/>
          <w:szCs w:val="20"/>
        </w:rPr>
        <w:t>6.</w:t>
      </w:r>
      <w:r>
        <w:rPr>
          <w:rFonts w:ascii="Arial" w:eastAsia="Times New Roman" w:hAnsi="Arial" w:cs="Arial"/>
          <w:bCs/>
          <w:sz w:val="20"/>
          <w:szCs w:val="20"/>
        </w:rPr>
        <w:t>3</w:t>
      </w:r>
      <w:r w:rsidRPr="005D070E">
        <w:rPr>
          <w:rFonts w:ascii="Arial" w:eastAsia="Times New Roman" w:hAnsi="Arial" w:cs="Arial"/>
          <w:bCs/>
          <w:sz w:val="20"/>
          <w:szCs w:val="20"/>
        </w:rPr>
        <w:t>.5. Responsabilizar-se pelos custos inerentes a encargos tributários, sociais, fiscais, trabalhistas, previdenciários, securitários e de gerenciamento, resultantes da execução do contrato;</w:t>
      </w:r>
    </w:p>
    <w:p w:rsidR="00E16688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70E">
        <w:rPr>
          <w:rFonts w:ascii="Arial" w:eastAsia="Times New Roman" w:hAnsi="Arial" w:cs="Arial"/>
          <w:bCs/>
          <w:sz w:val="20"/>
          <w:szCs w:val="20"/>
        </w:rPr>
        <w:t>6.</w:t>
      </w:r>
      <w:r>
        <w:rPr>
          <w:rFonts w:ascii="Arial" w:eastAsia="Times New Roman" w:hAnsi="Arial" w:cs="Arial"/>
          <w:bCs/>
          <w:sz w:val="20"/>
          <w:szCs w:val="20"/>
        </w:rPr>
        <w:t>3</w:t>
      </w:r>
      <w:r w:rsidRPr="005D070E">
        <w:rPr>
          <w:rFonts w:ascii="Arial" w:eastAsia="Times New Roman" w:hAnsi="Arial" w:cs="Arial"/>
          <w:bCs/>
          <w:sz w:val="20"/>
          <w:szCs w:val="20"/>
        </w:rPr>
        <w:t>.6. Manter durante a execução do contrato todas as condições de habilitação previstas no Edital e em compatibilidade com as obrigações assumidas.</w:t>
      </w:r>
    </w:p>
    <w:p w:rsidR="00E16688" w:rsidRPr="00B120D0" w:rsidRDefault="00E16688" w:rsidP="00E16688">
      <w:pPr>
        <w:numPr>
          <w:ilvl w:val="2"/>
          <w:numId w:val="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120D0">
        <w:rPr>
          <w:rFonts w:ascii="Arial" w:eastAsia="Times New Roman" w:hAnsi="Arial" w:cs="Arial"/>
          <w:sz w:val="20"/>
          <w:szCs w:val="20"/>
        </w:rPr>
        <w:t>Controlar o limite de gastos de cada segurado informado pelo PLASS.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D070E">
        <w:rPr>
          <w:rFonts w:ascii="Arial" w:eastAsia="Times New Roman" w:hAnsi="Arial" w:cs="Arial"/>
          <w:b/>
          <w:bCs/>
          <w:sz w:val="20"/>
          <w:szCs w:val="20"/>
        </w:rPr>
        <w:t xml:space="preserve">CLAUSULA </w:t>
      </w:r>
      <w:r>
        <w:rPr>
          <w:rFonts w:ascii="Arial" w:eastAsia="Times New Roman" w:hAnsi="Arial" w:cs="Arial"/>
          <w:b/>
          <w:bCs/>
          <w:sz w:val="20"/>
          <w:szCs w:val="20"/>
        </w:rPr>
        <w:t>SÉTIMA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 xml:space="preserve"> – DAS SANÇÕES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7.1 </w:t>
      </w:r>
      <w:r w:rsidRPr="005D070E">
        <w:rPr>
          <w:rFonts w:ascii="Arial" w:eastAsia="Times New Roman" w:hAnsi="Arial" w:cs="Arial"/>
          <w:bCs/>
          <w:sz w:val="20"/>
          <w:szCs w:val="20"/>
        </w:rPr>
        <w:t>Pelo atraso injustificado ou pela inexecução total do objeto, o PLASS poderá, garantida a previa defesa, aplicar as seguintes sanções, com fulcro no artigo 87 da Lei nº. 8666/93 e alterações: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a.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Advertência;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b.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Multa, de até 10% (dez por cento) do valor contratado, no caso de descumprimento das clausulas do presente Edital;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c.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Suspensão temporária de participação em licitação e impedimento de contratar com a Administração por prazo não superior a 02 (dois) anos;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d.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Declaração de 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após decorrido o prazo da sanção aplicada no subitem anterior.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7.2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As sanções previstas nas alíneas “a”, “c” e “d” poderão ser aplicadas juntamente com a alínea “b” facultada a defesa previa do interessado, nos processos, no prazo de </w:t>
      </w: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5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(cinco) dias úteis.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7.3 </w:t>
      </w:r>
      <w:r w:rsidRPr="005D070E">
        <w:rPr>
          <w:rFonts w:ascii="Arial" w:eastAsia="Times New Roman" w:hAnsi="Arial" w:cs="Arial"/>
          <w:bCs/>
          <w:sz w:val="20"/>
          <w:szCs w:val="20"/>
        </w:rPr>
        <w:t>O atraso injustificado na execução do contrato sujeitará o contratado à multa de mora, no valor de R$ 50,00 (cinqüenta reais), por dia de atraso na entrega dos produtos, levando-se em consideração as solicitações dos segurados do PLASS.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7.4 </w:t>
      </w:r>
      <w:r w:rsidRPr="005D070E">
        <w:rPr>
          <w:rFonts w:ascii="Arial" w:eastAsia="Times New Roman" w:hAnsi="Arial" w:cs="Arial"/>
          <w:bCs/>
          <w:sz w:val="20"/>
          <w:szCs w:val="20"/>
        </w:rPr>
        <w:t>A multa referida acima não impede que a Administração aplique as outras sanções previstas em Lei.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7.5 </w:t>
      </w:r>
      <w:r w:rsidRPr="005D070E">
        <w:rPr>
          <w:rFonts w:ascii="Arial" w:eastAsia="Times New Roman" w:hAnsi="Arial" w:cs="Arial"/>
          <w:bCs/>
          <w:sz w:val="20"/>
          <w:szCs w:val="20"/>
        </w:rPr>
        <w:t>Nos termos do artigo 7º da Lei 10.520, de 17 de julho de 2002, se o Licitante, convocado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contratar com a União, Estados, Distrito Federal ou Municípios, e será descredenciado nos sistemas de cadastramento de fornecedores, sem prejuízo das multas previstas neste Edital e das demais cominações legais.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D070E">
        <w:rPr>
          <w:rFonts w:ascii="Arial" w:eastAsia="Times New Roman" w:hAnsi="Arial" w:cs="Arial"/>
          <w:b/>
          <w:bCs/>
          <w:sz w:val="20"/>
          <w:szCs w:val="20"/>
        </w:rPr>
        <w:t xml:space="preserve">CLAUSULA </w:t>
      </w:r>
      <w:r>
        <w:rPr>
          <w:rFonts w:ascii="Arial" w:eastAsia="Times New Roman" w:hAnsi="Arial" w:cs="Arial"/>
          <w:b/>
          <w:bCs/>
          <w:sz w:val="20"/>
          <w:szCs w:val="20"/>
        </w:rPr>
        <w:t>OITAVA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 xml:space="preserve"> – DA RESCISÃO CONTRATUAL 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8.1 </w:t>
      </w:r>
      <w:r w:rsidRPr="005D070E">
        <w:rPr>
          <w:rFonts w:ascii="Arial" w:eastAsia="Times New Roman" w:hAnsi="Arial" w:cs="Arial"/>
          <w:bCs/>
          <w:sz w:val="20"/>
          <w:szCs w:val="20"/>
        </w:rPr>
        <w:t>O contrato poderá ser rescindido nos seguintes casos: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a.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Por ato unilateral escrito do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CONTRATANTE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, nos casos enumerados nos incisos I a XVII, do </w:t>
      </w:r>
      <w:r w:rsidRPr="005D070E">
        <w:rPr>
          <w:rFonts w:ascii="Arial" w:eastAsia="Times New Roman" w:hAnsi="Arial" w:cs="Arial"/>
          <w:bCs/>
          <w:sz w:val="20"/>
          <w:szCs w:val="20"/>
        </w:rPr>
        <w:lastRenderedPageBreak/>
        <w:t>artigo 78, da Lei 8666/93.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b.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Amigavelmente, por acordo das partes, mediante formalização de aviso prévio de, no mínimo, 30 (trinta) dias, não cabendo indenização a qualquer das partes, resguardado o interesse público;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c.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Judicialmente, nos termos da Legislação vigente.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8.2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O descumprimento, por parte da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, de suas obrigações legais e/ou contratuais, assegura ao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CONTRATANTE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o direito de rescindir o contrato a qualquer tempo, independente de aviso, interpelação judicial e/ou extrajudicial.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8.3 </w:t>
      </w:r>
      <w:r w:rsidRPr="005D070E">
        <w:rPr>
          <w:rFonts w:ascii="Arial" w:eastAsia="Times New Roman" w:hAnsi="Arial" w:cs="Arial"/>
          <w:bCs/>
          <w:sz w:val="20"/>
          <w:szCs w:val="20"/>
        </w:rPr>
        <w:t>Na aplicação das penalidades serão admitidos os recursos previstos em lei, garantido o contraditório e a ampla defesa.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8.4 </w:t>
      </w: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Fica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reservado ao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CONTRATANTE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o direito de rescindir total ou parcialmente o presente contrato, desde que seja administrativamente conveniente ou que importe no interesse público, conforme preceituam os artigos 78, 79 e 80 da Lei 8.666/93 e alterações, sem que assista a 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  <w:r w:rsidRPr="005D070E">
        <w:rPr>
          <w:rFonts w:ascii="Arial" w:eastAsia="Times New Roman" w:hAnsi="Arial" w:cs="Arial"/>
          <w:bCs/>
          <w:sz w:val="20"/>
          <w:szCs w:val="20"/>
        </w:rPr>
        <w:t>, direito algum de reclamação ou indenização.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D070E">
        <w:rPr>
          <w:rFonts w:ascii="Arial" w:eastAsia="Times New Roman" w:hAnsi="Arial" w:cs="Arial"/>
          <w:b/>
          <w:bCs/>
          <w:sz w:val="20"/>
          <w:szCs w:val="20"/>
        </w:rPr>
        <w:t xml:space="preserve">CLAUSULA </w:t>
      </w:r>
      <w:r>
        <w:rPr>
          <w:rFonts w:ascii="Arial" w:eastAsia="Times New Roman" w:hAnsi="Arial" w:cs="Arial"/>
          <w:b/>
          <w:bCs/>
          <w:sz w:val="20"/>
          <w:szCs w:val="20"/>
        </w:rPr>
        <w:t>NONA</w:t>
      </w:r>
      <w:r w:rsidRPr="005D070E">
        <w:rPr>
          <w:rFonts w:ascii="Arial" w:eastAsia="Times New Roman" w:hAnsi="Arial" w:cs="Arial"/>
          <w:b/>
          <w:bCs/>
          <w:sz w:val="20"/>
          <w:szCs w:val="20"/>
        </w:rPr>
        <w:t xml:space="preserve"> – DAS CONDIÇÕES GERAIS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9.1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Na execução deste contrato </w:t>
      </w: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aplicar-se-á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a Lei nº. 8.666/93 e alterações, e ainda os preceitos gerais do direito público, os princípios da teoria geral dos contratos e as disposições de direito privado.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9.2 </w:t>
      </w:r>
      <w:r w:rsidRPr="005D070E">
        <w:rPr>
          <w:rFonts w:ascii="Arial" w:eastAsia="Times New Roman" w:hAnsi="Arial" w:cs="Arial"/>
          <w:bCs/>
          <w:sz w:val="20"/>
          <w:szCs w:val="20"/>
        </w:rPr>
        <w:t>A declaração de nulidade deste contrato opera retroativamente impedindo os efeitos jurídicos que ele, ordinariamente, deveria produzir, além de desconstituir os já produzidos.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9.3 </w:t>
      </w:r>
      <w:r w:rsidRPr="005D070E">
        <w:rPr>
          <w:rFonts w:ascii="Arial" w:eastAsia="Times New Roman" w:hAnsi="Arial" w:cs="Arial"/>
          <w:bCs/>
          <w:sz w:val="20"/>
          <w:szCs w:val="20"/>
        </w:rPr>
        <w:t>Os casos omissos serão resolvidos à luz da Lei 8.666/93 e suas alterações, recorrendo-se a analogia, aos costumes e aos princípios gerais de direito.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D070E">
        <w:rPr>
          <w:rFonts w:ascii="Arial" w:eastAsia="Times New Roman" w:hAnsi="Arial" w:cs="Arial"/>
          <w:b/>
          <w:bCs/>
          <w:sz w:val="20"/>
          <w:szCs w:val="20"/>
        </w:rPr>
        <w:t>CLAUSULA DECIMA – DO FORO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10.1 </w:t>
      </w: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Fica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eleito o foro da cidade de </w:t>
      </w:r>
      <w:proofErr w:type="spellStart"/>
      <w:r w:rsidRPr="005D070E">
        <w:rPr>
          <w:rFonts w:ascii="Arial" w:eastAsia="Times New Roman" w:hAnsi="Arial" w:cs="Arial"/>
          <w:bCs/>
          <w:sz w:val="20"/>
          <w:szCs w:val="20"/>
        </w:rPr>
        <w:t>Joaçaba</w:t>
      </w:r>
      <w:proofErr w:type="spell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(SC) para dirimir questões oriundas deste contrato, renunciando as partes a qualquer foro que lhes possa ser mais favorável.</w:t>
      </w:r>
    </w:p>
    <w:p w:rsidR="00E16688" w:rsidRPr="005D070E" w:rsidRDefault="00E16688" w:rsidP="00E16688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pStyle w:val="Corpodetexto21"/>
        <w:tabs>
          <w:tab w:val="left" w:pos="0"/>
        </w:tabs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10.2 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E, por estarem acordes, firmam o presente instrumento, juntamente com as testemunhas em </w:t>
      </w:r>
      <w:proofErr w:type="gramStart"/>
      <w:r w:rsidRPr="005D070E">
        <w:rPr>
          <w:rFonts w:ascii="Arial" w:eastAsia="Times New Roman" w:hAnsi="Arial" w:cs="Arial"/>
          <w:bCs/>
          <w:sz w:val="20"/>
          <w:szCs w:val="20"/>
        </w:rPr>
        <w:t>4</w:t>
      </w:r>
      <w:proofErr w:type="gram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(quatro) vias de igual forma e teor, para todos os efeitos de direito.</w:t>
      </w:r>
    </w:p>
    <w:p w:rsidR="00E16688" w:rsidRPr="005D070E" w:rsidRDefault="00E16688" w:rsidP="00E16688">
      <w:pPr>
        <w:tabs>
          <w:tab w:val="left" w:pos="1134"/>
        </w:tabs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tabs>
          <w:tab w:val="left" w:pos="0"/>
        </w:tabs>
        <w:jc w:val="center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5D070E">
        <w:rPr>
          <w:rFonts w:ascii="Arial" w:eastAsia="Times New Roman" w:hAnsi="Arial" w:cs="Arial"/>
          <w:bCs/>
          <w:sz w:val="20"/>
          <w:szCs w:val="20"/>
        </w:rPr>
        <w:t>Joaçaba</w:t>
      </w:r>
      <w:proofErr w:type="spellEnd"/>
      <w:r w:rsidRPr="005D070E">
        <w:rPr>
          <w:rFonts w:ascii="Arial" w:eastAsia="Times New Roman" w:hAnsi="Arial" w:cs="Arial"/>
          <w:bCs/>
          <w:sz w:val="20"/>
          <w:szCs w:val="20"/>
        </w:rPr>
        <w:t xml:space="preserve"> (SC)</w:t>
      </w:r>
      <w:r w:rsidR="0018338F">
        <w:rPr>
          <w:rFonts w:ascii="Arial" w:eastAsia="Times New Roman" w:hAnsi="Arial" w:cs="Arial"/>
          <w:bCs/>
          <w:sz w:val="20"/>
          <w:szCs w:val="20"/>
        </w:rPr>
        <w:t xml:space="preserve"> 01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de </w:t>
      </w:r>
      <w:r w:rsidR="0018338F">
        <w:rPr>
          <w:rFonts w:ascii="Arial" w:eastAsia="Times New Roman" w:hAnsi="Arial" w:cs="Arial"/>
          <w:bCs/>
          <w:sz w:val="20"/>
          <w:szCs w:val="20"/>
        </w:rPr>
        <w:t>janeiro</w:t>
      </w:r>
      <w:r w:rsidRPr="005D070E">
        <w:rPr>
          <w:rFonts w:ascii="Arial" w:eastAsia="Times New Roman" w:hAnsi="Arial" w:cs="Arial"/>
          <w:bCs/>
          <w:sz w:val="20"/>
          <w:szCs w:val="20"/>
        </w:rPr>
        <w:t xml:space="preserve"> de 201</w:t>
      </w:r>
      <w:r w:rsidR="0018338F">
        <w:rPr>
          <w:rFonts w:ascii="Arial" w:eastAsia="Times New Roman" w:hAnsi="Arial" w:cs="Arial"/>
          <w:bCs/>
          <w:sz w:val="20"/>
          <w:szCs w:val="20"/>
        </w:rPr>
        <w:t>7</w:t>
      </w:r>
      <w:r w:rsidRPr="005D070E">
        <w:rPr>
          <w:rFonts w:ascii="Arial" w:eastAsia="Times New Roman" w:hAnsi="Arial" w:cs="Arial"/>
          <w:bCs/>
          <w:sz w:val="20"/>
          <w:szCs w:val="20"/>
        </w:rPr>
        <w:t>.</w:t>
      </w:r>
    </w:p>
    <w:p w:rsidR="00E16688" w:rsidRPr="005D070E" w:rsidRDefault="00E16688" w:rsidP="00E16688">
      <w:pPr>
        <w:tabs>
          <w:tab w:val="left" w:pos="0"/>
        </w:tabs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Pr="005D070E" w:rsidRDefault="00E16688" w:rsidP="00E16688">
      <w:pPr>
        <w:tabs>
          <w:tab w:val="left" w:pos="1134"/>
        </w:tabs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688" w:rsidRDefault="00E16688" w:rsidP="00E16688">
      <w:pPr>
        <w:tabs>
          <w:tab w:val="left" w:pos="1134"/>
        </w:tabs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A328C" w:rsidRPr="005D070E" w:rsidRDefault="00FA328C" w:rsidP="00FA328C">
      <w:pPr>
        <w:tabs>
          <w:tab w:val="left" w:pos="1134"/>
        </w:tabs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CONTRATANTE</w:t>
      </w:r>
    </w:p>
    <w:p w:rsidR="00FA328C" w:rsidRPr="005D070E" w:rsidRDefault="00FA328C" w:rsidP="00FA328C">
      <w:pPr>
        <w:tabs>
          <w:tab w:val="left" w:pos="1134"/>
        </w:tabs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FA328C" w:rsidRPr="005D070E" w:rsidRDefault="00FA328C" w:rsidP="00FA328C">
      <w:pPr>
        <w:tabs>
          <w:tab w:val="left" w:pos="1134"/>
        </w:tabs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9E295B" w:rsidRDefault="009E295B" w:rsidP="00FA328C">
      <w:pPr>
        <w:tabs>
          <w:tab w:val="left" w:pos="1134"/>
        </w:tabs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E295B" w:rsidRDefault="009E295B" w:rsidP="00FA328C">
      <w:pPr>
        <w:tabs>
          <w:tab w:val="left" w:pos="1134"/>
        </w:tabs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E295B" w:rsidRDefault="009E295B" w:rsidP="00FA328C">
      <w:pPr>
        <w:tabs>
          <w:tab w:val="left" w:pos="1134"/>
        </w:tabs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C16A3" w:rsidRPr="005D070E" w:rsidRDefault="00FA328C" w:rsidP="00FA328C">
      <w:pPr>
        <w:tabs>
          <w:tab w:val="left" w:pos="1134"/>
        </w:tabs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D070E">
        <w:rPr>
          <w:rFonts w:ascii="Arial" w:eastAsia="Times New Roman" w:hAnsi="Arial" w:cs="Arial"/>
          <w:b/>
          <w:bCs/>
          <w:sz w:val="20"/>
          <w:szCs w:val="20"/>
        </w:rPr>
        <w:t>CONTRATADA</w:t>
      </w:r>
    </w:p>
    <w:p w:rsidR="008C16A3" w:rsidRPr="005D070E" w:rsidRDefault="008C16A3" w:rsidP="008C16A3">
      <w:pPr>
        <w:tabs>
          <w:tab w:val="left" w:pos="1134"/>
        </w:tabs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9E295B" w:rsidRDefault="009E295B" w:rsidP="008C16A3">
      <w:pPr>
        <w:tabs>
          <w:tab w:val="left" w:pos="1134"/>
        </w:tabs>
        <w:rPr>
          <w:rFonts w:ascii="Arial" w:eastAsia="Times New Roman" w:hAnsi="Arial" w:cs="Arial"/>
          <w:bCs/>
          <w:sz w:val="20"/>
          <w:szCs w:val="20"/>
        </w:rPr>
      </w:pPr>
    </w:p>
    <w:p w:rsidR="008C16A3" w:rsidRDefault="008C16A3" w:rsidP="008C16A3">
      <w:pPr>
        <w:tabs>
          <w:tab w:val="left" w:pos="1134"/>
        </w:tabs>
        <w:rPr>
          <w:rFonts w:ascii="Arial" w:eastAsia="Times New Roman" w:hAnsi="Arial" w:cs="Arial"/>
          <w:bCs/>
          <w:sz w:val="20"/>
          <w:szCs w:val="20"/>
        </w:rPr>
      </w:pPr>
      <w:r w:rsidRPr="005D070E">
        <w:rPr>
          <w:rFonts w:ascii="Arial" w:eastAsia="Times New Roman" w:hAnsi="Arial" w:cs="Arial"/>
          <w:bCs/>
          <w:sz w:val="20"/>
          <w:szCs w:val="20"/>
        </w:rPr>
        <w:t>Testemunhas:</w:t>
      </w:r>
    </w:p>
    <w:p w:rsidR="0087281C" w:rsidRPr="005D070E" w:rsidRDefault="0087281C" w:rsidP="008C16A3">
      <w:pPr>
        <w:tabs>
          <w:tab w:val="left" w:pos="1134"/>
        </w:tabs>
        <w:rPr>
          <w:rFonts w:ascii="Arial" w:eastAsia="Times New Roman" w:hAnsi="Arial" w:cs="Arial"/>
          <w:bCs/>
          <w:sz w:val="20"/>
          <w:szCs w:val="20"/>
        </w:rPr>
      </w:pPr>
    </w:p>
    <w:p w:rsidR="008C16A3" w:rsidRPr="005D070E" w:rsidRDefault="008C16A3" w:rsidP="008C16A3">
      <w:pPr>
        <w:tabs>
          <w:tab w:val="left" w:pos="1134"/>
        </w:tabs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C16A3" w:rsidRDefault="008C16A3" w:rsidP="008C16A3">
      <w:pPr>
        <w:rPr>
          <w:rFonts w:ascii="Arial" w:eastAsia="Times New Roman" w:hAnsi="Arial" w:cs="Arial"/>
          <w:bCs/>
          <w:sz w:val="20"/>
          <w:szCs w:val="20"/>
        </w:rPr>
      </w:pPr>
      <w:r w:rsidRPr="005D070E">
        <w:rPr>
          <w:rFonts w:ascii="Arial" w:eastAsia="Times New Roman" w:hAnsi="Arial" w:cs="Arial"/>
          <w:bCs/>
          <w:sz w:val="20"/>
          <w:szCs w:val="20"/>
        </w:rPr>
        <w:t>1._____________________________</w:t>
      </w:r>
    </w:p>
    <w:p w:rsidR="0087281C" w:rsidRDefault="0087281C" w:rsidP="008C16A3">
      <w:pPr>
        <w:rPr>
          <w:rFonts w:ascii="Arial" w:eastAsia="Times New Roman" w:hAnsi="Arial" w:cs="Arial"/>
          <w:bCs/>
          <w:sz w:val="20"/>
          <w:szCs w:val="20"/>
        </w:rPr>
      </w:pPr>
    </w:p>
    <w:p w:rsidR="0087281C" w:rsidRPr="005D070E" w:rsidRDefault="0087281C" w:rsidP="008C16A3">
      <w:pPr>
        <w:rPr>
          <w:rFonts w:ascii="Arial" w:eastAsia="Times New Roman" w:hAnsi="Arial" w:cs="Arial"/>
          <w:bCs/>
          <w:sz w:val="20"/>
          <w:szCs w:val="20"/>
        </w:rPr>
      </w:pPr>
    </w:p>
    <w:p w:rsidR="008C16A3" w:rsidRPr="005D070E" w:rsidRDefault="008C16A3" w:rsidP="008C16A3">
      <w:pPr>
        <w:rPr>
          <w:rFonts w:ascii="Arial" w:eastAsia="Times New Roman" w:hAnsi="Arial" w:cs="Arial"/>
          <w:bCs/>
          <w:sz w:val="20"/>
          <w:szCs w:val="20"/>
        </w:rPr>
      </w:pPr>
    </w:p>
    <w:p w:rsidR="00842B61" w:rsidRDefault="008C16A3">
      <w:r w:rsidRPr="005D070E">
        <w:rPr>
          <w:rFonts w:ascii="Arial" w:eastAsia="Times New Roman" w:hAnsi="Arial" w:cs="Arial"/>
          <w:bCs/>
          <w:sz w:val="20"/>
          <w:szCs w:val="20"/>
        </w:rPr>
        <w:t>2._____________________________</w:t>
      </w:r>
      <w:r w:rsidRPr="005D070E">
        <w:rPr>
          <w:rFonts w:ascii="Arial" w:eastAsia="Times New Roman" w:hAnsi="Arial" w:cs="Arial"/>
          <w:bCs/>
          <w:sz w:val="20"/>
          <w:szCs w:val="20"/>
        </w:rPr>
        <w:tab/>
      </w:r>
    </w:p>
    <w:sectPr w:rsidR="00842B61" w:rsidSect="00842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C75319E"/>
    <w:multiLevelType w:val="hybridMultilevel"/>
    <w:tmpl w:val="476EBE3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D3462"/>
    <w:multiLevelType w:val="multilevel"/>
    <w:tmpl w:val="AF5867A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0553D9"/>
    <w:multiLevelType w:val="hybridMultilevel"/>
    <w:tmpl w:val="CF7A399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6A3"/>
    <w:rsid w:val="000F2204"/>
    <w:rsid w:val="00150620"/>
    <w:rsid w:val="0018338F"/>
    <w:rsid w:val="001D23A2"/>
    <w:rsid w:val="001F704F"/>
    <w:rsid w:val="002434F8"/>
    <w:rsid w:val="0034506A"/>
    <w:rsid w:val="00554848"/>
    <w:rsid w:val="00806284"/>
    <w:rsid w:val="008133F0"/>
    <w:rsid w:val="00842B61"/>
    <w:rsid w:val="00853FF7"/>
    <w:rsid w:val="0087281C"/>
    <w:rsid w:val="008C16A3"/>
    <w:rsid w:val="009B7121"/>
    <w:rsid w:val="009E295B"/>
    <w:rsid w:val="00A46DEF"/>
    <w:rsid w:val="00A94427"/>
    <w:rsid w:val="00B90879"/>
    <w:rsid w:val="00C62EFA"/>
    <w:rsid w:val="00C85DCE"/>
    <w:rsid w:val="00CC2C95"/>
    <w:rsid w:val="00D33142"/>
    <w:rsid w:val="00DD27B0"/>
    <w:rsid w:val="00E16688"/>
    <w:rsid w:val="00F53938"/>
    <w:rsid w:val="00FA328C"/>
    <w:rsid w:val="00FC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C16A3"/>
    <w:pPr>
      <w:keepNext/>
      <w:numPr>
        <w:ilvl w:val="1"/>
        <w:numId w:val="1"/>
      </w:numPr>
      <w:tabs>
        <w:tab w:val="left" w:pos="536"/>
        <w:tab w:val="left" w:pos="2270"/>
        <w:tab w:val="left" w:pos="4294"/>
      </w:tabs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8C16A3"/>
    <w:pPr>
      <w:keepNext/>
      <w:numPr>
        <w:ilvl w:val="2"/>
        <w:numId w:val="1"/>
      </w:numPr>
      <w:tabs>
        <w:tab w:val="left" w:pos="536"/>
        <w:tab w:val="left" w:pos="2270"/>
        <w:tab w:val="left" w:pos="4294"/>
      </w:tabs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C16A3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C16A3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21">
    <w:name w:val="Corpo de texto 21"/>
    <w:basedOn w:val="Normal"/>
    <w:rsid w:val="008C16A3"/>
    <w:pPr>
      <w:autoSpaceDE w:val="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2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C95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C16A3"/>
    <w:pPr>
      <w:keepNext/>
      <w:numPr>
        <w:ilvl w:val="1"/>
        <w:numId w:val="1"/>
      </w:numPr>
      <w:tabs>
        <w:tab w:val="left" w:pos="536"/>
        <w:tab w:val="left" w:pos="2270"/>
        <w:tab w:val="left" w:pos="4294"/>
      </w:tabs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8C16A3"/>
    <w:pPr>
      <w:keepNext/>
      <w:numPr>
        <w:ilvl w:val="2"/>
        <w:numId w:val="1"/>
      </w:numPr>
      <w:tabs>
        <w:tab w:val="left" w:pos="536"/>
        <w:tab w:val="left" w:pos="2270"/>
        <w:tab w:val="left" w:pos="4294"/>
      </w:tabs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C16A3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C16A3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21">
    <w:name w:val="Corpo de texto 21"/>
    <w:basedOn w:val="Normal"/>
    <w:rsid w:val="008C16A3"/>
    <w:pPr>
      <w:autoSpaceDE w:val="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2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C95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04F9-71CD-4664-8DFD-AF8D072A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1740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</dc:creator>
  <cp:lastModifiedBy>PLASS</cp:lastModifiedBy>
  <cp:revision>4</cp:revision>
  <cp:lastPrinted>2015-01-15T19:50:00Z</cp:lastPrinted>
  <dcterms:created xsi:type="dcterms:W3CDTF">2016-01-11T20:08:00Z</dcterms:created>
  <dcterms:modified xsi:type="dcterms:W3CDTF">2017-01-16T17:09:00Z</dcterms:modified>
</cp:coreProperties>
</file>