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C5" w:rsidRPr="00332CF8" w:rsidRDefault="00487FC5" w:rsidP="00487FC5">
      <w:pPr>
        <w:suppressAutoHyphens w:val="0"/>
        <w:autoSpaceDE w:val="0"/>
        <w:autoSpaceDN w:val="0"/>
        <w:adjustRightInd w:val="0"/>
        <w:jc w:val="center"/>
        <w:rPr>
          <w:b/>
          <w:sz w:val="20"/>
          <w:lang w:eastAsia="pt-BR"/>
        </w:rPr>
      </w:pPr>
      <w:r w:rsidRPr="00332CF8">
        <w:rPr>
          <w:b/>
          <w:sz w:val="20"/>
          <w:lang w:eastAsia="pt-BR"/>
        </w:rPr>
        <w:t xml:space="preserve">ATA DE REGISTRO DE PREÇOS Nº </w:t>
      </w:r>
      <w:r w:rsidR="00A3331F">
        <w:rPr>
          <w:b/>
          <w:sz w:val="20"/>
          <w:lang w:eastAsia="pt-BR"/>
        </w:rPr>
        <w:t>01/2016</w:t>
      </w:r>
      <w:r w:rsidR="00CC0548">
        <w:rPr>
          <w:b/>
          <w:sz w:val="20"/>
          <w:lang w:eastAsia="pt-BR"/>
        </w:rPr>
        <w:t>/FUNREBOM</w:t>
      </w:r>
    </w:p>
    <w:p w:rsidR="00487FC5" w:rsidRPr="00332CF8" w:rsidRDefault="00487FC5" w:rsidP="00487FC5">
      <w:pPr>
        <w:suppressAutoHyphens w:val="0"/>
        <w:autoSpaceDE w:val="0"/>
        <w:autoSpaceDN w:val="0"/>
        <w:adjustRightInd w:val="0"/>
        <w:jc w:val="center"/>
        <w:rPr>
          <w:b/>
          <w:sz w:val="20"/>
          <w:lang w:eastAsia="pt-BR"/>
        </w:rPr>
      </w:pPr>
    </w:p>
    <w:p w:rsidR="00487FC5" w:rsidRPr="00332CF8" w:rsidRDefault="00487FC5" w:rsidP="00487FC5">
      <w:pPr>
        <w:suppressAutoHyphens w:val="0"/>
        <w:autoSpaceDE w:val="0"/>
        <w:autoSpaceDN w:val="0"/>
        <w:adjustRightInd w:val="0"/>
        <w:jc w:val="center"/>
        <w:rPr>
          <w:b/>
          <w:sz w:val="20"/>
          <w:lang w:eastAsia="pt-BR"/>
        </w:rPr>
      </w:pPr>
    </w:p>
    <w:p w:rsidR="00487FC5" w:rsidRPr="00332CF8" w:rsidRDefault="00487FC5" w:rsidP="00487FC5">
      <w:pPr>
        <w:suppressAutoHyphens w:val="0"/>
        <w:autoSpaceDE w:val="0"/>
        <w:autoSpaceDN w:val="0"/>
        <w:adjustRightInd w:val="0"/>
        <w:jc w:val="both"/>
        <w:rPr>
          <w:bCs w:val="0"/>
          <w:sz w:val="20"/>
          <w:lang w:eastAsia="pt-BR"/>
        </w:rPr>
      </w:pPr>
    </w:p>
    <w:p w:rsidR="00487FC5" w:rsidRPr="00332CF8" w:rsidRDefault="00487FC5" w:rsidP="00487FC5">
      <w:pPr>
        <w:suppressAutoHyphens w:val="0"/>
        <w:autoSpaceDE w:val="0"/>
        <w:autoSpaceDN w:val="0"/>
        <w:adjustRightInd w:val="0"/>
        <w:jc w:val="both"/>
        <w:rPr>
          <w:sz w:val="20"/>
        </w:rPr>
      </w:pPr>
      <w:r w:rsidRPr="00332CF8">
        <w:rPr>
          <w:sz w:val="20"/>
          <w:lang w:eastAsia="pt-BR"/>
        </w:rPr>
        <w:t xml:space="preserve">DOTADO DE EFEITO JURÍDICO DE DOCUMENTO DE AJUSTE CONTRATUAL, CUJO OBJETO CONSTITUI </w:t>
      </w:r>
      <w:r w:rsidRPr="00332CF8">
        <w:rPr>
          <w:sz w:val="20"/>
        </w:rPr>
        <w:t xml:space="preserve">O </w:t>
      </w:r>
      <w:r w:rsidRPr="00332CF8">
        <w:rPr>
          <w:b/>
          <w:sz w:val="20"/>
        </w:rPr>
        <w:t>REGISTRO DE PREÇOS</w:t>
      </w:r>
      <w:r w:rsidRPr="00332CF8">
        <w:rPr>
          <w:sz w:val="20"/>
        </w:rPr>
        <w:t xml:space="preserve"> VISANDO </w:t>
      </w:r>
      <w:r w:rsidRPr="00332CF8">
        <w:rPr>
          <w:bCs w:val="0"/>
          <w:sz w:val="20"/>
          <w:lang w:eastAsia="pt-BR"/>
        </w:rPr>
        <w:t>EVENTUAIS REQUISIÇÕES FUTURAS</w:t>
      </w:r>
      <w:r w:rsidRPr="00332CF8">
        <w:rPr>
          <w:sz w:val="20"/>
        </w:rPr>
        <w:t xml:space="preserve"> DE APARELHO DESFIBRILADOR EXTERNO AUTOMÁTICO + ACESSÓRIOS E ELETRODOS ORIGINAIS DO APARELHO, DESTINADOS ÀS ATIVIDADES DE ATENDIMENTO </w:t>
      </w:r>
      <w:proofErr w:type="gramStart"/>
      <w:r w:rsidRPr="00332CF8">
        <w:rPr>
          <w:sz w:val="20"/>
        </w:rPr>
        <w:t>PRÉ HOSPITALAR</w:t>
      </w:r>
      <w:proofErr w:type="gramEnd"/>
      <w:r w:rsidRPr="00332CF8">
        <w:rPr>
          <w:sz w:val="20"/>
        </w:rPr>
        <w:t xml:space="preserve"> ENVOLVENDO MONITORAMENTO E ACIDENTES CARDÍACOS, DESENVOLVIDAS PELO CORPO DE BOMBEIROS MILITAR DE JOAÇABA.</w:t>
      </w:r>
    </w:p>
    <w:p w:rsidR="00487FC5" w:rsidRPr="00332CF8" w:rsidRDefault="00487FC5" w:rsidP="00487FC5">
      <w:pPr>
        <w:suppressAutoHyphens w:val="0"/>
        <w:autoSpaceDE w:val="0"/>
        <w:autoSpaceDN w:val="0"/>
        <w:adjustRightInd w:val="0"/>
        <w:spacing w:line="276" w:lineRule="auto"/>
        <w:jc w:val="both"/>
        <w:rPr>
          <w:sz w:val="20"/>
          <w:lang w:eastAsia="pt-BR"/>
        </w:rPr>
      </w:pPr>
    </w:p>
    <w:p w:rsidR="00487FC5" w:rsidRPr="00332CF8" w:rsidRDefault="00487FC5" w:rsidP="00487FC5">
      <w:pPr>
        <w:suppressAutoHyphens w:val="0"/>
        <w:autoSpaceDE w:val="0"/>
        <w:autoSpaceDN w:val="0"/>
        <w:adjustRightInd w:val="0"/>
        <w:spacing w:line="276" w:lineRule="auto"/>
        <w:jc w:val="both"/>
        <w:rPr>
          <w:sz w:val="20"/>
          <w:lang w:eastAsia="pt-BR"/>
        </w:rPr>
      </w:pPr>
    </w:p>
    <w:p w:rsidR="00487FC5" w:rsidRPr="00332CF8" w:rsidRDefault="00A3331F" w:rsidP="00487FC5">
      <w:pPr>
        <w:spacing w:line="276" w:lineRule="auto"/>
        <w:jc w:val="both"/>
        <w:rPr>
          <w:sz w:val="20"/>
        </w:rPr>
      </w:pPr>
      <w:r>
        <w:rPr>
          <w:sz w:val="20"/>
        </w:rPr>
        <w:t>Ao 1º</w:t>
      </w:r>
      <w:r w:rsidR="00487FC5" w:rsidRPr="00332CF8">
        <w:rPr>
          <w:sz w:val="20"/>
        </w:rPr>
        <w:t xml:space="preserve"> (</w:t>
      </w:r>
      <w:r>
        <w:rPr>
          <w:sz w:val="20"/>
        </w:rPr>
        <w:t>primeiro</w:t>
      </w:r>
      <w:r w:rsidR="00487FC5" w:rsidRPr="00332CF8">
        <w:rPr>
          <w:sz w:val="20"/>
        </w:rPr>
        <w:t xml:space="preserve">) dias do mês de </w:t>
      </w:r>
      <w:r>
        <w:rPr>
          <w:sz w:val="20"/>
        </w:rPr>
        <w:t>dezembro</w:t>
      </w:r>
      <w:r w:rsidR="00487FC5" w:rsidRPr="00332CF8">
        <w:rPr>
          <w:sz w:val="20"/>
        </w:rPr>
        <w:t xml:space="preserve"> do ano de 2016, o MUNICÍPIO DE JOAÇABA, representado neste ato pelo Prefeito, Sr. RAFAEL LASKE, por intermédio do </w:t>
      </w:r>
      <w:r w:rsidR="00487FC5" w:rsidRPr="00332CF8">
        <w:rPr>
          <w:b/>
          <w:sz w:val="20"/>
        </w:rPr>
        <w:t>FUNDO DE REEQUIPAMENTO DO CORPO DE BOMBEIROS - FUNREBOM</w:t>
      </w:r>
      <w:r w:rsidR="00487FC5" w:rsidRPr="00332CF8">
        <w:rPr>
          <w:sz w:val="20"/>
        </w:rPr>
        <w:t xml:space="preserve">, inscrito CNPJ sob o nº 78.502.598/0001-04, com sede na Avenida Caetano Natal Branco nº 1.242, Bairro Frei Bruno, </w:t>
      </w:r>
      <w:r w:rsidR="00487FC5" w:rsidRPr="00332CF8">
        <w:rPr>
          <w:b/>
          <w:sz w:val="20"/>
        </w:rPr>
        <w:t>como órgão gerenciador</w:t>
      </w:r>
      <w:r w:rsidR="00487FC5" w:rsidRPr="00332CF8">
        <w:rPr>
          <w:sz w:val="20"/>
        </w:rPr>
        <w:t xml:space="preserve">, e a(s) empresa(s) abaixo relacionada(s), representada(s) na forma de seu(s) estatuto(s) </w:t>
      </w:r>
      <w:proofErr w:type="gramStart"/>
      <w:r w:rsidR="00487FC5" w:rsidRPr="00332CF8">
        <w:rPr>
          <w:sz w:val="20"/>
        </w:rPr>
        <w:t>social(</w:t>
      </w:r>
      <w:proofErr w:type="gramEnd"/>
      <w:r w:rsidR="00487FC5" w:rsidRPr="00332CF8">
        <w:rPr>
          <w:sz w:val="20"/>
        </w:rPr>
        <w:t xml:space="preserve">is), em ordem de preferência por classificação, doravante denominada(s) </w:t>
      </w:r>
      <w:r w:rsidR="00487FC5" w:rsidRPr="00332CF8">
        <w:rPr>
          <w:b/>
          <w:sz w:val="20"/>
        </w:rPr>
        <w:t>DETENTORA</w:t>
      </w:r>
      <w:r w:rsidR="00487FC5" w:rsidRPr="00332CF8">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w:t>
      </w:r>
      <w:r>
        <w:rPr>
          <w:sz w:val="20"/>
        </w:rPr>
        <w:t>2/2016/FUNREBOM</w:t>
      </w:r>
      <w:r w:rsidR="00487FC5" w:rsidRPr="00332CF8">
        <w:rPr>
          <w:sz w:val="20"/>
        </w:rPr>
        <w:t xml:space="preserve"> – Edital de Pregão Presencial nº </w:t>
      </w:r>
      <w:r>
        <w:rPr>
          <w:sz w:val="20"/>
        </w:rPr>
        <w:t>02/2016/FUNREBOM</w:t>
      </w:r>
      <w:r w:rsidR="00487FC5" w:rsidRPr="00332CF8">
        <w:rPr>
          <w:sz w:val="20"/>
        </w:rPr>
        <w:t>,</w:t>
      </w:r>
      <w:r>
        <w:rPr>
          <w:sz w:val="20"/>
        </w:rPr>
        <w:t xml:space="preserve"> homologado em 01/12/2016,</w:t>
      </w:r>
      <w:r w:rsidR="00487FC5" w:rsidRPr="00332CF8">
        <w:rPr>
          <w:sz w:val="20"/>
        </w:rPr>
        <w:t xml:space="preserve"> mediante termos e condições que seguem. </w:t>
      </w:r>
    </w:p>
    <w:p w:rsidR="00487FC5" w:rsidRPr="00332CF8" w:rsidRDefault="00487FC5" w:rsidP="00487FC5">
      <w:pPr>
        <w:suppressAutoHyphens w:val="0"/>
        <w:autoSpaceDE w:val="0"/>
        <w:autoSpaceDN w:val="0"/>
        <w:adjustRightInd w:val="0"/>
        <w:spacing w:line="360" w:lineRule="auto"/>
        <w:rPr>
          <w:b/>
          <w:sz w:val="20"/>
          <w:lang w:eastAsia="pt-BR"/>
        </w:rPr>
      </w:pPr>
    </w:p>
    <w:p w:rsidR="00487FC5" w:rsidRPr="00332CF8" w:rsidRDefault="00487FC5" w:rsidP="00487FC5">
      <w:pPr>
        <w:suppressAutoHyphens w:val="0"/>
        <w:autoSpaceDE w:val="0"/>
        <w:autoSpaceDN w:val="0"/>
        <w:adjustRightInd w:val="0"/>
        <w:spacing w:line="360" w:lineRule="auto"/>
        <w:rPr>
          <w:b/>
          <w:sz w:val="20"/>
          <w:lang w:eastAsia="pt-BR"/>
        </w:rPr>
      </w:pPr>
      <w:r w:rsidRPr="00332CF8">
        <w:rPr>
          <w:b/>
          <w:sz w:val="20"/>
          <w:lang w:eastAsia="pt-BR"/>
        </w:rPr>
        <w:t>DETENTORA (S):</w:t>
      </w:r>
    </w:p>
    <w:p w:rsidR="00487FC5" w:rsidRPr="00332CF8" w:rsidRDefault="00487FC5" w:rsidP="00487FC5">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487FC5" w:rsidRPr="00332CF8" w:rsidTr="00DD6A42">
        <w:tc>
          <w:tcPr>
            <w:tcW w:w="402" w:type="dxa"/>
            <w:vMerge w:val="restart"/>
            <w:vAlign w:val="center"/>
          </w:tcPr>
          <w:p w:rsidR="00487FC5" w:rsidRPr="00332CF8" w:rsidRDefault="00487FC5" w:rsidP="00DD6A42">
            <w:pPr>
              <w:suppressAutoHyphens w:val="0"/>
              <w:autoSpaceDE w:val="0"/>
              <w:autoSpaceDN w:val="0"/>
              <w:adjustRightInd w:val="0"/>
              <w:spacing w:line="360" w:lineRule="auto"/>
              <w:jc w:val="center"/>
              <w:rPr>
                <w:b/>
                <w:sz w:val="20"/>
                <w:lang w:eastAsia="pt-BR"/>
              </w:rPr>
            </w:pPr>
            <w:r w:rsidRPr="00332CF8">
              <w:rPr>
                <w:b/>
                <w:sz w:val="20"/>
                <w:lang w:eastAsia="pt-BR"/>
              </w:rPr>
              <w:t>1ª</w:t>
            </w: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bCs w:val="0"/>
                <w:sz w:val="20"/>
                <w:lang w:eastAsia="pt-BR"/>
              </w:rPr>
              <w:t>RAZÃO SOCIAL:</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SERMEDICALL EQUIP. HOSP. LTDA</w:t>
            </w:r>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bCs w:val="0"/>
                <w:sz w:val="20"/>
                <w:lang w:eastAsia="pt-BR"/>
              </w:rPr>
              <w:t>ENDEREÇO:</w:t>
            </w:r>
          </w:p>
        </w:tc>
        <w:tc>
          <w:tcPr>
            <w:tcW w:w="6984" w:type="dxa"/>
            <w:vAlign w:val="center"/>
          </w:tcPr>
          <w:p w:rsidR="00A3331F" w:rsidRPr="00332CF8" w:rsidRDefault="00A3331F" w:rsidP="00DD6A42">
            <w:pPr>
              <w:suppressAutoHyphens w:val="0"/>
              <w:autoSpaceDE w:val="0"/>
              <w:autoSpaceDN w:val="0"/>
              <w:adjustRightInd w:val="0"/>
              <w:rPr>
                <w:b/>
                <w:sz w:val="20"/>
                <w:lang w:eastAsia="pt-BR"/>
              </w:rPr>
            </w:pPr>
            <w:r>
              <w:rPr>
                <w:b/>
                <w:sz w:val="20"/>
                <w:lang w:eastAsia="pt-BR"/>
              </w:rPr>
              <w:t xml:space="preserve">RUA ADELINO B MATEUS, </w:t>
            </w:r>
            <w:proofErr w:type="gramStart"/>
            <w:r>
              <w:rPr>
                <w:b/>
                <w:sz w:val="20"/>
                <w:lang w:eastAsia="pt-BR"/>
              </w:rPr>
              <w:t>805</w:t>
            </w:r>
            <w:proofErr w:type="gramEnd"/>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bCs w:val="0"/>
                <w:sz w:val="20"/>
                <w:lang w:eastAsia="pt-BR"/>
              </w:rPr>
              <w:t>CNPJ/MF:</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93.726.446/0001-89</w:t>
            </w:r>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p>
        </w:tc>
        <w:tc>
          <w:tcPr>
            <w:tcW w:w="6984" w:type="dxa"/>
            <w:vAlign w:val="center"/>
          </w:tcPr>
          <w:p w:rsidR="00487FC5" w:rsidRPr="00332CF8" w:rsidRDefault="00487FC5" w:rsidP="00DD6A42">
            <w:pPr>
              <w:suppressAutoHyphens w:val="0"/>
              <w:autoSpaceDE w:val="0"/>
              <w:autoSpaceDN w:val="0"/>
              <w:adjustRightInd w:val="0"/>
              <w:rPr>
                <w:b/>
                <w:sz w:val="20"/>
                <w:lang w:eastAsia="pt-BR"/>
              </w:rPr>
            </w:pPr>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bCs w:val="0"/>
                <w:sz w:val="20"/>
                <w:lang w:eastAsia="pt-BR"/>
              </w:rPr>
              <w:t>REPRESENTANTE LEGAL:</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RICARDO PEDROSO</w:t>
            </w:r>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sz w:val="20"/>
                <w:lang w:eastAsia="pt-BR"/>
              </w:rPr>
              <w:t>ENDEREÇO:</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 xml:space="preserve">RUA JOÃO MULLER JUNIOR, </w:t>
            </w:r>
            <w:proofErr w:type="gramStart"/>
            <w:r>
              <w:rPr>
                <w:b/>
                <w:sz w:val="20"/>
                <w:lang w:eastAsia="pt-BR"/>
              </w:rPr>
              <w:t>199</w:t>
            </w:r>
            <w:proofErr w:type="gramEnd"/>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sz w:val="20"/>
                <w:lang w:eastAsia="pt-BR"/>
              </w:rPr>
              <w:t>CPF:</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478.029.600-53</w:t>
            </w:r>
          </w:p>
        </w:tc>
      </w:tr>
      <w:tr w:rsidR="00487FC5" w:rsidRPr="00332CF8" w:rsidTr="00DD6A42">
        <w:tc>
          <w:tcPr>
            <w:tcW w:w="402" w:type="dxa"/>
            <w:vMerge/>
          </w:tcPr>
          <w:p w:rsidR="00487FC5" w:rsidRPr="00332CF8" w:rsidRDefault="00487FC5" w:rsidP="00DD6A42">
            <w:pPr>
              <w:suppressAutoHyphens w:val="0"/>
              <w:autoSpaceDE w:val="0"/>
              <w:autoSpaceDN w:val="0"/>
              <w:adjustRightInd w:val="0"/>
              <w:spacing w:line="360" w:lineRule="auto"/>
              <w:rPr>
                <w:b/>
                <w:sz w:val="20"/>
                <w:lang w:eastAsia="pt-BR"/>
              </w:rPr>
            </w:pPr>
          </w:p>
        </w:tc>
        <w:tc>
          <w:tcPr>
            <w:tcW w:w="2820" w:type="dxa"/>
            <w:vAlign w:val="center"/>
          </w:tcPr>
          <w:p w:rsidR="00487FC5" w:rsidRPr="00332CF8" w:rsidRDefault="00487FC5" w:rsidP="00DD6A42">
            <w:pPr>
              <w:suppressAutoHyphens w:val="0"/>
              <w:autoSpaceDE w:val="0"/>
              <w:autoSpaceDN w:val="0"/>
              <w:adjustRightInd w:val="0"/>
              <w:rPr>
                <w:sz w:val="20"/>
                <w:lang w:eastAsia="pt-BR"/>
              </w:rPr>
            </w:pPr>
            <w:r w:rsidRPr="00332CF8">
              <w:rPr>
                <w:sz w:val="20"/>
                <w:lang w:eastAsia="pt-BR"/>
              </w:rPr>
              <w:t>RG:</w:t>
            </w:r>
          </w:p>
        </w:tc>
        <w:tc>
          <w:tcPr>
            <w:tcW w:w="6984" w:type="dxa"/>
            <w:vAlign w:val="center"/>
          </w:tcPr>
          <w:p w:rsidR="00487FC5" w:rsidRPr="00332CF8" w:rsidRDefault="00A3331F" w:rsidP="00DD6A42">
            <w:pPr>
              <w:suppressAutoHyphens w:val="0"/>
              <w:autoSpaceDE w:val="0"/>
              <w:autoSpaceDN w:val="0"/>
              <w:adjustRightInd w:val="0"/>
              <w:rPr>
                <w:b/>
                <w:sz w:val="20"/>
                <w:lang w:eastAsia="pt-BR"/>
              </w:rPr>
            </w:pPr>
            <w:r>
              <w:rPr>
                <w:b/>
                <w:sz w:val="20"/>
                <w:lang w:eastAsia="pt-BR"/>
              </w:rPr>
              <w:t>1038631584</w:t>
            </w:r>
          </w:p>
        </w:tc>
      </w:tr>
    </w:tbl>
    <w:p w:rsidR="00487FC5" w:rsidRPr="00332CF8" w:rsidRDefault="00487FC5" w:rsidP="00487FC5">
      <w:pPr>
        <w:suppressAutoHyphens w:val="0"/>
        <w:autoSpaceDE w:val="0"/>
        <w:autoSpaceDN w:val="0"/>
        <w:adjustRightInd w:val="0"/>
        <w:spacing w:line="360" w:lineRule="auto"/>
        <w:rPr>
          <w:b/>
          <w:sz w:val="20"/>
          <w:lang w:eastAsia="pt-BR"/>
        </w:rPr>
      </w:pPr>
    </w:p>
    <w:p w:rsidR="00487FC5" w:rsidRPr="00332CF8" w:rsidRDefault="00487FC5" w:rsidP="00487FC5">
      <w:pPr>
        <w:suppressAutoHyphens w:val="0"/>
        <w:autoSpaceDE w:val="0"/>
        <w:autoSpaceDN w:val="0"/>
        <w:adjustRightInd w:val="0"/>
        <w:spacing w:line="360" w:lineRule="auto"/>
        <w:rPr>
          <w:b/>
          <w:sz w:val="20"/>
          <w:lang w:eastAsia="pt-BR"/>
        </w:rPr>
      </w:pPr>
    </w:p>
    <w:p w:rsidR="00487FC5" w:rsidRPr="00332CF8" w:rsidRDefault="00487FC5" w:rsidP="00487FC5">
      <w:pPr>
        <w:jc w:val="both"/>
        <w:rPr>
          <w:b/>
          <w:bCs w:val="0"/>
          <w:sz w:val="20"/>
        </w:rPr>
      </w:pPr>
      <w:r w:rsidRPr="00332CF8">
        <w:rPr>
          <w:b/>
          <w:sz w:val="20"/>
        </w:rPr>
        <w:t xml:space="preserve">CLÁUSULA PRIMEIRA - </w:t>
      </w:r>
      <w:r w:rsidRPr="00332CF8">
        <w:rPr>
          <w:b/>
          <w:bCs w:val="0"/>
          <w:sz w:val="20"/>
        </w:rPr>
        <w:t xml:space="preserve">DO OBJETO </w:t>
      </w:r>
    </w:p>
    <w:p w:rsidR="00487FC5" w:rsidRPr="00332CF8" w:rsidRDefault="00487FC5" w:rsidP="00487FC5">
      <w:pPr>
        <w:pStyle w:val="Recuodecorpodetexto"/>
        <w:ind w:left="0"/>
        <w:rPr>
          <w:rFonts w:ascii="Arial" w:hAnsi="Arial" w:cs="Arial"/>
          <w:sz w:val="20"/>
        </w:rPr>
      </w:pPr>
    </w:p>
    <w:p w:rsidR="00487FC5" w:rsidRPr="00332CF8" w:rsidRDefault="00487FC5" w:rsidP="00487FC5">
      <w:pPr>
        <w:pStyle w:val="Corpodetexto"/>
        <w:numPr>
          <w:ilvl w:val="1"/>
          <w:numId w:val="2"/>
        </w:numPr>
        <w:tabs>
          <w:tab w:val="clear" w:pos="708"/>
          <w:tab w:val="clear" w:pos="2270"/>
          <w:tab w:val="clear" w:pos="4294"/>
          <w:tab w:val="left" w:pos="426"/>
        </w:tabs>
        <w:ind w:left="426" w:hanging="426"/>
        <w:rPr>
          <w:sz w:val="20"/>
        </w:rPr>
      </w:pPr>
      <w:r w:rsidRPr="00332CF8">
        <w:rPr>
          <w:sz w:val="20"/>
        </w:rPr>
        <w:t xml:space="preserve">Os preços ora REGISTRADOS, de acordo a proposta apresentada pela(s) DETENTORA(S) no Processo de Licitação, correspondem à expectativa de aquisição do seguinte lote: </w:t>
      </w:r>
    </w:p>
    <w:p w:rsidR="00487FC5" w:rsidRPr="00332CF8" w:rsidRDefault="00487FC5" w:rsidP="00487FC5">
      <w:pPr>
        <w:pStyle w:val="Corpodetexto"/>
        <w:tabs>
          <w:tab w:val="clear" w:pos="708"/>
          <w:tab w:val="clear" w:pos="2270"/>
          <w:tab w:val="clear" w:pos="4294"/>
          <w:tab w:val="left" w:pos="426"/>
        </w:tabs>
        <w:ind w:left="426"/>
        <w:rPr>
          <w:sz w:val="20"/>
        </w:rPr>
      </w:pPr>
    </w:p>
    <w:p w:rsidR="00487FC5" w:rsidRPr="00332CF8" w:rsidRDefault="00487FC5" w:rsidP="00487FC5">
      <w:pPr>
        <w:pStyle w:val="Corpodetexto"/>
        <w:tabs>
          <w:tab w:val="clear" w:pos="708"/>
          <w:tab w:val="clear" w:pos="2270"/>
          <w:tab w:val="clear" w:pos="4294"/>
          <w:tab w:val="left" w:pos="426"/>
        </w:tabs>
        <w:ind w:left="426"/>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417"/>
        <w:gridCol w:w="1276"/>
        <w:gridCol w:w="1417"/>
      </w:tblGrid>
      <w:tr w:rsidR="00487FC5" w:rsidRPr="00332CF8" w:rsidTr="00DD6A42">
        <w:tc>
          <w:tcPr>
            <w:tcW w:w="10314" w:type="dxa"/>
            <w:gridSpan w:val="7"/>
            <w:shd w:val="clear" w:color="auto" w:fill="auto"/>
            <w:vAlign w:val="center"/>
          </w:tcPr>
          <w:p w:rsidR="00487FC5" w:rsidRPr="00332CF8" w:rsidRDefault="00487FC5" w:rsidP="00DD6A42">
            <w:pPr>
              <w:jc w:val="center"/>
              <w:rPr>
                <w:sz w:val="20"/>
              </w:rPr>
            </w:pPr>
            <w:r w:rsidRPr="00332CF8">
              <w:rPr>
                <w:sz w:val="20"/>
              </w:rPr>
              <w:t>LOTE 01</w:t>
            </w:r>
          </w:p>
        </w:tc>
      </w:tr>
      <w:tr w:rsidR="00487FC5" w:rsidRPr="00332CF8" w:rsidTr="00015017">
        <w:tc>
          <w:tcPr>
            <w:tcW w:w="694" w:type="dxa"/>
            <w:shd w:val="clear" w:color="auto" w:fill="auto"/>
            <w:vAlign w:val="center"/>
          </w:tcPr>
          <w:p w:rsidR="00487FC5" w:rsidRPr="00332CF8" w:rsidRDefault="00487FC5" w:rsidP="00DD6A42">
            <w:pPr>
              <w:jc w:val="center"/>
              <w:rPr>
                <w:sz w:val="20"/>
              </w:rPr>
            </w:pPr>
            <w:r w:rsidRPr="00332CF8">
              <w:rPr>
                <w:sz w:val="20"/>
              </w:rPr>
              <w:t>ITEM</w:t>
            </w:r>
          </w:p>
        </w:tc>
        <w:tc>
          <w:tcPr>
            <w:tcW w:w="832" w:type="dxa"/>
            <w:shd w:val="clear" w:color="auto" w:fill="auto"/>
            <w:vAlign w:val="center"/>
          </w:tcPr>
          <w:p w:rsidR="00487FC5" w:rsidRPr="00332CF8" w:rsidRDefault="00487FC5" w:rsidP="00DD6A42">
            <w:pPr>
              <w:jc w:val="center"/>
              <w:rPr>
                <w:sz w:val="20"/>
              </w:rPr>
            </w:pPr>
            <w:r w:rsidRPr="00332CF8">
              <w:rPr>
                <w:sz w:val="20"/>
              </w:rPr>
              <w:t>QTDE</w:t>
            </w:r>
          </w:p>
        </w:tc>
        <w:tc>
          <w:tcPr>
            <w:tcW w:w="567" w:type="dxa"/>
            <w:shd w:val="clear" w:color="auto" w:fill="auto"/>
            <w:vAlign w:val="center"/>
          </w:tcPr>
          <w:p w:rsidR="00487FC5" w:rsidRPr="00332CF8" w:rsidRDefault="00487FC5" w:rsidP="00DD6A42">
            <w:pPr>
              <w:jc w:val="center"/>
              <w:rPr>
                <w:sz w:val="20"/>
              </w:rPr>
            </w:pPr>
            <w:r w:rsidRPr="00332CF8">
              <w:rPr>
                <w:sz w:val="20"/>
              </w:rPr>
              <w:t>UN</w:t>
            </w:r>
          </w:p>
        </w:tc>
        <w:tc>
          <w:tcPr>
            <w:tcW w:w="4111" w:type="dxa"/>
            <w:shd w:val="clear" w:color="auto" w:fill="auto"/>
            <w:vAlign w:val="center"/>
          </w:tcPr>
          <w:p w:rsidR="00487FC5" w:rsidRPr="00332CF8" w:rsidRDefault="00487FC5" w:rsidP="00DD6A42">
            <w:pPr>
              <w:jc w:val="center"/>
              <w:rPr>
                <w:sz w:val="20"/>
              </w:rPr>
            </w:pPr>
            <w:r w:rsidRPr="00332CF8">
              <w:rPr>
                <w:sz w:val="20"/>
              </w:rPr>
              <w:t>ESPECIFICAÇÃO</w:t>
            </w:r>
          </w:p>
        </w:tc>
        <w:tc>
          <w:tcPr>
            <w:tcW w:w="1417" w:type="dxa"/>
            <w:shd w:val="clear" w:color="auto" w:fill="auto"/>
            <w:vAlign w:val="center"/>
          </w:tcPr>
          <w:p w:rsidR="00487FC5" w:rsidRPr="00332CF8" w:rsidRDefault="00487FC5" w:rsidP="00DD6A42">
            <w:pPr>
              <w:jc w:val="center"/>
              <w:rPr>
                <w:sz w:val="20"/>
              </w:rPr>
            </w:pPr>
            <w:r w:rsidRPr="00332CF8">
              <w:rPr>
                <w:sz w:val="20"/>
              </w:rPr>
              <w:t>MARCA</w:t>
            </w:r>
          </w:p>
        </w:tc>
        <w:tc>
          <w:tcPr>
            <w:tcW w:w="1276" w:type="dxa"/>
            <w:shd w:val="clear" w:color="auto" w:fill="auto"/>
            <w:vAlign w:val="center"/>
          </w:tcPr>
          <w:p w:rsidR="00487FC5" w:rsidRPr="00332CF8" w:rsidRDefault="00487FC5" w:rsidP="00DD6A42">
            <w:pPr>
              <w:jc w:val="center"/>
              <w:rPr>
                <w:sz w:val="20"/>
              </w:rPr>
            </w:pPr>
            <w:r w:rsidRPr="00332CF8">
              <w:rPr>
                <w:sz w:val="20"/>
              </w:rPr>
              <w:t>VALOR UNITÁRIO R$</w:t>
            </w:r>
          </w:p>
        </w:tc>
        <w:tc>
          <w:tcPr>
            <w:tcW w:w="1417" w:type="dxa"/>
            <w:shd w:val="clear" w:color="auto" w:fill="auto"/>
            <w:vAlign w:val="center"/>
          </w:tcPr>
          <w:p w:rsidR="00487FC5" w:rsidRPr="00332CF8" w:rsidRDefault="00487FC5" w:rsidP="00DD6A42">
            <w:pPr>
              <w:jc w:val="center"/>
              <w:rPr>
                <w:sz w:val="20"/>
              </w:rPr>
            </w:pPr>
            <w:r w:rsidRPr="00332CF8">
              <w:rPr>
                <w:sz w:val="20"/>
              </w:rPr>
              <w:t>VALOR TOTAL R$</w:t>
            </w:r>
          </w:p>
        </w:tc>
      </w:tr>
      <w:tr w:rsidR="00487FC5" w:rsidRPr="00332CF8" w:rsidTr="00015017">
        <w:tc>
          <w:tcPr>
            <w:tcW w:w="694" w:type="dxa"/>
            <w:vAlign w:val="center"/>
          </w:tcPr>
          <w:p w:rsidR="00487FC5" w:rsidRPr="00332CF8" w:rsidRDefault="00487FC5" w:rsidP="00DD6A42">
            <w:pPr>
              <w:jc w:val="center"/>
              <w:rPr>
                <w:sz w:val="20"/>
              </w:rPr>
            </w:pPr>
            <w:proofErr w:type="gramStart"/>
            <w:r w:rsidRPr="00332CF8">
              <w:rPr>
                <w:sz w:val="20"/>
              </w:rPr>
              <w:t>1</w:t>
            </w:r>
            <w:proofErr w:type="gramEnd"/>
          </w:p>
        </w:tc>
        <w:tc>
          <w:tcPr>
            <w:tcW w:w="832" w:type="dxa"/>
            <w:vAlign w:val="center"/>
          </w:tcPr>
          <w:p w:rsidR="00487FC5" w:rsidRPr="00332CF8" w:rsidRDefault="00487FC5" w:rsidP="00DD6A42">
            <w:pPr>
              <w:jc w:val="center"/>
              <w:rPr>
                <w:bCs w:val="0"/>
                <w:sz w:val="20"/>
              </w:rPr>
            </w:pPr>
            <w:r w:rsidRPr="00332CF8">
              <w:rPr>
                <w:bCs w:val="0"/>
                <w:sz w:val="20"/>
              </w:rPr>
              <w:t>02</w:t>
            </w:r>
          </w:p>
        </w:tc>
        <w:tc>
          <w:tcPr>
            <w:tcW w:w="567" w:type="dxa"/>
            <w:vAlign w:val="center"/>
          </w:tcPr>
          <w:p w:rsidR="00487FC5" w:rsidRPr="00332CF8" w:rsidRDefault="00487FC5" w:rsidP="00DD6A42">
            <w:pPr>
              <w:jc w:val="center"/>
              <w:rPr>
                <w:bCs w:val="0"/>
                <w:sz w:val="20"/>
              </w:rPr>
            </w:pPr>
            <w:proofErr w:type="spellStart"/>
            <w:proofErr w:type="gramStart"/>
            <w:r w:rsidRPr="00332CF8">
              <w:rPr>
                <w:bCs w:val="0"/>
                <w:sz w:val="20"/>
              </w:rPr>
              <w:t>un</w:t>
            </w:r>
            <w:proofErr w:type="spellEnd"/>
            <w:proofErr w:type="gramEnd"/>
          </w:p>
        </w:tc>
        <w:tc>
          <w:tcPr>
            <w:tcW w:w="4111" w:type="dxa"/>
            <w:vAlign w:val="center"/>
          </w:tcPr>
          <w:p w:rsidR="00487FC5" w:rsidRPr="00332CF8" w:rsidRDefault="00487FC5" w:rsidP="00DD6A42">
            <w:pPr>
              <w:snapToGrid w:val="0"/>
              <w:rPr>
                <w:rFonts w:eastAsia="TimesNewRomanPS-BoldMT"/>
                <w:sz w:val="20"/>
              </w:rPr>
            </w:pPr>
          </w:p>
          <w:p w:rsidR="00487FC5" w:rsidRPr="00332CF8" w:rsidRDefault="00487FC5" w:rsidP="00DD6A42">
            <w:pPr>
              <w:snapToGrid w:val="0"/>
              <w:rPr>
                <w:sz w:val="20"/>
              </w:rPr>
            </w:pPr>
            <w:r w:rsidRPr="00332CF8">
              <w:rPr>
                <w:rFonts w:eastAsia="TimesNewRomanPS-BoldMT"/>
                <w:sz w:val="20"/>
              </w:rPr>
              <w:t>DESFIBRILADOR EXTERNO AUTOMÁTICO (DEA), com as seguintes especificações mínimas</w:t>
            </w:r>
            <w:r w:rsidRPr="00332CF8">
              <w:rPr>
                <w:sz w:val="20"/>
              </w:rPr>
              <w:t xml:space="preserve">: </w:t>
            </w:r>
          </w:p>
          <w:p w:rsidR="00487FC5" w:rsidRPr="00332CF8" w:rsidRDefault="00487FC5" w:rsidP="00DD6A42">
            <w:pPr>
              <w:rPr>
                <w:sz w:val="20"/>
              </w:rPr>
            </w:pPr>
          </w:p>
          <w:p w:rsidR="00487FC5" w:rsidRPr="00332CF8" w:rsidRDefault="00487FC5" w:rsidP="00DD6A42">
            <w:pPr>
              <w:rPr>
                <w:rFonts w:eastAsia="TimesNewRomanPSMT"/>
                <w:sz w:val="20"/>
              </w:rPr>
            </w:pPr>
            <w:r w:rsidRPr="00332CF8">
              <w:rPr>
                <w:rFonts w:eastAsia="TimesNewRomanPSMT"/>
                <w:sz w:val="20"/>
              </w:rPr>
              <w:t xml:space="preserve">Forma de Onda: </w:t>
            </w:r>
          </w:p>
          <w:p w:rsidR="00487FC5" w:rsidRPr="00332CF8" w:rsidRDefault="00487FC5" w:rsidP="00DD6A42">
            <w:pPr>
              <w:rPr>
                <w:rFonts w:eastAsia="TimesNewRomanPSMT"/>
                <w:sz w:val="20"/>
              </w:rPr>
            </w:pPr>
            <w:r w:rsidRPr="00332CF8">
              <w:rPr>
                <w:rFonts w:eastAsia="TimesNewRomanPSMT"/>
                <w:sz w:val="20"/>
              </w:rPr>
              <w:t xml:space="preserve">Exponencial bifásico, com compensação de </w:t>
            </w:r>
            <w:r w:rsidRPr="00332CF8">
              <w:rPr>
                <w:rFonts w:eastAsia="TimesNewRomanPSMT"/>
                <w:sz w:val="20"/>
              </w:rPr>
              <w:lastRenderedPageBreak/>
              <w:t>voltagem e duração para a impedância do paciente.</w:t>
            </w:r>
          </w:p>
          <w:p w:rsidR="00487FC5" w:rsidRPr="00332CF8" w:rsidRDefault="00487FC5" w:rsidP="00DD6A42">
            <w:pPr>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Proteção elétrica: </w:t>
            </w:r>
          </w:p>
          <w:p w:rsidR="00487FC5" w:rsidRPr="00332CF8" w:rsidRDefault="00487FC5" w:rsidP="00DD6A42">
            <w:pPr>
              <w:autoSpaceDE w:val="0"/>
              <w:rPr>
                <w:rFonts w:eastAsia="TimesNewRomanPSMT"/>
                <w:sz w:val="20"/>
              </w:rPr>
            </w:pPr>
            <w:r w:rsidRPr="00332CF8">
              <w:rPr>
                <w:rFonts w:eastAsia="TimesNewRomanPSMT"/>
                <w:sz w:val="20"/>
              </w:rPr>
              <w:t>Deverá ter entrada protegida contra impulsos de alta voltagem do desfibrilador de acordo com a Norma IEC 60601-1.</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Classificação de Segurança: Deverá ser alimentado internamente. IEC 60601-1.</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Classe III Frequência Cardíaca: 30 para 300 BPM, no mínimo, em exibição digital.</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Possibilidade de aplicação de choques em pacientes pediátricos e neonatos.</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Exibição do ECG: </w:t>
            </w:r>
          </w:p>
          <w:p w:rsidR="00487FC5" w:rsidRPr="00332CF8" w:rsidRDefault="00487FC5" w:rsidP="00DD6A42">
            <w:pPr>
              <w:autoSpaceDE w:val="0"/>
              <w:rPr>
                <w:rFonts w:eastAsia="TimesNewRomanPSMT"/>
                <w:sz w:val="20"/>
              </w:rPr>
            </w:pPr>
            <w:r w:rsidRPr="00332CF8">
              <w:rPr>
                <w:rFonts w:eastAsia="TimesNewRomanPSMT"/>
                <w:sz w:val="20"/>
              </w:rPr>
              <w:t xml:space="preserve">A informação do ECG deverá ser recebida das pás de terapia aplicadas às posições </w:t>
            </w:r>
            <w:proofErr w:type="spellStart"/>
            <w:proofErr w:type="gramStart"/>
            <w:r w:rsidRPr="00332CF8">
              <w:rPr>
                <w:rFonts w:eastAsia="TimesNewRomanPSMT"/>
                <w:sz w:val="20"/>
              </w:rPr>
              <w:t>antero</w:t>
            </w:r>
            <w:proofErr w:type="gramEnd"/>
            <w:r w:rsidRPr="00332CF8">
              <w:rPr>
                <w:rFonts w:eastAsia="TimesNewRomanPSMT"/>
                <w:sz w:val="20"/>
              </w:rPr>
              <w:t>-lateral</w:t>
            </w:r>
            <w:proofErr w:type="spellEnd"/>
            <w:r w:rsidRPr="00332CF8">
              <w:rPr>
                <w:rFonts w:eastAsia="TimesNewRomanPSMT"/>
                <w:sz w:val="20"/>
              </w:rPr>
              <w:t xml:space="preserve"> ou </w:t>
            </w:r>
            <w:proofErr w:type="spellStart"/>
            <w:r w:rsidRPr="00332CF8">
              <w:rPr>
                <w:rFonts w:eastAsia="TimesNewRomanPSMT"/>
                <w:sz w:val="20"/>
              </w:rPr>
              <w:t>antero-posterior</w:t>
            </w:r>
            <w:proofErr w:type="spellEnd"/>
            <w:r w:rsidRPr="00332CF8">
              <w:rPr>
                <w:rFonts w:eastAsia="TimesNewRomanPSMT"/>
                <w:sz w:val="20"/>
              </w:rPr>
              <w:t>, ou do cabo ECG de 3 vias em Derivação II.</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Monitoramento: </w:t>
            </w:r>
          </w:p>
          <w:p w:rsidR="00487FC5" w:rsidRPr="00332CF8" w:rsidRDefault="00487FC5" w:rsidP="00DD6A42">
            <w:pPr>
              <w:autoSpaceDE w:val="0"/>
              <w:rPr>
                <w:rFonts w:eastAsia="TimesNewRomanPSMT"/>
                <w:sz w:val="20"/>
              </w:rPr>
            </w:pPr>
            <w:r w:rsidRPr="00332CF8">
              <w:rPr>
                <w:rFonts w:eastAsia="TimesNewRomanPSMT"/>
                <w:bCs w:val="0"/>
                <w:sz w:val="20"/>
              </w:rPr>
              <w:t>Deverá p</w:t>
            </w:r>
            <w:r w:rsidRPr="00332CF8">
              <w:rPr>
                <w:rFonts w:eastAsia="TimesNewRomanPSMT"/>
                <w:sz w:val="20"/>
              </w:rPr>
              <w:t>ossibilitar monitoramento do paciente via cabo 03 vias de ECG.</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Orientador: </w:t>
            </w:r>
          </w:p>
          <w:p w:rsidR="00487FC5" w:rsidRPr="00332CF8" w:rsidRDefault="00487FC5" w:rsidP="00DD6A42">
            <w:pPr>
              <w:autoSpaceDE w:val="0"/>
              <w:rPr>
                <w:rFonts w:eastAsia="TimesNewRomanPSMT"/>
                <w:sz w:val="20"/>
              </w:rPr>
            </w:pPr>
            <w:r w:rsidRPr="00332CF8">
              <w:rPr>
                <w:rFonts w:eastAsia="TimesNewRomanPSMT"/>
                <w:sz w:val="20"/>
              </w:rPr>
              <w:t>A orientação de voz deverá ser em idioma Português.</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Tela: </w:t>
            </w:r>
          </w:p>
          <w:p w:rsidR="00487FC5" w:rsidRPr="00332CF8" w:rsidRDefault="00487FC5" w:rsidP="00DD6A42">
            <w:pPr>
              <w:autoSpaceDE w:val="0"/>
              <w:rPr>
                <w:rFonts w:eastAsia="TimesNewRomanPSMT"/>
                <w:sz w:val="20"/>
              </w:rPr>
            </w:pPr>
            <w:r w:rsidRPr="00332CF8">
              <w:rPr>
                <w:rFonts w:eastAsia="TimesNewRomanPSMT"/>
                <w:sz w:val="20"/>
              </w:rPr>
              <w:t>Em LCD, tamanho grande para fácil visualização, com exibição de imagens indicativas das posições para colocação dos eletrodos e do cabo de ECG, de no mínimo, 4,7 a 3,5 polegadas.</w:t>
            </w:r>
          </w:p>
          <w:p w:rsidR="00487FC5" w:rsidRPr="00332CF8" w:rsidRDefault="00487FC5" w:rsidP="00DD6A42">
            <w:pPr>
              <w:autoSpaceDE w:val="0"/>
              <w:rPr>
                <w:rFonts w:eastAsia="TimesNewRomanPSMT"/>
                <w:sz w:val="20"/>
              </w:rPr>
            </w:pPr>
          </w:p>
          <w:p w:rsidR="00487FC5" w:rsidRPr="00332CF8" w:rsidRDefault="00487FC5" w:rsidP="00DD6A42">
            <w:pPr>
              <w:autoSpaceDE w:val="0"/>
              <w:rPr>
                <w:rFonts w:eastAsia="TimesNewRomanPSMT"/>
                <w:sz w:val="20"/>
              </w:rPr>
            </w:pPr>
            <w:r w:rsidRPr="00332CF8">
              <w:rPr>
                <w:rFonts w:eastAsia="TimesNewRomanPSMT"/>
                <w:sz w:val="20"/>
              </w:rPr>
              <w:t xml:space="preserve">Bateria: </w:t>
            </w:r>
          </w:p>
          <w:p w:rsidR="00487FC5" w:rsidRPr="00332CF8" w:rsidRDefault="00487FC5" w:rsidP="00DD6A42">
            <w:pPr>
              <w:autoSpaceDE w:val="0"/>
              <w:rPr>
                <w:rFonts w:eastAsia="TimesNewRomanPSMT"/>
                <w:sz w:val="20"/>
              </w:rPr>
            </w:pPr>
            <w:r w:rsidRPr="00332CF8">
              <w:rPr>
                <w:rFonts w:eastAsia="TimesNewRomanPSMT"/>
                <w:bCs w:val="0"/>
                <w:sz w:val="20"/>
              </w:rPr>
              <w:t>Deverá ser de lítio, não recarregável, com capacidade mínima de 400 descargas de 200 Joules, sem a necessidade de troca.</w:t>
            </w:r>
            <w:r w:rsidRPr="00332CF8">
              <w:rPr>
                <w:rFonts w:eastAsia="TimesNewRomanPSMT"/>
                <w:sz w:val="20"/>
              </w:rPr>
              <w:t xml:space="preserve"> Com indicador de capacidade da bateria, indicador segmentado, na própria bateria, que demonstre a sua capacidade de carga.</w:t>
            </w:r>
          </w:p>
          <w:p w:rsidR="00487FC5" w:rsidRPr="00332CF8" w:rsidRDefault="00487FC5" w:rsidP="00DD6A42">
            <w:pPr>
              <w:autoSpaceDE w:val="0"/>
              <w:rPr>
                <w:rFonts w:eastAsia="TimesNewRomanPSMT"/>
                <w:sz w:val="20"/>
              </w:rPr>
            </w:pPr>
          </w:p>
          <w:p w:rsidR="00487FC5" w:rsidRPr="00332CF8" w:rsidRDefault="00487FC5" w:rsidP="00DD6A42">
            <w:pPr>
              <w:autoSpaceDE w:val="0"/>
              <w:rPr>
                <w:sz w:val="20"/>
              </w:rPr>
            </w:pPr>
            <w:r w:rsidRPr="00332CF8">
              <w:rPr>
                <w:rFonts w:eastAsia="TimesNewRomanPSMT"/>
                <w:sz w:val="20"/>
              </w:rPr>
              <w:t>O aparelho deverá possuir Indicador de manutenção.</w:t>
            </w:r>
          </w:p>
          <w:p w:rsidR="00487FC5" w:rsidRPr="00332CF8" w:rsidRDefault="00487FC5" w:rsidP="00DD6A42">
            <w:pPr>
              <w:autoSpaceDE w:val="0"/>
              <w:rPr>
                <w:sz w:val="20"/>
              </w:rPr>
            </w:pPr>
          </w:p>
          <w:p w:rsidR="00487FC5" w:rsidRPr="00332CF8" w:rsidRDefault="00487FC5" w:rsidP="00DD6A42">
            <w:pPr>
              <w:autoSpaceDE w:val="0"/>
              <w:rPr>
                <w:rFonts w:eastAsia="TimesNewRomanPSMT"/>
                <w:sz w:val="20"/>
              </w:rPr>
            </w:pPr>
            <w:r w:rsidRPr="00332CF8">
              <w:rPr>
                <w:sz w:val="20"/>
              </w:rPr>
              <w:t>O aparelho deverá contemplar:</w:t>
            </w:r>
          </w:p>
          <w:p w:rsidR="00487FC5" w:rsidRPr="00332CF8" w:rsidRDefault="00487FC5" w:rsidP="00DD6A42">
            <w:pPr>
              <w:autoSpaceDE w:val="0"/>
              <w:rPr>
                <w:rFonts w:eastAsia="TimesNewRomanPSMT"/>
                <w:sz w:val="20"/>
              </w:rPr>
            </w:pPr>
            <w:r w:rsidRPr="00332CF8">
              <w:rPr>
                <w:rFonts w:eastAsia="TimesNewRomanPSMT"/>
                <w:sz w:val="20"/>
              </w:rPr>
              <w:t>Relatório ECG contínuo.</w:t>
            </w:r>
          </w:p>
          <w:p w:rsidR="00487FC5" w:rsidRPr="00332CF8" w:rsidRDefault="00487FC5" w:rsidP="00DD6A42">
            <w:pPr>
              <w:autoSpaceDE w:val="0"/>
              <w:rPr>
                <w:rFonts w:eastAsia="TimesNewRomanPSMT"/>
                <w:sz w:val="20"/>
              </w:rPr>
            </w:pPr>
            <w:r w:rsidRPr="00332CF8">
              <w:rPr>
                <w:rFonts w:eastAsia="TimesNewRomanPSMT"/>
                <w:sz w:val="20"/>
              </w:rPr>
              <w:t xml:space="preserve">Sumário dos eventos críticos de </w:t>
            </w:r>
            <w:proofErr w:type="spellStart"/>
            <w:r w:rsidRPr="00332CF8">
              <w:rPr>
                <w:rFonts w:eastAsia="TimesNewRomanPSMT"/>
                <w:sz w:val="20"/>
              </w:rPr>
              <w:t>ressuscitação</w:t>
            </w:r>
            <w:proofErr w:type="spellEnd"/>
            <w:r w:rsidRPr="00332CF8">
              <w:rPr>
                <w:rFonts w:eastAsia="TimesNewRomanPSMT"/>
                <w:sz w:val="20"/>
              </w:rPr>
              <w:t xml:space="preserve"> e as formas de onda ECG associadas.</w:t>
            </w:r>
          </w:p>
          <w:p w:rsidR="00487FC5" w:rsidRPr="00332CF8" w:rsidRDefault="00487FC5" w:rsidP="00DD6A42">
            <w:pPr>
              <w:autoSpaceDE w:val="0"/>
              <w:rPr>
                <w:rFonts w:eastAsia="TimesNewRomanPSMT"/>
                <w:sz w:val="20"/>
              </w:rPr>
            </w:pPr>
            <w:r w:rsidRPr="00332CF8">
              <w:rPr>
                <w:rFonts w:eastAsia="TimesNewRomanPSMT"/>
                <w:sz w:val="20"/>
              </w:rPr>
              <w:t>Relatório de marcações das atividades, do operador e do aparelho.</w:t>
            </w:r>
          </w:p>
          <w:p w:rsidR="00487FC5" w:rsidRPr="00332CF8" w:rsidRDefault="00487FC5" w:rsidP="00DD6A42">
            <w:pPr>
              <w:autoSpaceDE w:val="0"/>
              <w:rPr>
                <w:rFonts w:eastAsia="TimesNewRomanPSMT"/>
                <w:sz w:val="20"/>
              </w:rPr>
            </w:pPr>
            <w:r w:rsidRPr="00332CF8">
              <w:rPr>
                <w:rFonts w:eastAsia="TimesNewRomanPSMT"/>
                <w:sz w:val="20"/>
              </w:rPr>
              <w:t>Relatório dos autotestes.</w:t>
            </w:r>
          </w:p>
          <w:p w:rsidR="00487FC5" w:rsidRPr="00332CF8" w:rsidRDefault="00487FC5" w:rsidP="00DD6A42">
            <w:pPr>
              <w:autoSpaceDE w:val="0"/>
              <w:rPr>
                <w:rFonts w:eastAsia="TimesNewRomanPSMT"/>
                <w:sz w:val="20"/>
              </w:rPr>
            </w:pPr>
            <w:r w:rsidRPr="00332CF8">
              <w:rPr>
                <w:rFonts w:eastAsia="TimesNewRomanPSMT"/>
                <w:bCs w:val="0"/>
                <w:sz w:val="20"/>
              </w:rPr>
              <w:t>A transferência</w:t>
            </w:r>
            <w:r w:rsidRPr="00332CF8">
              <w:rPr>
                <w:rFonts w:eastAsia="TimesNewRomanPSMT"/>
                <w:sz w:val="20"/>
              </w:rPr>
              <w:t xml:space="preserve"> de dados sem fio para um </w:t>
            </w:r>
            <w:r w:rsidRPr="00332CF8">
              <w:rPr>
                <w:rFonts w:eastAsia="TimesNewRomanPSMT"/>
                <w:sz w:val="20"/>
              </w:rPr>
              <w:lastRenderedPageBreak/>
              <w:t>computador pessoal.</w:t>
            </w:r>
          </w:p>
          <w:p w:rsidR="00487FC5" w:rsidRPr="00332CF8" w:rsidRDefault="00487FC5" w:rsidP="00DD6A42">
            <w:pPr>
              <w:autoSpaceDE w:val="0"/>
              <w:rPr>
                <w:rFonts w:eastAsia="TimesNewRomanPSMT"/>
                <w:sz w:val="20"/>
                <w:lang/>
              </w:rPr>
            </w:pPr>
            <w:r w:rsidRPr="00332CF8">
              <w:rPr>
                <w:rFonts w:eastAsia="TimesNewRomanPSMT"/>
                <w:sz w:val="20"/>
              </w:rPr>
              <w:t>Choque configurável de 150J a 360J, devendo possuir mecanismo de segurança rápido para desarme/descarga interna do choque (em caso de não acionamento do botão de choque) de, no máximo, 15 segundos.</w:t>
            </w:r>
          </w:p>
          <w:p w:rsidR="00487FC5" w:rsidRPr="00332CF8" w:rsidRDefault="00487FC5" w:rsidP="00DD6A42">
            <w:pPr>
              <w:rPr>
                <w:rFonts w:eastAsia="TimesNewRomanPSMT"/>
                <w:bCs w:val="0"/>
                <w:sz w:val="20"/>
                <w:lang/>
              </w:rPr>
            </w:pPr>
            <w:r w:rsidRPr="00332CF8">
              <w:rPr>
                <w:rFonts w:eastAsia="TimesNewRomanPSMT"/>
                <w:bCs w:val="0"/>
                <w:sz w:val="20"/>
                <w:lang/>
              </w:rPr>
              <w:t>Resistência a condições ambientais como impacto, queda, vibração, umidade relativa, poeira, água, etc. Mínimo aceitável IP 55.</w:t>
            </w:r>
          </w:p>
          <w:p w:rsidR="00487FC5" w:rsidRPr="00332CF8" w:rsidRDefault="00487FC5" w:rsidP="00DD6A42">
            <w:pPr>
              <w:rPr>
                <w:sz w:val="20"/>
                <w:lang/>
              </w:rPr>
            </w:pPr>
          </w:p>
          <w:p w:rsidR="00487FC5" w:rsidRPr="00332CF8" w:rsidRDefault="00487FC5" w:rsidP="00DD6A42">
            <w:pPr>
              <w:rPr>
                <w:sz w:val="20"/>
                <w:lang/>
              </w:rPr>
            </w:pPr>
            <w:r w:rsidRPr="00332CF8">
              <w:rPr>
                <w:sz w:val="20"/>
                <w:lang/>
              </w:rPr>
              <w:t>Modelo de análise do sistema:</w:t>
            </w:r>
          </w:p>
          <w:p w:rsidR="00487FC5" w:rsidRPr="00332CF8" w:rsidRDefault="00487FC5" w:rsidP="00DD6A42">
            <w:pPr>
              <w:rPr>
                <w:rFonts w:eastAsia="TimesNewRomanPSMT"/>
                <w:sz w:val="20"/>
                <w:lang/>
              </w:rPr>
            </w:pPr>
            <w:r w:rsidRPr="00332CF8">
              <w:rPr>
                <w:bCs w:val="0"/>
                <w:sz w:val="20"/>
                <w:lang/>
              </w:rPr>
              <w:t xml:space="preserve">Deverá possuir sistema </w:t>
            </w:r>
            <w:r w:rsidRPr="00332CF8">
              <w:rPr>
                <w:rFonts w:eastAsia="TimesNewRomanPSMT"/>
                <w:bCs w:val="0"/>
                <w:sz w:val="20"/>
                <w:lang/>
              </w:rPr>
              <w:t>de Análise de ECG que avisa se um choque for apropriado, atende o critério de identificação de ritmo especificado na DF80 e IEC 60601-2-4.</w:t>
            </w:r>
          </w:p>
          <w:p w:rsidR="00487FC5" w:rsidRPr="00332CF8" w:rsidRDefault="00487FC5" w:rsidP="00DD6A42">
            <w:pPr>
              <w:rPr>
                <w:rFonts w:eastAsia="TimesNewRomanPSMT"/>
                <w:sz w:val="20"/>
                <w:lang/>
              </w:rPr>
            </w:pPr>
            <w:r w:rsidRPr="00332CF8">
              <w:rPr>
                <w:rFonts w:eastAsia="TimesNewRomanPSMT"/>
                <w:bCs w:val="0"/>
                <w:sz w:val="20"/>
                <w:lang/>
              </w:rPr>
              <w:t>O aparelho (DEA) deverá permitir a aplicação do choque só se o sistema recomendar a desfibrilação.</w:t>
            </w:r>
          </w:p>
          <w:p w:rsidR="00487FC5" w:rsidRPr="00332CF8" w:rsidRDefault="00487FC5" w:rsidP="00DD6A42">
            <w:pPr>
              <w:rPr>
                <w:rFonts w:eastAsia="TimesNewRomanPS-BoldMT"/>
                <w:sz w:val="20"/>
              </w:rPr>
            </w:pPr>
            <w:r w:rsidRPr="00332CF8">
              <w:rPr>
                <w:rFonts w:eastAsia="TimesNewRomanPSMT"/>
                <w:bCs w:val="0"/>
                <w:sz w:val="20"/>
                <w:lang/>
              </w:rPr>
              <w:t>Possuir</w:t>
            </w:r>
            <w:r w:rsidRPr="00332CF8">
              <w:rPr>
                <w:rFonts w:eastAsia="TimesNewRomanPSMT"/>
                <w:sz w:val="20"/>
                <w:lang/>
              </w:rPr>
              <w:t xml:space="preserve"> s</w:t>
            </w:r>
            <w:r w:rsidRPr="00332CF8">
              <w:rPr>
                <w:rFonts w:eastAsia="TimesNewRomanPSMT"/>
                <w:bCs w:val="0"/>
                <w:sz w:val="20"/>
                <w:lang/>
              </w:rPr>
              <w:t>equência de energia com múltiplos níveis, sendo possível configurar de 150J a 360J.</w:t>
            </w:r>
          </w:p>
          <w:p w:rsidR="00487FC5" w:rsidRPr="00332CF8" w:rsidRDefault="00487FC5" w:rsidP="00DD6A42">
            <w:pPr>
              <w:rPr>
                <w:rFonts w:eastAsia="TimesNewRomanPS-BoldMT"/>
                <w:sz w:val="20"/>
              </w:rPr>
            </w:pPr>
          </w:p>
          <w:p w:rsidR="00487FC5" w:rsidRPr="00332CF8" w:rsidRDefault="00487FC5" w:rsidP="00DD6A42">
            <w:pPr>
              <w:rPr>
                <w:sz w:val="20"/>
                <w:lang/>
              </w:rPr>
            </w:pPr>
            <w:r w:rsidRPr="00332CF8">
              <w:rPr>
                <w:sz w:val="20"/>
                <w:lang/>
              </w:rPr>
              <w:t xml:space="preserve">Monitoramento do ritmo cardíaco ECG Paciente (eletrocardiograma): </w:t>
            </w:r>
          </w:p>
          <w:p w:rsidR="00487FC5" w:rsidRPr="00332CF8" w:rsidRDefault="00487FC5" w:rsidP="00DD6A42">
            <w:pPr>
              <w:rPr>
                <w:bCs w:val="0"/>
                <w:sz w:val="20"/>
                <w:lang/>
              </w:rPr>
            </w:pPr>
            <w:r w:rsidRPr="00332CF8">
              <w:rPr>
                <w:sz w:val="20"/>
                <w:lang/>
              </w:rPr>
              <w:t>D</w:t>
            </w:r>
            <w:r w:rsidRPr="00332CF8">
              <w:rPr>
                <w:bCs w:val="0"/>
                <w:sz w:val="20"/>
                <w:lang/>
              </w:rPr>
              <w:t xml:space="preserve">everá fornecer </w:t>
            </w:r>
            <w:r w:rsidRPr="00332CF8">
              <w:rPr>
                <w:rFonts w:eastAsia="TimesNewRomanPSMT"/>
                <w:bCs w:val="0"/>
                <w:sz w:val="20"/>
                <w:lang/>
              </w:rPr>
              <w:t xml:space="preserve">a exibição do ECG </w:t>
            </w:r>
            <w:proofErr w:type="spellStart"/>
            <w:proofErr w:type="gramStart"/>
            <w:r w:rsidRPr="00332CF8">
              <w:rPr>
                <w:rFonts w:eastAsia="TimesNewRomanPSMT"/>
                <w:bCs w:val="0"/>
                <w:sz w:val="20"/>
                <w:lang/>
              </w:rPr>
              <w:t>não-diagnóstico</w:t>
            </w:r>
            <w:proofErr w:type="spellEnd"/>
            <w:proofErr w:type="gramEnd"/>
            <w:r w:rsidRPr="00332CF8">
              <w:rPr>
                <w:rFonts w:eastAsia="TimesNewRomanPSMT"/>
                <w:bCs w:val="0"/>
                <w:sz w:val="20"/>
                <w:lang/>
              </w:rPr>
              <w:t xml:space="preserve"> do ritmo cardíaco do paciente.</w:t>
            </w:r>
          </w:p>
          <w:p w:rsidR="00487FC5" w:rsidRPr="00332CF8" w:rsidRDefault="00487FC5" w:rsidP="00DD6A42">
            <w:pPr>
              <w:widowControl w:val="0"/>
              <w:tabs>
                <w:tab w:val="left" w:pos="6480"/>
              </w:tabs>
              <w:rPr>
                <w:sz w:val="20"/>
                <w:lang/>
              </w:rPr>
            </w:pPr>
            <w:r w:rsidRPr="00332CF8">
              <w:rPr>
                <w:bCs w:val="0"/>
                <w:sz w:val="20"/>
                <w:lang/>
              </w:rPr>
              <w:t xml:space="preserve"> </w:t>
            </w:r>
          </w:p>
          <w:p w:rsidR="00487FC5" w:rsidRPr="00332CF8" w:rsidRDefault="00487FC5" w:rsidP="00DD6A42">
            <w:pPr>
              <w:widowControl w:val="0"/>
              <w:tabs>
                <w:tab w:val="left" w:pos="6480"/>
              </w:tabs>
              <w:rPr>
                <w:sz w:val="20"/>
                <w:lang/>
              </w:rPr>
            </w:pPr>
            <w:r w:rsidRPr="00332CF8">
              <w:rPr>
                <w:sz w:val="20"/>
                <w:lang/>
              </w:rPr>
              <w:t>Deverá acompanhar os seguintes acessórios:</w:t>
            </w:r>
          </w:p>
          <w:p w:rsidR="00487FC5" w:rsidRPr="00332CF8" w:rsidRDefault="00487FC5" w:rsidP="00DD6A42">
            <w:pPr>
              <w:widowControl w:val="0"/>
              <w:tabs>
                <w:tab w:val="left" w:pos="6480"/>
              </w:tabs>
              <w:rPr>
                <w:rFonts w:eastAsia="OpenSymbol"/>
                <w:sz w:val="20"/>
              </w:rPr>
            </w:pPr>
            <w:r w:rsidRPr="00332CF8">
              <w:rPr>
                <w:rFonts w:eastAsia="TimesNewRomanPSMT"/>
                <w:bCs w:val="0"/>
                <w:sz w:val="20"/>
                <w:lang/>
              </w:rPr>
              <w:t>01 (um) cabo ECG 03 vias.</w:t>
            </w:r>
          </w:p>
          <w:p w:rsidR="00487FC5" w:rsidRPr="00332CF8" w:rsidRDefault="00487FC5" w:rsidP="00DD6A42">
            <w:pPr>
              <w:autoSpaceDE w:val="0"/>
              <w:rPr>
                <w:rFonts w:eastAsia="OpenSymbol"/>
                <w:sz w:val="20"/>
              </w:rPr>
            </w:pPr>
            <w:r w:rsidRPr="00332CF8">
              <w:rPr>
                <w:rFonts w:eastAsia="TimesNewRomanPSMT"/>
                <w:sz w:val="20"/>
              </w:rPr>
              <w:t>01 (uma) bateria de lítio não recarregável.</w:t>
            </w:r>
          </w:p>
          <w:p w:rsidR="00487FC5" w:rsidRPr="00332CF8" w:rsidRDefault="00487FC5" w:rsidP="00DD6A42">
            <w:pPr>
              <w:autoSpaceDE w:val="0"/>
              <w:rPr>
                <w:rFonts w:eastAsia="OpenSymbol"/>
                <w:sz w:val="20"/>
              </w:rPr>
            </w:pPr>
            <w:r w:rsidRPr="00332CF8">
              <w:rPr>
                <w:rFonts w:eastAsia="TimesNewRomanPSMT"/>
                <w:sz w:val="20"/>
              </w:rPr>
              <w:t>01 (uma) bolsa de transporte.</w:t>
            </w:r>
          </w:p>
          <w:p w:rsidR="00487FC5" w:rsidRPr="00332CF8" w:rsidRDefault="00487FC5" w:rsidP="00DD6A42">
            <w:pPr>
              <w:autoSpaceDE w:val="0"/>
              <w:rPr>
                <w:rFonts w:eastAsia="OpenSymbol"/>
                <w:sz w:val="20"/>
              </w:rPr>
            </w:pPr>
            <w:r w:rsidRPr="00332CF8">
              <w:rPr>
                <w:rFonts w:eastAsia="OpenSymbol"/>
                <w:sz w:val="20"/>
              </w:rPr>
              <w:t>01</w:t>
            </w:r>
            <w:r w:rsidRPr="00332CF8">
              <w:rPr>
                <w:rFonts w:eastAsia="TimesNewRomanPSMT"/>
                <w:sz w:val="20"/>
              </w:rPr>
              <w:t xml:space="preserve"> (um) manual de instruções de operação em português.</w:t>
            </w:r>
          </w:p>
          <w:p w:rsidR="00487FC5" w:rsidRPr="00332CF8" w:rsidRDefault="00487FC5" w:rsidP="00DD6A42">
            <w:pPr>
              <w:autoSpaceDE w:val="0"/>
              <w:rPr>
                <w:rFonts w:eastAsia="TimesNewRomanPSMT"/>
                <w:bCs w:val="0"/>
                <w:sz w:val="20"/>
                <w:lang/>
              </w:rPr>
            </w:pPr>
            <w:r w:rsidRPr="00332CF8">
              <w:rPr>
                <w:rFonts w:eastAsia="TimesNewRomanPSMT"/>
                <w:bCs w:val="0"/>
                <w:sz w:val="20"/>
                <w:lang/>
              </w:rPr>
              <w:t>02 (dois) pares de eletrodo descartável autocolante adulto para desfibrilação.</w:t>
            </w:r>
          </w:p>
          <w:p w:rsidR="00487FC5" w:rsidRPr="00332CF8" w:rsidRDefault="00487FC5" w:rsidP="00DD6A42">
            <w:pPr>
              <w:autoSpaceDE w:val="0"/>
              <w:rPr>
                <w:sz w:val="20"/>
              </w:rPr>
            </w:pPr>
            <w:r w:rsidRPr="00332CF8">
              <w:rPr>
                <w:sz w:val="20"/>
              </w:rPr>
              <w:t xml:space="preserve">         </w:t>
            </w:r>
          </w:p>
        </w:tc>
        <w:tc>
          <w:tcPr>
            <w:tcW w:w="1417" w:type="dxa"/>
            <w:vAlign w:val="center"/>
          </w:tcPr>
          <w:p w:rsidR="00487FC5" w:rsidRPr="00332CF8" w:rsidRDefault="00015017" w:rsidP="00DD6A42">
            <w:pPr>
              <w:rPr>
                <w:b/>
                <w:sz w:val="20"/>
              </w:rPr>
            </w:pPr>
            <w:r>
              <w:rPr>
                <w:b/>
                <w:sz w:val="20"/>
              </w:rPr>
              <w:lastRenderedPageBreak/>
              <w:t>PHYSIO CONTROL</w:t>
            </w:r>
          </w:p>
        </w:tc>
        <w:tc>
          <w:tcPr>
            <w:tcW w:w="1276" w:type="dxa"/>
            <w:vAlign w:val="center"/>
          </w:tcPr>
          <w:p w:rsidR="00487FC5" w:rsidRPr="00332CF8" w:rsidRDefault="00015017" w:rsidP="00DD6A42">
            <w:pPr>
              <w:jc w:val="right"/>
              <w:rPr>
                <w:b/>
                <w:sz w:val="20"/>
              </w:rPr>
            </w:pPr>
            <w:r>
              <w:rPr>
                <w:b/>
                <w:sz w:val="20"/>
              </w:rPr>
              <w:t>18.900,00</w:t>
            </w:r>
          </w:p>
        </w:tc>
        <w:tc>
          <w:tcPr>
            <w:tcW w:w="1417" w:type="dxa"/>
            <w:vAlign w:val="center"/>
          </w:tcPr>
          <w:p w:rsidR="00487FC5" w:rsidRPr="00332CF8" w:rsidRDefault="00015017" w:rsidP="00DD6A42">
            <w:pPr>
              <w:jc w:val="right"/>
              <w:rPr>
                <w:b/>
                <w:sz w:val="20"/>
              </w:rPr>
            </w:pPr>
            <w:r>
              <w:rPr>
                <w:b/>
                <w:sz w:val="20"/>
              </w:rPr>
              <w:t>37.800,00</w:t>
            </w:r>
          </w:p>
        </w:tc>
      </w:tr>
      <w:tr w:rsidR="00487FC5" w:rsidRPr="00332CF8" w:rsidTr="00015017">
        <w:tc>
          <w:tcPr>
            <w:tcW w:w="694" w:type="dxa"/>
            <w:vAlign w:val="center"/>
          </w:tcPr>
          <w:p w:rsidR="00487FC5" w:rsidRPr="00332CF8" w:rsidRDefault="00487FC5" w:rsidP="00DD6A42">
            <w:pPr>
              <w:jc w:val="center"/>
              <w:rPr>
                <w:sz w:val="20"/>
              </w:rPr>
            </w:pPr>
            <w:proofErr w:type="gramStart"/>
            <w:r w:rsidRPr="00332CF8">
              <w:rPr>
                <w:sz w:val="20"/>
              </w:rPr>
              <w:lastRenderedPageBreak/>
              <w:t>2</w:t>
            </w:r>
            <w:proofErr w:type="gramEnd"/>
          </w:p>
        </w:tc>
        <w:tc>
          <w:tcPr>
            <w:tcW w:w="832" w:type="dxa"/>
            <w:vAlign w:val="center"/>
          </w:tcPr>
          <w:p w:rsidR="00487FC5" w:rsidRPr="00332CF8" w:rsidRDefault="00487FC5" w:rsidP="00DD6A42">
            <w:pPr>
              <w:jc w:val="center"/>
              <w:rPr>
                <w:bCs w:val="0"/>
                <w:sz w:val="20"/>
              </w:rPr>
            </w:pPr>
            <w:r w:rsidRPr="00332CF8">
              <w:rPr>
                <w:bCs w:val="0"/>
                <w:sz w:val="20"/>
              </w:rPr>
              <w:t>20</w:t>
            </w:r>
          </w:p>
        </w:tc>
        <w:tc>
          <w:tcPr>
            <w:tcW w:w="567" w:type="dxa"/>
            <w:vAlign w:val="center"/>
          </w:tcPr>
          <w:p w:rsidR="00487FC5" w:rsidRPr="00332CF8" w:rsidRDefault="00487FC5" w:rsidP="00DD6A42">
            <w:pPr>
              <w:jc w:val="center"/>
              <w:rPr>
                <w:bCs w:val="0"/>
                <w:sz w:val="20"/>
                <w:lang w:val="es-ES_tradnl"/>
              </w:rPr>
            </w:pPr>
            <w:r w:rsidRPr="00332CF8">
              <w:rPr>
                <w:bCs w:val="0"/>
                <w:sz w:val="20"/>
                <w:lang w:val="es-ES_tradnl"/>
              </w:rPr>
              <w:t>par</w:t>
            </w:r>
          </w:p>
        </w:tc>
        <w:tc>
          <w:tcPr>
            <w:tcW w:w="4111" w:type="dxa"/>
            <w:vAlign w:val="center"/>
          </w:tcPr>
          <w:p w:rsidR="00487FC5" w:rsidRPr="00332CF8" w:rsidRDefault="00487FC5" w:rsidP="00DD6A42">
            <w:pPr>
              <w:snapToGrid w:val="0"/>
              <w:rPr>
                <w:rFonts w:eastAsia="TimesNewRomanPS-BoldMT"/>
                <w:sz w:val="20"/>
              </w:rPr>
            </w:pPr>
          </w:p>
          <w:p w:rsidR="00487FC5" w:rsidRPr="00332CF8" w:rsidRDefault="00487FC5" w:rsidP="00DD6A42">
            <w:pPr>
              <w:snapToGrid w:val="0"/>
              <w:rPr>
                <w:rFonts w:eastAsia="TimesNewRomanPS-BoldMT"/>
                <w:sz w:val="20"/>
              </w:rPr>
            </w:pPr>
            <w:r w:rsidRPr="00332CF8">
              <w:rPr>
                <w:rFonts w:eastAsia="TimesNewRomanPS-BoldMT"/>
                <w:sz w:val="20"/>
              </w:rPr>
              <w:t>Pás adesivas autocolantes descartáveis de eletrodos para pacientes adultos.</w:t>
            </w:r>
          </w:p>
          <w:p w:rsidR="00487FC5" w:rsidRPr="00332CF8" w:rsidRDefault="00487FC5" w:rsidP="00DD6A42">
            <w:pPr>
              <w:snapToGrid w:val="0"/>
              <w:rPr>
                <w:rFonts w:eastAsia="TimesNewRomanPS-BoldMT"/>
                <w:sz w:val="20"/>
              </w:rPr>
            </w:pPr>
          </w:p>
          <w:p w:rsidR="00487FC5" w:rsidRPr="00332CF8" w:rsidRDefault="00487FC5" w:rsidP="00DD6A42">
            <w:pPr>
              <w:snapToGrid w:val="0"/>
              <w:rPr>
                <w:rFonts w:eastAsia="TimesNewRomanPS-BoldMT"/>
                <w:sz w:val="20"/>
              </w:rPr>
            </w:pPr>
            <w:r w:rsidRPr="00332CF8">
              <w:rPr>
                <w:rFonts w:eastAsia="TimesNewRomanPS-BoldMT"/>
                <w:sz w:val="20"/>
              </w:rPr>
              <w:t xml:space="preserve">As mesmas deverão ser </w:t>
            </w:r>
            <w:r w:rsidRPr="00332CF8">
              <w:rPr>
                <w:rFonts w:eastAsia="TimesNewRomanPS-BoldMT"/>
                <w:b/>
                <w:sz w:val="20"/>
              </w:rPr>
              <w:t>originais</w:t>
            </w:r>
            <w:r w:rsidRPr="00332CF8">
              <w:rPr>
                <w:rFonts w:eastAsia="TimesNewRomanPS-BoldMT"/>
                <w:sz w:val="20"/>
              </w:rPr>
              <w:t xml:space="preserve"> do aparelho constante no item </w:t>
            </w:r>
            <w:proofErr w:type="gramStart"/>
            <w:r w:rsidRPr="00332CF8">
              <w:rPr>
                <w:rFonts w:eastAsia="TimesNewRomanPS-BoldMT"/>
                <w:sz w:val="20"/>
              </w:rPr>
              <w:t>1</w:t>
            </w:r>
            <w:proofErr w:type="gramEnd"/>
            <w:r w:rsidRPr="00332CF8">
              <w:rPr>
                <w:rFonts w:eastAsia="TimesNewRomanPS-BoldMT"/>
                <w:sz w:val="20"/>
              </w:rPr>
              <w:t xml:space="preserve"> deste Lote. </w:t>
            </w:r>
          </w:p>
          <w:p w:rsidR="00487FC5" w:rsidRPr="00332CF8" w:rsidRDefault="00487FC5" w:rsidP="00DD6A42">
            <w:pPr>
              <w:snapToGrid w:val="0"/>
              <w:rPr>
                <w:sz w:val="20"/>
              </w:rPr>
            </w:pPr>
            <w:r w:rsidRPr="00332CF8">
              <w:rPr>
                <w:rFonts w:eastAsia="TimesNewRomanPS-BoldMT"/>
                <w:sz w:val="20"/>
              </w:rPr>
              <w:t xml:space="preserve">  </w:t>
            </w:r>
          </w:p>
        </w:tc>
        <w:tc>
          <w:tcPr>
            <w:tcW w:w="1417" w:type="dxa"/>
            <w:vAlign w:val="center"/>
          </w:tcPr>
          <w:p w:rsidR="00487FC5" w:rsidRPr="00332CF8" w:rsidRDefault="004A0016" w:rsidP="00DD6A42">
            <w:pPr>
              <w:rPr>
                <w:b/>
                <w:sz w:val="20"/>
              </w:rPr>
            </w:pPr>
            <w:r>
              <w:rPr>
                <w:b/>
                <w:sz w:val="20"/>
              </w:rPr>
              <w:t>PHYSIO CONTROL</w:t>
            </w:r>
          </w:p>
        </w:tc>
        <w:tc>
          <w:tcPr>
            <w:tcW w:w="1276" w:type="dxa"/>
            <w:vAlign w:val="center"/>
          </w:tcPr>
          <w:p w:rsidR="00487FC5" w:rsidRPr="00332CF8" w:rsidRDefault="004A0016" w:rsidP="00DD6A42">
            <w:pPr>
              <w:jc w:val="right"/>
              <w:rPr>
                <w:b/>
                <w:sz w:val="20"/>
              </w:rPr>
            </w:pPr>
            <w:r>
              <w:rPr>
                <w:b/>
                <w:sz w:val="20"/>
              </w:rPr>
              <w:t>590,00</w:t>
            </w:r>
          </w:p>
        </w:tc>
        <w:tc>
          <w:tcPr>
            <w:tcW w:w="1417" w:type="dxa"/>
            <w:vAlign w:val="center"/>
          </w:tcPr>
          <w:p w:rsidR="00487FC5" w:rsidRPr="00332CF8" w:rsidRDefault="004A0016" w:rsidP="00DD6A42">
            <w:pPr>
              <w:jc w:val="right"/>
              <w:rPr>
                <w:b/>
                <w:sz w:val="20"/>
              </w:rPr>
            </w:pPr>
            <w:r>
              <w:rPr>
                <w:b/>
                <w:sz w:val="20"/>
              </w:rPr>
              <w:t>11.800,00</w:t>
            </w:r>
          </w:p>
        </w:tc>
      </w:tr>
      <w:tr w:rsidR="00487FC5" w:rsidRPr="00332CF8" w:rsidTr="00DD6A42">
        <w:tc>
          <w:tcPr>
            <w:tcW w:w="8897" w:type="dxa"/>
            <w:gridSpan w:val="6"/>
            <w:vAlign w:val="center"/>
          </w:tcPr>
          <w:p w:rsidR="00487FC5" w:rsidRPr="00332CF8" w:rsidRDefault="00487FC5" w:rsidP="00DD6A42">
            <w:pPr>
              <w:rPr>
                <w:sz w:val="20"/>
              </w:rPr>
            </w:pPr>
            <w:r w:rsidRPr="00332CF8">
              <w:rPr>
                <w:sz w:val="20"/>
              </w:rPr>
              <w:t>VALOR TOTAL DO LOTE – R$</w:t>
            </w:r>
          </w:p>
        </w:tc>
        <w:tc>
          <w:tcPr>
            <w:tcW w:w="1417" w:type="dxa"/>
            <w:vAlign w:val="center"/>
          </w:tcPr>
          <w:p w:rsidR="00487FC5" w:rsidRPr="00332CF8" w:rsidRDefault="004A0016" w:rsidP="00DD6A42">
            <w:pPr>
              <w:jc w:val="right"/>
              <w:rPr>
                <w:b/>
                <w:sz w:val="20"/>
              </w:rPr>
            </w:pPr>
            <w:r>
              <w:rPr>
                <w:b/>
                <w:sz w:val="20"/>
              </w:rPr>
              <w:t>49.600,00</w:t>
            </w:r>
          </w:p>
        </w:tc>
      </w:tr>
    </w:tbl>
    <w:p w:rsidR="00487FC5" w:rsidRPr="00332CF8" w:rsidRDefault="00487FC5" w:rsidP="00487FC5">
      <w:pPr>
        <w:widowControl w:val="0"/>
        <w:ind w:left="426" w:hanging="426"/>
        <w:jc w:val="both"/>
        <w:rPr>
          <w:sz w:val="20"/>
        </w:rPr>
      </w:pPr>
    </w:p>
    <w:p w:rsidR="00487FC5" w:rsidRPr="00332CF8" w:rsidRDefault="00487FC5" w:rsidP="00487FC5">
      <w:pPr>
        <w:widowControl w:val="0"/>
        <w:ind w:left="426" w:hanging="426"/>
        <w:jc w:val="both"/>
        <w:rPr>
          <w:sz w:val="20"/>
        </w:rPr>
      </w:pPr>
    </w:p>
    <w:p w:rsidR="00487FC5" w:rsidRPr="00332CF8" w:rsidRDefault="00487FC5" w:rsidP="00487FC5">
      <w:pPr>
        <w:pStyle w:val="Ttulo3"/>
        <w:numPr>
          <w:ilvl w:val="0"/>
          <w:numId w:val="0"/>
        </w:numPr>
        <w:tabs>
          <w:tab w:val="left" w:pos="0"/>
        </w:tabs>
        <w:jc w:val="left"/>
        <w:rPr>
          <w:rFonts w:ascii="Arial" w:hAnsi="Arial" w:cs="Arial"/>
          <w:b/>
          <w:sz w:val="20"/>
        </w:rPr>
      </w:pPr>
      <w:r w:rsidRPr="00332CF8">
        <w:rPr>
          <w:rFonts w:ascii="Arial" w:hAnsi="Arial" w:cs="Arial"/>
          <w:b/>
          <w:sz w:val="20"/>
        </w:rPr>
        <w:t>CLÁUSULA SEGUNDA - DA VIGÊNCIA E DO ACOMPANHAMENTO</w:t>
      </w:r>
    </w:p>
    <w:p w:rsidR="00487FC5" w:rsidRPr="00332CF8" w:rsidRDefault="00487FC5" w:rsidP="00487FC5">
      <w:pPr>
        <w:jc w:val="both"/>
        <w:rPr>
          <w:b/>
          <w:sz w:val="20"/>
        </w:rPr>
      </w:pPr>
    </w:p>
    <w:p w:rsidR="00487FC5" w:rsidRPr="00332CF8" w:rsidRDefault="00487FC5" w:rsidP="00487FC5">
      <w:pPr>
        <w:widowControl w:val="0"/>
        <w:numPr>
          <w:ilvl w:val="1"/>
          <w:numId w:val="3"/>
        </w:numPr>
        <w:jc w:val="both"/>
        <w:rPr>
          <w:sz w:val="20"/>
        </w:rPr>
      </w:pPr>
      <w:r w:rsidRPr="00332CF8">
        <w:rPr>
          <w:sz w:val="20"/>
        </w:rPr>
        <w:t>A vigência da presente Ata será de 12 (doze) meses, contados da data da sua assinatura.</w:t>
      </w:r>
    </w:p>
    <w:p w:rsidR="00487FC5" w:rsidRPr="00332CF8" w:rsidRDefault="00487FC5" w:rsidP="00487FC5">
      <w:pPr>
        <w:widowControl w:val="0"/>
        <w:ind w:left="360"/>
        <w:jc w:val="both"/>
        <w:rPr>
          <w:sz w:val="20"/>
        </w:rPr>
      </w:pPr>
    </w:p>
    <w:p w:rsidR="00487FC5" w:rsidRPr="00332CF8" w:rsidRDefault="00487FC5" w:rsidP="00487FC5">
      <w:pPr>
        <w:numPr>
          <w:ilvl w:val="1"/>
          <w:numId w:val="3"/>
        </w:numPr>
        <w:ind w:left="426" w:hanging="426"/>
        <w:jc w:val="both"/>
        <w:rPr>
          <w:sz w:val="20"/>
        </w:rPr>
      </w:pPr>
      <w:r w:rsidRPr="00332CF8">
        <w:rPr>
          <w:sz w:val="20"/>
        </w:rPr>
        <w:t xml:space="preserve">A execução do objeto deverá ser acompanhada e fiscalizada pelo </w:t>
      </w:r>
      <w:proofErr w:type="spellStart"/>
      <w:r w:rsidRPr="00332CF8">
        <w:rPr>
          <w:sz w:val="20"/>
        </w:rPr>
        <w:t>Sd</w:t>
      </w:r>
      <w:proofErr w:type="spellEnd"/>
      <w:r w:rsidRPr="00332CF8">
        <w:rPr>
          <w:sz w:val="20"/>
        </w:rPr>
        <w:t>. BM NEOCIR JOSÉ PARIZOTTO, que anotará em registro próprio todas as ocorrências relacionadas com a execução do mesmo, determinando o que for necessário à regularização das faltas ou defeitos observados.</w:t>
      </w:r>
    </w:p>
    <w:p w:rsidR="00487FC5" w:rsidRPr="00332CF8" w:rsidRDefault="00487FC5" w:rsidP="00487FC5">
      <w:pPr>
        <w:numPr>
          <w:ilvl w:val="2"/>
          <w:numId w:val="3"/>
        </w:numPr>
        <w:ind w:left="567" w:hanging="567"/>
        <w:jc w:val="both"/>
        <w:rPr>
          <w:sz w:val="20"/>
        </w:rPr>
      </w:pPr>
      <w:r w:rsidRPr="00332CF8">
        <w:rPr>
          <w:sz w:val="20"/>
        </w:rPr>
        <w:t xml:space="preserve">No caso de adesão </w:t>
      </w:r>
      <w:proofErr w:type="gramStart"/>
      <w:r w:rsidRPr="00332CF8">
        <w:rPr>
          <w:sz w:val="20"/>
        </w:rPr>
        <w:t>à</w:t>
      </w:r>
      <w:proofErr w:type="gramEnd"/>
      <w:r w:rsidRPr="00332CF8">
        <w:rPr>
          <w:sz w:val="20"/>
        </w:rPr>
        <w:t xml:space="preserve"> presente Ata, o órgão participante designará responsável para o acompanhamento e fiscalização da execução do objeto.</w:t>
      </w:r>
    </w:p>
    <w:p w:rsidR="00487FC5" w:rsidRPr="00332CF8" w:rsidRDefault="00487FC5" w:rsidP="00487FC5">
      <w:pPr>
        <w:jc w:val="both"/>
        <w:rPr>
          <w:b/>
          <w:sz w:val="20"/>
        </w:rPr>
      </w:pPr>
    </w:p>
    <w:p w:rsidR="00487FC5" w:rsidRPr="00332CF8" w:rsidRDefault="00487FC5" w:rsidP="00487FC5">
      <w:pPr>
        <w:jc w:val="both"/>
        <w:rPr>
          <w:b/>
          <w:sz w:val="20"/>
        </w:rPr>
      </w:pPr>
    </w:p>
    <w:p w:rsidR="00487FC5" w:rsidRPr="00332CF8" w:rsidRDefault="00487FC5" w:rsidP="00487FC5">
      <w:pPr>
        <w:jc w:val="both"/>
        <w:rPr>
          <w:b/>
          <w:sz w:val="20"/>
        </w:rPr>
      </w:pPr>
      <w:r w:rsidRPr="00332CF8">
        <w:rPr>
          <w:b/>
          <w:sz w:val="20"/>
        </w:rPr>
        <w:t xml:space="preserve">CLÁUSULA TERCEIRA - DA FORMA DE EXECUÇÃO </w:t>
      </w:r>
    </w:p>
    <w:p w:rsidR="00487FC5" w:rsidRPr="00332CF8" w:rsidRDefault="00487FC5" w:rsidP="00487FC5">
      <w:pPr>
        <w:tabs>
          <w:tab w:val="left" w:pos="0"/>
        </w:tabs>
        <w:ind w:left="426" w:hanging="426"/>
        <w:jc w:val="both"/>
        <w:rPr>
          <w:sz w:val="20"/>
        </w:rPr>
      </w:pPr>
    </w:p>
    <w:p w:rsidR="00487FC5" w:rsidRPr="00332CF8" w:rsidRDefault="00487FC5" w:rsidP="00487FC5">
      <w:pPr>
        <w:pStyle w:val="Corpodetexto"/>
        <w:widowControl/>
        <w:numPr>
          <w:ilvl w:val="1"/>
          <w:numId w:val="13"/>
        </w:numPr>
        <w:tabs>
          <w:tab w:val="clear" w:pos="708"/>
          <w:tab w:val="clear" w:pos="2270"/>
          <w:tab w:val="clear" w:pos="4294"/>
        </w:tabs>
        <w:suppressAutoHyphens w:val="0"/>
        <w:ind w:left="426" w:hanging="426"/>
        <w:rPr>
          <w:sz w:val="20"/>
        </w:rPr>
      </w:pPr>
      <w:r w:rsidRPr="00332CF8">
        <w:rPr>
          <w:sz w:val="20"/>
        </w:rPr>
        <w:t>Os itens, objeto desta contratação, deverão ser entregues de acordo com as especificações da cláusula primeira</w:t>
      </w:r>
      <w:r w:rsidRPr="00332CF8">
        <w:rPr>
          <w:b/>
          <w:sz w:val="20"/>
        </w:rPr>
        <w:t xml:space="preserve"> </w:t>
      </w:r>
      <w:r w:rsidRPr="00332CF8">
        <w:rPr>
          <w:sz w:val="20"/>
        </w:rPr>
        <w:t>desta Ata.</w:t>
      </w:r>
    </w:p>
    <w:p w:rsidR="00487FC5" w:rsidRPr="00332CF8" w:rsidRDefault="00487FC5" w:rsidP="00487FC5">
      <w:pPr>
        <w:pStyle w:val="Corpodetexto"/>
        <w:widowControl/>
        <w:tabs>
          <w:tab w:val="clear" w:pos="708"/>
          <w:tab w:val="clear" w:pos="2270"/>
          <w:tab w:val="clear" w:pos="4294"/>
        </w:tabs>
        <w:suppressAutoHyphens w:val="0"/>
        <w:ind w:left="426"/>
        <w:rPr>
          <w:sz w:val="20"/>
        </w:rPr>
      </w:pPr>
    </w:p>
    <w:p w:rsidR="00487FC5" w:rsidRPr="00332CF8" w:rsidRDefault="00487FC5" w:rsidP="00487FC5">
      <w:pPr>
        <w:pStyle w:val="Corpodetexto"/>
        <w:widowControl/>
        <w:numPr>
          <w:ilvl w:val="1"/>
          <w:numId w:val="13"/>
        </w:numPr>
        <w:tabs>
          <w:tab w:val="clear" w:pos="708"/>
          <w:tab w:val="clear" w:pos="2270"/>
          <w:tab w:val="clear" w:pos="4294"/>
        </w:tabs>
        <w:suppressAutoHyphens w:val="0"/>
        <w:ind w:left="426" w:hanging="426"/>
        <w:rPr>
          <w:sz w:val="20"/>
        </w:rPr>
      </w:pPr>
      <w:r w:rsidRPr="00332CF8">
        <w:rPr>
          <w:sz w:val="20"/>
        </w:rPr>
        <w:t>Havendo a necessidade dos equipamentos e/ou materiais, o órgão requisitante emitirá a Solicitação e a respectiva Nota de Empenho de Despesa, as quais serão encaminhadas à DETENTORA.</w:t>
      </w:r>
    </w:p>
    <w:p w:rsidR="00487FC5" w:rsidRPr="00332CF8" w:rsidRDefault="00487FC5" w:rsidP="00487FC5">
      <w:pPr>
        <w:pStyle w:val="PargrafodaLista"/>
        <w:rPr>
          <w:sz w:val="20"/>
        </w:rPr>
      </w:pPr>
    </w:p>
    <w:p w:rsidR="00487FC5" w:rsidRPr="00332CF8" w:rsidRDefault="00487FC5" w:rsidP="00487FC5">
      <w:pPr>
        <w:pStyle w:val="Corpodetexto"/>
        <w:widowControl/>
        <w:numPr>
          <w:ilvl w:val="1"/>
          <w:numId w:val="13"/>
        </w:numPr>
        <w:tabs>
          <w:tab w:val="clear" w:pos="708"/>
          <w:tab w:val="clear" w:pos="2270"/>
          <w:tab w:val="clear" w:pos="4294"/>
        </w:tabs>
        <w:suppressAutoHyphens w:val="0"/>
        <w:ind w:left="426" w:hanging="426"/>
        <w:rPr>
          <w:sz w:val="20"/>
        </w:rPr>
      </w:pPr>
      <w:r w:rsidRPr="00332CF8">
        <w:rPr>
          <w:sz w:val="20"/>
        </w:rPr>
        <w:t>Os equipamentos e/ou materiais deverão ser entregues em até 15 (quinze) dias, contados do recebimento pela DETENTORA da Solicitação e da respectiva Nota de Empenho de Despesa, no local indicado pelo órgão requisitante, sem custos adicionais.</w:t>
      </w:r>
    </w:p>
    <w:p w:rsidR="00487FC5" w:rsidRPr="00332CF8" w:rsidRDefault="00487FC5" w:rsidP="00487FC5">
      <w:pPr>
        <w:pStyle w:val="PargrafodaLista"/>
        <w:rPr>
          <w:sz w:val="20"/>
          <w:lang/>
        </w:rPr>
      </w:pPr>
    </w:p>
    <w:p w:rsidR="00487FC5" w:rsidRPr="00332CF8" w:rsidRDefault="00487FC5" w:rsidP="00487FC5">
      <w:pPr>
        <w:pStyle w:val="Corpodetexto"/>
        <w:widowControl/>
        <w:numPr>
          <w:ilvl w:val="1"/>
          <w:numId w:val="13"/>
        </w:numPr>
        <w:tabs>
          <w:tab w:val="clear" w:pos="708"/>
          <w:tab w:val="clear" w:pos="2270"/>
          <w:tab w:val="clear" w:pos="4294"/>
        </w:tabs>
        <w:suppressAutoHyphens w:val="0"/>
        <w:ind w:left="426" w:hanging="426"/>
        <w:rPr>
          <w:sz w:val="20"/>
        </w:rPr>
      </w:pPr>
      <w:r w:rsidRPr="00332CF8">
        <w:rPr>
          <w:sz w:val="20"/>
          <w:lang/>
        </w:rPr>
        <w:t xml:space="preserve">Os </w:t>
      </w:r>
      <w:r w:rsidRPr="00332CF8">
        <w:rPr>
          <w:sz w:val="20"/>
        </w:rPr>
        <w:t>equipamentos e/ou materiais</w:t>
      </w:r>
      <w:r w:rsidRPr="00332CF8">
        <w:rPr>
          <w:sz w:val="20"/>
          <w:lang/>
        </w:rPr>
        <w:t xml:space="preserve"> fornecidos deverão estar de acordo com as normas e legislação pertinentes para cada um.</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sz w:val="20"/>
        </w:rPr>
        <w:t>Os equipamentos e/ou materiais deverão possuir registro na ANVISA, cuja comprovação deve se dar no ato da entrega dos mesmos.</w:t>
      </w:r>
    </w:p>
    <w:p w:rsidR="00487FC5" w:rsidRPr="00332CF8" w:rsidRDefault="00487FC5" w:rsidP="00487FC5">
      <w:pPr>
        <w:pStyle w:val="PargrafodaLista"/>
        <w:rPr>
          <w:rFonts w:ascii="Arial" w:hAnsi="Arial" w:cs="Arial"/>
          <w:sz w:val="20"/>
          <w:szCs w:val="20"/>
        </w:rPr>
      </w:pPr>
    </w:p>
    <w:p w:rsidR="00487FC5" w:rsidRPr="00332CF8" w:rsidRDefault="00487FC5" w:rsidP="00487FC5">
      <w:pPr>
        <w:pStyle w:val="Corpodetexto"/>
        <w:widowControl/>
        <w:numPr>
          <w:ilvl w:val="1"/>
          <w:numId w:val="13"/>
        </w:numPr>
        <w:tabs>
          <w:tab w:val="clear" w:pos="708"/>
          <w:tab w:val="clear" w:pos="2270"/>
          <w:tab w:val="clear" w:pos="4294"/>
        </w:tabs>
        <w:ind w:left="426" w:hanging="426"/>
        <w:rPr>
          <w:sz w:val="20"/>
        </w:rPr>
      </w:pPr>
      <w:r w:rsidRPr="00332CF8">
        <w:rPr>
          <w:sz w:val="20"/>
        </w:rPr>
        <w:t>Na execução do objeto, caberá à DETENTORA:</w:t>
      </w:r>
    </w:p>
    <w:p w:rsidR="00487FC5" w:rsidRPr="00332CF8" w:rsidRDefault="00487FC5" w:rsidP="00487FC5">
      <w:pPr>
        <w:pStyle w:val="Corpodetexto"/>
        <w:widowControl/>
        <w:numPr>
          <w:ilvl w:val="0"/>
          <w:numId w:val="14"/>
        </w:numPr>
        <w:tabs>
          <w:tab w:val="clear" w:pos="708"/>
          <w:tab w:val="clear" w:pos="2270"/>
          <w:tab w:val="clear" w:pos="4294"/>
        </w:tabs>
        <w:ind w:left="709" w:hanging="283"/>
        <w:rPr>
          <w:bCs w:val="0"/>
          <w:sz w:val="20"/>
        </w:rPr>
      </w:pPr>
      <w:r w:rsidRPr="00332CF8">
        <w:rPr>
          <w:bCs w:val="0"/>
          <w:sz w:val="20"/>
        </w:rPr>
        <w:t>Prestar a garantia mínima de 12 (doze) meses para o equipamento ofertado.</w:t>
      </w:r>
    </w:p>
    <w:p w:rsidR="00487FC5" w:rsidRPr="00332CF8" w:rsidRDefault="00487FC5" w:rsidP="00487FC5">
      <w:pPr>
        <w:pStyle w:val="Corpodetexto"/>
        <w:widowControl/>
        <w:numPr>
          <w:ilvl w:val="0"/>
          <w:numId w:val="14"/>
        </w:numPr>
        <w:tabs>
          <w:tab w:val="clear" w:pos="708"/>
          <w:tab w:val="clear" w:pos="2270"/>
          <w:tab w:val="clear" w:pos="4294"/>
        </w:tabs>
        <w:ind w:left="709" w:hanging="283"/>
        <w:rPr>
          <w:bCs w:val="0"/>
          <w:sz w:val="20"/>
        </w:rPr>
      </w:pPr>
      <w:r w:rsidRPr="00332CF8">
        <w:rPr>
          <w:bCs w:val="0"/>
          <w:sz w:val="20"/>
        </w:rPr>
        <w:t>Informar a razão social e o endereço da Assistência Técnica Autorizada Nacional, bem como, garantir a reposição de peças quando houver necessidade.</w:t>
      </w:r>
    </w:p>
    <w:p w:rsidR="00487FC5" w:rsidRPr="00332CF8" w:rsidRDefault="00487FC5" w:rsidP="00487FC5">
      <w:pPr>
        <w:pStyle w:val="Corpodetexto"/>
        <w:widowControl/>
        <w:numPr>
          <w:ilvl w:val="0"/>
          <w:numId w:val="14"/>
        </w:numPr>
        <w:tabs>
          <w:tab w:val="clear" w:pos="708"/>
          <w:tab w:val="clear" w:pos="2270"/>
          <w:tab w:val="clear" w:pos="4294"/>
        </w:tabs>
        <w:ind w:left="709" w:hanging="283"/>
        <w:rPr>
          <w:bCs w:val="0"/>
          <w:sz w:val="20"/>
        </w:rPr>
      </w:pPr>
      <w:r w:rsidRPr="00332CF8">
        <w:rPr>
          <w:bCs w:val="0"/>
          <w:sz w:val="20"/>
        </w:rPr>
        <w:t>Responsabilizar-se pelo envio e frete do objeto.</w:t>
      </w:r>
    </w:p>
    <w:p w:rsidR="00487FC5" w:rsidRPr="00332CF8" w:rsidRDefault="00487FC5" w:rsidP="00487FC5">
      <w:pPr>
        <w:pStyle w:val="Corpodetexto"/>
        <w:widowControl/>
        <w:tabs>
          <w:tab w:val="clear" w:pos="708"/>
          <w:tab w:val="clear" w:pos="2270"/>
          <w:tab w:val="clear" w:pos="4294"/>
        </w:tabs>
        <w:rPr>
          <w:bCs w:val="0"/>
          <w:sz w:val="20"/>
        </w:rPr>
      </w:pPr>
    </w:p>
    <w:p w:rsidR="00487FC5" w:rsidRPr="00332CF8" w:rsidRDefault="00487FC5" w:rsidP="00487FC5">
      <w:pPr>
        <w:pStyle w:val="Corpodetexto"/>
        <w:widowControl/>
        <w:numPr>
          <w:ilvl w:val="1"/>
          <w:numId w:val="13"/>
        </w:numPr>
        <w:tabs>
          <w:tab w:val="clear" w:pos="708"/>
          <w:tab w:val="clear" w:pos="2270"/>
          <w:tab w:val="clear" w:pos="4294"/>
        </w:tabs>
        <w:ind w:left="426" w:hanging="426"/>
        <w:rPr>
          <w:sz w:val="20"/>
        </w:rPr>
      </w:pPr>
      <w:r w:rsidRPr="00332CF8">
        <w:rPr>
          <w:bCs w:val="0"/>
          <w:sz w:val="20"/>
        </w:rPr>
        <w:t xml:space="preserve">Por ocasião do recebimento dos </w:t>
      </w:r>
      <w:r w:rsidRPr="00332CF8">
        <w:rPr>
          <w:sz w:val="20"/>
        </w:rPr>
        <w:t>equipamentos e/ou materiais</w:t>
      </w:r>
      <w:r w:rsidRPr="00332CF8">
        <w:rPr>
          <w:bCs w:val="0"/>
          <w:sz w:val="20"/>
        </w:rPr>
        <w:t xml:space="preserve"> o </w:t>
      </w:r>
      <w:r w:rsidRPr="00332CF8">
        <w:rPr>
          <w:sz w:val="20"/>
        </w:rPr>
        <w:t>órgão requisitante</w:t>
      </w:r>
      <w:r w:rsidRPr="00332CF8">
        <w:rPr>
          <w:bCs w:val="0"/>
          <w:sz w:val="20"/>
        </w:rPr>
        <w:t xml:space="preserve">, por intermédio de servidor designado, reserva-se no direito de proceder à inspeção de qualidade dos mesmos e de rejeitá-los, no todo ou em parte, se estiverem em desacordo com as especificações do objeto licitado, obrigando a </w:t>
      </w:r>
      <w:r w:rsidRPr="00332CF8">
        <w:rPr>
          <w:sz w:val="20"/>
        </w:rPr>
        <w:t>DETENTORA</w:t>
      </w:r>
      <w:r w:rsidRPr="00332CF8">
        <w:rPr>
          <w:bCs w:val="0"/>
          <w:sz w:val="20"/>
        </w:rPr>
        <w:t xml:space="preserve"> a promover a devida substituição, observando-se os prazos estipulados.</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bCs w:val="0"/>
          <w:sz w:val="20"/>
        </w:rPr>
        <w:t xml:space="preserve">O aceite dos </w:t>
      </w:r>
      <w:r w:rsidRPr="00332CF8">
        <w:rPr>
          <w:sz w:val="20"/>
        </w:rPr>
        <w:t>equipamentos e/ou materiais</w:t>
      </w:r>
      <w:r w:rsidRPr="00332CF8">
        <w:rPr>
          <w:bCs w:val="0"/>
          <w:sz w:val="20"/>
        </w:rPr>
        <w:t xml:space="preserve"> não exclui a responsabilidade civil do fornecedor por vícios de quantidade, de qualidade ou por desacordo com as especificações estabelecidas neste Edital, verificadas posteriormente.</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sz w:val="20"/>
        </w:rPr>
        <w:t>Caso os equipamentos e/ou materiais sejam recusados ou o documento fiscal apresente incorreção, o prazo de pagamento será contado a partir da data da regularização da entrega ou do documento fiscal, a depender do evento.</w:t>
      </w:r>
    </w:p>
    <w:p w:rsidR="00487FC5" w:rsidRPr="00332CF8" w:rsidRDefault="00487FC5" w:rsidP="00487FC5">
      <w:pPr>
        <w:ind w:left="705" w:hanging="705"/>
        <w:jc w:val="both"/>
        <w:rPr>
          <w:sz w:val="20"/>
        </w:rPr>
      </w:pPr>
    </w:p>
    <w:p w:rsidR="00487FC5" w:rsidRPr="00332CF8" w:rsidRDefault="00487FC5" w:rsidP="00487FC5">
      <w:pPr>
        <w:pStyle w:val="Corpodetexto"/>
        <w:widowControl/>
        <w:numPr>
          <w:ilvl w:val="1"/>
          <w:numId w:val="13"/>
        </w:numPr>
        <w:tabs>
          <w:tab w:val="clear" w:pos="708"/>
          <w:tab w:val="clear" w:pos="2270"/>
          <w:tab w:val="clear" w:pos="4294"/>
        </w:tabs>
        <w:ind w:left="426" w:hanging="426"/>
        <w:rPr>
          <w:sz w:val="20"/>
        </w:rPr>
      </w:pPr>
      <w:r w:rsidRPr="00332CF8">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332CF8">
        <w:rPr>
          <w:sz w:val="20"/>
        </w:rPr>
        <w:t>a</w:t>
      </w:r>
      <w:proofErr w:type="gramEnd"/>
      <w:r w:rsidRPr="00332CF8">
        <w:rPr>
          <w:sz w:val="20"/>
        </w:rPr>
        <w:t xml:space="preserve"> vantagem e em conformidade com o disposto no § 4º do art. 21 do mesmo diploma legal.</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sz w:val="20"/>
        </w:rPr>
        <w:t xml:space="preserve">Caberá ao órgão gerenciador da Ata de Registro de Preços </w:t>
      </w:r>
      <w:proofErr w:type="gramStart"/>
      <w:r w:rsidRPr="00332CF8">
        <w:rPr>
          <w:sz w:val="20"/>
        </w:rPr>
        <w:t>verificar</w:t>
      </w:r>
      <w:proofErr w:type="gramEnd"/>
      <w:r w:rsidRPr="00332CF8">
        <w:rPr>
          <w:sz w:val="20"/>
        </w:rPr>
        <w:t xml:space="preserve"> junto a DETENTORA a capacidade de fornecimento dos materiais solicitados pelo órgão ou entidade aderente.</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487FC5" w:rsidRPr="00332CF8" w:rsidRDefault="00487FC5" w:rsidP="00487FC5">
      <w:pPr>
        <w:pStyle w:val="Corpodetexto"/>
        <w:widowControl/>
        <w:numPr>
          <w:ilvl w:val="2"/>
          <w:numId w:val="13"/>
        </w:numPr>
        <w:tabs>
          <w:tab w:val="clear" w:pos="708"/>
          <w:tab w:val="clear" w:pos="2270"/>
          <w:tab w:val="clear" w:pos="4294"/>
        </w:tabs>
        <w:ind w:left="567" w:hanging="567"/>
        <w:rPr>
          <w:sz w:val="20"/>
        </w:rPr>
      </w:pPr>
      <w:r w:rsidRPr="00332CF8">
        <w:rPr>
          <w:sz w:val="20"/>
        </w:rPr>
        <w:t>Fica estabelecido como limite às adesões por órgãos não participantes do registro de preços o quíntuplo do quantitativo de cada item registrado neste instrumento.</w:t>
      </w:r>
    </w:p>
    <w:p w:rsidR="00487FC5" w:rsidRPr="00332CF8" w:rsidRDefault="00487FC5" w:rsidP="00487FC5">
      <w:pPr>
        <w:ind w:left="705" w:hanging="705"/>
        <w:jc w:val="both"/>
        <w:rPr>
          <w:sz w:val="20"/>
        </w:rPr>
      </w:pPr>
    </w:p>
    <w:p w:rsidR="00487FC5" w:rsidRPr="00332CF8" w:rsidRDefault="00487FC5" w:rsidP="00487FC5">
      <w:pPr>
        <w:tabs>
          <w:tab w:val="left" w:pos="0"/>
        </w:tabs>
        <w:jc w:val="both"/>
        <w:rPr>
          <w:b/>
          <w:sz w:val="20"/>
        </w:rPr>
      </w:pPr>
      <w:r w:rsidRPr="00332CF8">
        <w:rPr>
          <w:b/>
          <w:sz w:val="20"/>
        </w:rPr>
        <w:t xml:space="preserve">CLÁUSULA QUARTA - DO VALOR, FORMA DE PAGAMENTO, DO REAJUSTE E DA </w:t>
      </w:r>
      <w:proofErr w:type="gramStart"/>
      <w:r w:rsidRPr="00332CF8">
        <w:rPr>
          <w:b/>
          <w:sz w:val="20"/>
        </w:rPr>
        <w:t>REVISÃO</w:t>
      </w:r>
      <w:proofErr w:type="gramEnd"/>
    </w:p>
    <w:p w:rsidR="00487FC5" w:rsidRPr="00332CF8" w:rsidRDefault="00487FC5" w:rsidP="00487FC5">
      <w:pPr>
        <w:tabs>
          <w:tab w:val="left" w:pos="1134"/>
        </w:tabs>
        <w:jc w:val="both"/>
        <w:rPr>
          <w:b/>
          <w:sz w:val="20"/>
        </w:rPr>
      </w:pPr>
    </w:p>
    <w:p w:rsidR="00487FC5" w:rsidRPr="00332CF8" w:rsidRDefault="00487FC5" w:rsidP="00487FC5">
      <w:pPr>
        <w:numPr>
          <w:ilvl w:val="1"/>
          <w:numId w:val="4"/>
        </w:numPr>
        <w:suppressAutoHyphens w:val="0"/>
        <w:ind w:left="426" w:hanging="426"/>
        <w:jc w:val="both"/>
        <w:rPr>
          <w:sz w:val="20"/>
        </w:rPr>
      </w:pPr>
      <w:r w:rsidRPr="00332CF8">
        <w:rPr>
          <w:sz w:val="20"/>
        </w:rPr>
        <w:t>O pagamento será realizado</w:t>
      </w:r>
      <w:r w:rsidRPr="00332CF8">
        <w:rPr>
          <w:b/>
          <w:sz w:val="20"/>
        </w:rPr>
        <w:t xml:space="preserve"> </w:t>
      </w:r>
      <w:r w:rsidRPr="00332CF8">
        <w:rPr>
          <w:sz w:val="20"/>
        </w:rPr>
        <w:t>em</w:t>
      </w:r>
      <w:r w:rsidRPr="00332CF8">
        <w:rPr>
          <w:b/>
          <w:sz w:val="20"/>
        </w:rPr>
        <w:t xml:space="preserve"> </w:t>
      </w:r>
      <w:r w:rsidRPr="00332CF8">
        <w:rPr>
          <w:sz w:val="20"/>
        </w:rPr>
        <w:t>até 15 (quinze) dias contados da entrega do objeto, importando os valores conforme a proposta apresentada e de acordo com o quantitativo solicitado e efetivamente entregue.</w:t>
      </w:r>
    </w:p>
    <w:p w:rsidR="00487FC5" w:rsidRPr="00332CF8" w:rsidRDefault="00487FC5" w:rsidP="00487FC5">
      <w:pPr>
        <w:numPr>
          <w:ilvl w:val="2"/>
          <w:numId w:val="4"/>
        </w:numPr>
        <w:ind w:left="567" w:hanging="567"/>
        <w:jc w:val="both"/>
        <w:rPr>
          <w:sz w:val="20"/>
        </w:rPr>
      </w:pPr>
      <w:r w:rsidRPr="00332CF8">
        <w:rPr>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w:t>
      </w:r>
      <w:r w:rsidRPr="00332CF8">
        <w:rPr>
          <w:sz w:val="20"/>
        </w:rPr>
        <w:lastRenderedPageBreak/>
        <w:t>nº 9.032/95 e apresentação de Nota Fiscal/Fatura atestada por servidor municipal competente, conforme disposto nos artigos 67 e 73 da Lei 8.666/93.</w:t>
      </w:r>
    </w:p>
    <w:p w:rsidR="00487FC5" w:rsidRPr="00332CF8" w:rsidRDefault="00487FC5" w:rsidP="00487FC5">
      <w:pPr>
        <w:pStyle w:val="Corpodetexto"/>
        <w:tabs>
          <w:tab w:val="clear" w:pos="708"/>
          <w:tab w:val="clear" w:pos="2270"/>
          <w:tab w:val="clear" w:pos="4294"/>
          <w:tab w:val="left" w:pos="567"/>
        </w:tabs>
        <w:ind w:left="567"/>
        <w:rPr>
          <w:sz w:val="20"/>
        </w:rPr>
      </w:pPr>
    </w:p>
    <w:p w:rsidR="00487FC5" w:rsidRPr="00332CF8" w:rsidRDefault="00487FC5" w:rsidP="00487FC5">
      <w:pPr>
        <w:numPr>
          <w:ilvl w:val="2"/>
          <w:numId w:val="4"/>
        </w:numPr>
        <w:ind w:left="567" w:hanging="567"/>
        <w:jc w:val="both"/>
        <w:rPr>
          <w:sz w:val="20"/>
        </w:rPr>
      </w:pPr>
      <w:r w:rsidRPr="00332CF8">
        <w:rPr>
          <w:sz w:val="20"/>
        </w:rPr>
        <w:t xml:space="preserve">A Nota Fiscal ou outro documento fiscal correlato deverá ser emitido para o FUNDO DE REEQUIPAMENTO DO CORPO DE BOMBEIROS - FUNREBOM, CNPJ 78.502.598/0001-04, com sede na Avenida Caetano Natal Branco nº 1.242, Bairro Frei Bruno e ter a mesma Razão Social e CNPJ dos documentos apresentados por ocasião da habilitação, contendo ainda número do empenho e do processo licitatório. </w:t>
      </w:r>
    </w:p>
    <w:p w:rsidR="00487FC5" w:rsidRPr="00332CF8" w:rsidRDefault="00487FC5" w:rsidP="00487FC5">
      <w:pPr>
        <w:numPr>
          <w:ilvl w:val="2"/>
          <w:numId w:val="4"/>
        </w:numPr>
        <w:ind w:left="567" w:hanging="567"/>
        <w:jc w:val="both"/>
        <w:rPr>
          <w:sz w:val="20"/>
        </w:rPr>
      </w:pPr>
      <w:r w:rsidRPr="00332CF8">
        <w:rPr>
          <w:sz w:val="20"/>
        </w:rPr>
        <w:t xml:space="preserve">No caso de adesão </w:t>
      </w:r>
      <w:proofErr w:type="gramStart"/>
      <w:r w:rsidRPr="00332CF8">
        <w:rPr>
          <w:sz w:val="20"/>
        </w:rPr>
        <w:t>à</w:t>
      </w:r>
      <w:proofErr w:type="gramEnd"/>
      <w:r w:rsidRPr="00332CF8">
        <w:rPr>
          <w:sz w:val="20"/>
        </w:rPr>
        <w:t xml:space="preserve"> presente Ata, os órgãos participantes informarão os dados necessários à emissão da Nota Fiscal ou de outro documento fiscal correlato.</w:t>
      </w:r>
    </w:p>
    <w:p w:rsidR="00487FC5" w:rsidRPr="00332CF8" w:rsidRDefault="00487FC5" w:rsidP="00487FC5">
      <w:pPr>
        <w:numPr>
          <w:ilvl w:val="2"/>
          <w:numId w:val="4"/>
        </w:numPr>
        <w:ind w:left="567" w:hanging="567"/>
        <w:jc w:val="both"/>
        <w:rPr>
          <w:sz w:val="20"/>
        </w:rPr>
      </w:pPr>
      <w:r w:rsidRPr="00332CF8">
        <w:rPr>
          <w:sz w:val="20"/>
        </w:rPr>
        <w:t>A apresentação do documento fiscal que contrarie essas exigências inviabilizará o pagamento, isentando o FUNREBOM do ressarcimento de qualquer prejuízo para a proponente vencedora.</w:t>
      </w:r>
    </w:p>
    <w:p w:rsidR="00487FC5" w:rsidRPr="00332CF8" w:rsidRDefault="00487FC5" w:rsidP="00487FC5">
      <w:pPr>
        <w:ind w:left="567"/>
        <w:jc w:val="both"/>
        <w:rPr>
          <w:sz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 xml:space="preserve">Os preços não serão reajustados.  </w:t>
      </w:r>
    </w:p>
    <w:p w:rsidR="00487FC5" w:rsidRPr="00332CF8" w:rsidRDefault="00487FC5" w:rsidP="00487FC5">
      <w:pPr>
        <w:pStyle w:val="PargrafodaLista"/>
        <w:rPr>
          <w:rFonts w:ascii="Arial" w:hAnsi="Arial" w:cs="Arial"/>
          <w:sz w:val="20"/>
          <w:szCs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O órgão gerenciador fará, periodicamente, levantamento dos preços praticados no mercado visando aferir se os preços registrados apresentam-se vantajosos.</w:t>
      </w:r>
    </w:p>
    <w:p w:rsidR="00487FC5" w:rsidRPr="00332CF8" w:rsidRDefault="00487FC5" w:rsidP="00487FC5">
      <w:pPr>
        <w:pStyle w:val="Corpodetexto"/>
        <w:tabs>
          <w:tab w:val="clear" w:pos="708"/>
          <w:tab w:val="clear" w:pos="2270"/>
          <w:tab w:val="clear" w:pos="4294"/>
          <w:tab w:val="left" w:pos="426"/>
        </w:tabs>
        <w:rPr>
          <w:sz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87FC5" w:rsidRPr="00332CF8" w:rsidRDefault="00487FC5" w:rsidP="00487FC5">
      <w:pPr>
        <w:pStyle w:val="Corpodetexto"/>
        <w:numPr>
          <w:ilvl w:val="2"/>
          <w:numId w:val="4"/>
        </w:numPr>
        <w:tabs>
          <w:tab w:val="clear" w:pos="708"/>
          <w:tab w:val="clear" w:pos="2270"/>
          <w:tab w:val="clear" w:pos="4294"/>
          <w:tab w:val="left" w:pos="567"/>
        </w:tabs>
        <w:ind w:left="567" w:hanging="567"/>
        <w:rPr>
          <w:sz w:val="20"/>
        </w:rPr>
      </w:pPr>
      <w:r w:rsidRPr="00332CF8">
        <w:rPr>
          <w:sz w:val="20"/>
        </w:rPr>
        <w:t xml:space="preserve">Mesmo comprovada </w:t>
      </w:r>
      <w:proofErr w:type="gramStart"/>
      <w:r w:rsidRPr="00332CF8">
        <w:rPr>
          <w:sz w:val="20"/>
        </w:rPr>
        <w:t>a</w:t>
      </w:r>
      <w:proofErr w:type="gramEnd"/>
      <w:r w:rsidRPr="00332CF8">
        <w:rPr>
          <w:sz w:val="20"/>
        </w:rPr>
        <w:t xml:space="preserve"> ocorrência prevista na alínea “d”, inciso II, do art. 65 da Lei nº 8.666/93, a Administração, se julgar conveniente, poderá optar por cancelar a presente Ata e promover outro processo licitatório.</w:t>
      </w:r>
    </w:p>
    <w:p w:rsidR="00487FC5" w:rsidRPr="00332CF8" w:rsidRDefault="00487FC5" w:rsidP="00487FC5">
      <w:pPr>
        <w:ind w:firstLine="708"/>
        <w:jc w:val="both"/>
        <w:rPr>
          <w:sz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332CF8">
          <w:rPr>
            <w:rStyle w:val="Hyperlink"/>
            <w:sz w:val="20"/>
          </w:rPr>
          <w:t xml:space="preserve">alínea “d” do inciso II do </w:t>
        </w:r>
        <w:r w:rsidRPr="00332CF8">
          <w:rPr>
            <w:rStyle w:val="Hyperlink"/>
            <w:bCs w:val="0"/>
            <w:sz w:val="20"/>
          </w:rPr>
          <w:t>caput</w:t>
        </w:r>
        <w:r w:rsidRPr="00332CF8">
          <w:rPr>
            <w:rStyle w:val="Hyperlink"/>
            <w:sz w:val="20"/>
          </w:rPr>
          <w:t xml:space="preserve"> do art. 65 da Lei n</w:t>
        </w:r>
        <w:r w:rsidRPr="00332CF8">
          <w:rPr>
            <w:rStyle w:val="Hyperlink"/>
            <w:strike/>
            <w:sz w:val="20"/>
          </w:rPr>
          <w:t>º</w:t>
        </w:r>
        <w:r w:rsidRPr="00332CF8">
          <w:rPr>
            <w:rStyle w:val="Hyperlink"/>
            <w:sz w:val="20"/>
          </w:rPr>
          <w:t xml:space="preserve"> 8.666/93</w:t>
        </w:r>
      </w:hyperlink>
      <w:r w:rsidRPr="00332CF8">
        <w:rPr>
          <w:sz w:val="20"/>
        </w:rPr>
        <w:t>.</w:t>
      </w:r>
    </w:p>
    <w:p w:rsidR="00487FC5" w:rsidRPr="00332CF8" w:rsidRDefault="00487FC5" w:rsidP="00487FC5">
      <w:pPr>
        <w:pStyle w:val="Corpodetexto"/>
        <w:tabs>
          <w:tab w:val="clear" w:pos="708"/>
          <w:tab w:val="clear" w:pos="2270"/>
          <w:tab w:val="clear" w:pos="4294"/>
          <w:tab w:val="left" w:pos="426"/>
        </w:tabs>
        <w:ind w:left="426"/>
        <w:rPr>
          <w:sz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Quando o preço registrado tornar-se superior ao preço praticado no mercado por motivo superveniente, o órgão gerenciador convocará os fornecedores para negociarem a redução dos preços aos valores praticados pelo mercado.</w:t>
      </w:r>
    </w:p>
    <w:p w:rsidR="00487FC5" w:rsidRPr="00332CF8" w:rsidRDefault="00487FC5" w:rsidP="00487FC5">
      <w:pPr>
        <w:pStyle w:val="Corpodetexto"/>
        <w:numPr>
          <w:ilvl w:val="2"/>
          <w:numId w:val="4"/>
        </w:numPr>
        <w:tabs>
          <w:tab w:val="clear" w:pos="708"/>
          <w:tab w:val="clear" w:pos="2270"/>
          <w:tab w:val="clear" w:pos="4294"/>
          <w:tab w:val="left" w:pos="567"/>
        </w:tabs>
        <w:ind w:left="567" w:hanging="567"/>
        <w:rPr>
          <w:sz w:val="20"/>
        </w:rPr>
      </w:pPr>
      <w:r w:rsidRPr="00332CF8">
        <w:rPr>
          <w:sz w:val="20"/>
        </w:rPr>
        <w:t>Os fornecedores que não aceitarem reduzir seus preços aos valores praticados pelo mercado serão liberados do compromisso assumido, sem aplicação de penalidade.</w:t>
      </w:r>
    </w:p>
    <w:p w:rsidR="00487FC5" w:rsidRPr="00332CF8" w:rsidRDefault="00487FC5" w:rsidP="00487FC5">
      <w:pPr>
        <w:pStyle w:val="Corpodetexto"/>
        <w:numPr>
          <w:ilvl w:val="2"/>
          <w:numId w:val="4"/>
        </w:numPr>
        <w:tabs>
          <w:tab w:val="clear" w:pos="708"/>
          <w:tab w:val="clear" w:pos="2270"/>
          <w:tab w:val="clear" w:pos="4294"/>
          <w:tab w:val="left" w:pos="567"/>
        </w:tabs>
        <w:ind w:left="567" w:hanging="567"/>
        <w:rPr>
          <w:sz w:val="20"/>
        </w:rPr>
      </w:pPr>
      <w:r w:rsidRPr="00332CF8">
        <w:rPr>
          <w:sz w:val="20"/>
        </w:rPr>
        <w:t>A ordem de classificação dos fornecedores que aceitarem reduzir seus preços aos valores de mercado observará a classificação original.</w:t>
      </w:r>
    </w:p>
    <w:p w:rsidR="00487FC5" w:rsidRPr="00332CF8" w:rsidRDefault="00487FC5" w:rsidP="00487FC5">
      <w:pPr>
        <w:pStyle w:val="Corpodetexto"/>
        <w:tabs>
          <w:tab w:val="clear" w:pos="708"/>
          <w:tab w:val="clear" w:pos="2270"/>
          <w:tab w:val="clear" w:pos="4294"/>
          <w:tab w:val="left" w:pos="567"/>
        </w:tabs>
        <w:rPr>
          <w:sz w:val="20"/>
        </w:rPr>
      </w:pPr>
    </w:p>
    <w:p w:rsidR="00487FC5" w:rsidRPr="00332CF8" w:rsidRDefault="00487FC5" w:rsidP="00487FC5">
      <w:pPr>
        <w:pStyle w:val="Corpodetexto"/>
        <w:numPr>
          <w:ilvl w:val="1"/>
          <w:numId w:val="4"/>
        </w:numPr>
        <w:tabs>
          <w:tab w:val="clear" w:pos="708"/>
          <w:tab w:val="clear" w:pos="2270"/>
          <w:tab w:val="clear" w:pos="4294"/>
          <w:tab w:val="left" w:pos="426"/>
        </w:tabs>
        <w:ind w:left="426" w:hanging="426"/>
        <w:rPr>
          <w:sz w:val="20"/>
        </w:rPr>
      </w:pPr>
      <w:r w:rsidRPr="00332CF8">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332CF8">
        <w:rPr>
          <w:sz w:val="20"/>
        </w:rPr>
        <w:t>a</w:t>
      </w:r>
      <w:proofErr w:type="gramEnd"/>
      <w:r w:rsidRPr="00332CF8">
        <w:rPr>
          <w:sz w:val="20"/>
        </w:rPr>
        <w:t xml:space="preserve"> veracidade dos motivos e comprovantes apresentados; e convocar os demais fornecedores para assegurar igual oportunidade de negociação.</w:t>
      </w:r>
    </w:p>
    <w:p w:rsidR="00487FC5" w:rsidRPr="00AA1B10" w:rsidRDefault="00487FC5" w:rsidP="00AA1B10">
      <w:pPr>
        <w:pStyle w:val="Corpodetexto"/>
        <w:numPr>
          <w:ilvl w:val="2"/>
          <w:numId w:val="4"/>
        </w:numPr>
        <w:tabs>
          <w:tab w:val="clear" w:pos="708"/>
          <w:tab w:val="clear" w:pos="2270"/>
          <w:tab w:val="clear" w:pos="4294"/>
          <w:tab w:val="left" w:pos="567"/>
        </w:tabs>
        <w:ind w:left="567" w:hanging="567"/>
        <w:rPr>
          <w:sz w:val="20"/>
        </w:rPr>
      </w:pPr>
      <w:r w:rsidRPr="00332CF8">
        <w:rPr>
          <w:sz w:val="20"/>
        </w:rPr>
        <w:t>Não havendo êxito nas negociações, o órgão gerenciador procederá à revogação da ata de registro de preços, adotando as medidas cabíveis para obtenção da contratação mais vantajosa.</w:t>
      </w:r>
    </w:p>
    <w:p w:rsidR="00487FC5" w:rsidRPr="00332CF8" w:rsidRDefault="00487FC5" w:rsidP="00487FC5">
      <w:pPr>
        <w:ind w:firstLine="708"/>
        <w:jc w:val="both"/>
        <w:rPr>
          <w:sz w:val="20"/>
        </w:rPr>
      </w:pPr>
    </w:p>
    <w:p w:rsidR="00487FC5" w:rsidRPr="00332CF8" w:rsidRDefault="00487FC5" w:rsidP="00487FC5">
      <w:pPr>
        <w:pStyle w:val="Ttulo2"/>
        <w:numPr>
          <w:ilvl w:val="0"/>
          <w:numId w:val="0"/>
        </w:numPr>
        <w:tabs>
          <w:tab w:val="left" w:pos="0"/>
        </w:tabs>
        <w:rPr>
          <w:rFonts w:ascii="Arial" w:hAnsi="Arial" w:cs="Arial"/>
          <w:sz w:val="20"/>
        </w:rPr>
      </w:pPr>
      <w:r w:rsidRPr="00332CF8">
        <w:rPr>
          <w:rFonts w:ascii="Arial" w:hAnsi="Arial" w:cs="Arial"/>
          <w:sz w:val="20"/>
        </w:rPr>
        <w:t>CLÁUSULA QUINTA – DOS RECURSOS ORÇAMENTÁRIOS</w:t>
      </w:r>
    </w:p>
    <w:p w:rsidR="00487FC5" w:rsidRPr="00332CF8" w:rsidRDefault="00487FC5" w:rsidP="00487FC5">
      <w:pPr>
        <w:pStyle w:val="Recuodecorpodetexto22"/>
        <w:ind w:firstLine="0"/>
        <w:rPr>
          <w:rFonts w:ascii="Arial" w:hAnsi="Arial" w:cs="Arial"/>
          <w:sz w:val="20"/>
        </w:rPr>
      </w:pPr>
    </w:p>
    <w:p w:rsidR="00487FC5" w:rsidRPr="00332CF8" w:rsidRDefault="00487FC5" w:rsidP="00487FC5">
      <w:pPr>
        <w:numPr>
          <w:ilvl w:val="1"/>
          <w:numId w:val="6"/>
        </w:numPr>
        <w:ind w:left="426" w:hanging="426"/>
        <w:jc w:val="both"/>
        <w:rPr>
          <w:bCs w:val="0"/>
          <w:sz w:val="20"/>
        </w:rPr>
      </w:pPr>
      <w:r w:rsidRPr="00332CF8">
        <w:rPr>
          <w:sz w:val="20"/>
        </w:rPr>
        <w:t>O órgão gerenciador e os órgãos participantes consignarão, inclusive no próximo exercício, em seus orçamentos, os recursos necessários ao atendimento das eventuais aquisições.</w:t>
      </w:r>
    </w:p>
    <w:p w:rsidR="00487FC5" w:rsidRPr="00332CF8" w:rsidRDefault="00487FC5" w:rsidP="00487FC5">
      <w:pPr>
        <w:jc w:val="both"/>
        <w:rPr>
          <w:sz w:val="20"/>
        </w:rPr>
      </w:pPr>
    </w:p>
    <w:p w:rsidR="00487FC5" w:rsidRPr="00332CF8" w:rsidRDefault="00487FC5" w:rsidP="00487FC5">
      <w:pPr>
        <w:pStyle w:val="Ttulo2"/>
        <w:numPr>
          <w:ilvl w:val="0"/>
          <w:numId w:val="0"/>
        </w:numPr>
        <w:tabs>
          <w:tab w:val="left" w:pos="0"/>
        </w:tabs>
        <w:rPr>
          <w:rFonts w:ascii="Arial" w:hAnsi="Arial" w:cs="Arial"/>
          <w:sz w:val="20"/>
        </w:rPr>
      </w:pPr>
      <w:r w:rsidRPr="00332CF8">
        <w:rPr>
          <w:rFonts w:ascii="Arial" w:hAnsi="Arial" w:cs="Arial"/>
          <w:sz w:val="20"/>
        </w:rPr>
        <w:t>CLÁUSULA SEXTA - DAS RESPONSABILIDADES</w:t>
      </w:r>
    </w:p>
    <w:p w:rsidR="00487FC5" w:rsidRPr="00332CF8" w:rsidRDefault="00487FC5" w:rsidP="00487FC5">
      <w:pPr>
        <w:rPr>
          <w:sz w:val="20"/>
        </w:rPr>
      </w:pPr>
    </w:p>
    <w:p w:rsidR="00487FC5" w:rsidRPr="00332CF8" w:rsidRDefault="00487FC5" w:rsidP="00487FC5">
      <w:pPr>
        <w:numPr>
          <w:ilvl w:val="1"/>
          <w:numId w:val="5"/>
        </w:numPr>
        <w:tabs>
          <w:tab w:val="left" w:pos="426"/>
        </w:tabs>
        <w:ind w:left="426" w:hanging="426"/>
        <w:jc w:val="both"/>
        <w:rPr>
          <w:bCs w:val="0"/>
          <w:sz w:val="20"/>
        </w:rPr>
      </w:pPr>
      <w:r w:rsidRPr="00332CF8">
        <w:rPr>
          <w:bCs w:val="0"/>
          <w:sz w:val="20"/>
        </w:rPr>
        <w:t>Responsabilidades da DETENTORA:</w:t>
      </w:r>
    </w:p>
    <w:p w:rsidR="00487FC5" w:rsidRPr="00332CF8" w:rsidRDefault="00487FC5" w:rsidP="00487FC5">
      <w:pPr>
        <w:tabs>
          <w:tab w:val="left" w:pos="426"/>
        </w:tabs>
        <w:ind w:left="426"/>
        <w:jc w:val="both"/>
        <w:rPr>
          <w:bCs w:val="0"/>
          <w:sz w:val="20"/>
        </w:rPr>
      </w:pPr>
    </w:p>
    <w:p w:rsidR="00487FC5" w:rsidRPr="00332CF8" w:rsidRDefault="00487FC5" w:rsidP="00487FC5">
      <w:pPr>
        <w:numPr>
          <w:ilvl w:val="2"/>
          <w:numId w:val="5"/>
        </w:numPr>
        <w:tabs>
          <w:tab w:val="left" w:pos="567"/>
        </w:tabs>
        <w:ind w:left="567" w:hanging="567"/>
        <w:jc w:val="both"/>
        <w:rPr>
          <w:bCs w:val="0"/>
          <w:sz w:val="20"/>
        </w:rPr>
      </w:pPr>
      <w:r w:rsidRPr="00332CF8">
        <w:rPr>
          <w:bCs w:val="0"/>
          <w:sz w:val="20"/>
        </w:rPr>
        <w:t>Executar o objeto de acordo com o disposto na cláusula terceira (Da Forma de Execução) da presente Ata.</w:t>
      </w:r>
    </w:p>
    <w:p w:rsidR="00487FC5" w:rsidRPr="00332CF8" w:rsidRDefault="00487FC5" w:rsidP="00487FC5">
      <w:pPr>
        <w:numPr>
          <w:ilvl w:val="2"/>
          <w:numId w:val="5"/>
        </w:numPr>
        <w:tabs>
          <w:tab w:val="left" w:pos="567"/>
        </w:tabs>
        <w:ind w:left="567" w:hanging="567"/>
        <w:jc w:val="both"/>
        <w:rPr>
          <w:bCs w:val="0"/>
          <w:sz w:val="20"/>
        </w:rPr>
      </w:pPr>
      <w:r w:rsidRPr="00332CF8">
        <w:rPr>
          <w:sz w:val="20"/>
        </w:rPr>
        <w:lastRenderedPageBreak/>
        <w:t>Manter, durante a execução do objeto, todas as condições de habilitação previstas no Edital e em compatibilidade com as obrigações assumidas.</w:t>
      </w:r>
    </w:p>
    <w:p w:rsidR="00487FC5" w:rsidRPr="00332CF8" w:rsidRDefault="00487FC5" w:rsidP="00487FC5">
      <w:pPr>
        <w:numPr>
          <w:ilvl w:val="2"/>
          <w:numId w:val="5"/>
        </w:numPr>
        <w:tabs>
          <w:tab w:val="left" w:pos="567"/>
        </w:tabs>
        <w:ind w:left="567" w:hanging="567"/>
        <w:jc w:val="both"/>
        <w:rPr>
          <w:bCs w:val="0"/>
          <w:sz w:val="20"/>
        </w:rPr>
      </w:pPr>
      <w:r w:rsidRPr="00332CF8">
        <w:rPr>
          <w:sz w:val="20"/>
        </w:rPr>
        <w:t>Responsabilizar-se por eventuais danos causados à Administração ou a terceiros, decorrentes de sua culpa ou dolo na execução do objeto.</w:t>
      </w:r>
    </w:p>
    <w:p w:rsidR="00487FC5" w:rsidRPr="00332CF8" w:rsidRDefault="00487FC5" w:rsidP="00487FC5">
      <w:pPr>
        <w:numPr>
          <w:ilvl w:val="2"/>
          <w:numId w:val="5"/>
        </w:numPr>
        <w:tabs>
          <w:tab w:val="left" w:pos="567"/>
        </w:tabs>
        <w:ind w:left="567" w:hanging="567"/>
        <w:jc w:val="both"/>
        <w:rPr>
          <w:bCs w:val="0"/>
          <w:sz w:val="20"/>
        </w:rPr>
      </w:pPr>
      <w:r w:rsidRPr="00332CF8">
        <w:rPr>
          <w:sz w:val="20"/>
        </w:rPr>
        <w:t>Responsabilizar-se pelos custos inerentes a encargos tributários, sociais, fiscais, trabalhistas, previdenciários, securitários e de gerenciamento, resultantes da execução do objeto.</w:t>
      </w:r>
    </w:p>
    <w:p w:rsidR="00487FC5" w:rsidRPr="00332CF8" w:rsidRDefault="00487FC5" w:rsidP="00487FC5">
      <w:pPr>
        <w:numPr>
          <w:ilvl w:val="2"/>
          <w:numId w:val="5"/>
        </w:numPr>
        <w:tabs>
          <w:tab w:val="left" w:pos="567"/>
        </w:tabs>
        <w:ind w:left="567" w:hanging="567"/>
        <w:jc w:val="both"/>
        <w:rPr>
          <w:bCs w:val="0"/>
          <w:sz w:val="20"/>
        </w:rPr>
      </w:pPr>
      <w:r w:rsidRPr="00332CF8">
        <w:rPr>
          <w:bCs w:val="0"/>
          <w:sz w:val="20"/>
        </w:rPr>
        <w:t xml:space="preserve">Exigir do órgão requisitante </w:t>
      </w:r>
      <w:r w:rsidRPr="00332CF8">
        <w:rPr>
          <w:sz w:val="20"/>
        </w:rPr>
        <w:t xml:space="preserve">a Solicitação e a respectiva Nota de Empenho de Despesa </w:t>
      </w:r>
      <w:r w:rsidRPr="00332CF8">
        <w:rPr>
          <w:bCs w:val="0"/>
          <w:sz w:val="20"/>
        </w:rPr>
        <w:t>para a efetiva execução do objeto.</w:t>
      </w:r>
    </w:p>
    <w:p w:rsidR="00487FC5" w:rsidRPr="00332CF8" w:rsidRDefault="00487FC5" w:rsidP="00487FC5">
      <w:pPr>
        <w:tabs>
          <w:tab w:val="left" w:pos="567"/>
        </w:tabs>
        <w:ind w:left="567"/>
        <w:jc w:val="both"/>
        <w:rPr>
          <w:bCs w:val="0"/>
          <w:sz w:val="20"/>
        </w:rPr>
      </w:pPr>
    </w:p>
    <w:p w:rsidR="00487FC5" w:rsidRPr="00332CF8" w:rsidRDefault="00487FC5" w:rsidP="00487FC5">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332CF8">
        <w:rPr>
          <w:rFonts w:ascii="Arial" w:hAnsi="Arial" w:cs="Arial"/>
          <w:b w:val="0"/>
          <w:bCs/>
          <w:sz w:val="20"/>
        </w:rPr>
        <w:t>Responsabilidades do órgão gerenciador / órgãos participantes:</w:t>
      </w:r>
    </w:p>
    <w:p w:rsidR="00487FC5" w:rsidRPr="00332CF8" w:rsidRDefault="00487FC5" w:rsidP="00487FC5">
      <w:pPr>
        <w:rPr>
          <w:sz w:val="20"/>
        </w:rPr>
      </w:pPr>
    </w:p>
    <w:p w:rsidR="00487FC5" w:rsidRPr="00332CF8" w:rsidRDefault="00487FC5" w:rsidP="00487FC5">
      <w:pPr>
        <w:numPr>
          <w:ilvl w:val="2"/>
          <w:numId w:val="5"/>
        </w:numPr>
        <w:ind w:left="567" w:hanging="567"/>
        <w:jc w:val="both"/>
        <w:rPr>
          <w:sz w:val="20"/>
        </w:rPr>
      </w:pPr>
      <w:r w:rsidRPr="00332CF8">
        <w:rPr>
          <w:sz w:val="20"/>
        </w:rPr>
        <w:t>Tomar todas as providências necessárias à execução e à fiscalização do objeto.</w:t>
      </w:r>
    </w:p>
    <w:p w:rsidR="00487FC5" w:rsidRPr="00332CF8" w:rsidRDefault="00487FC5" w:rsidP="00487FC5">
      <w:pPr>
        <w:numPr>
          <w:ilvl w:val="2"/>
          <w:numId w:val="5"/>
        </w:numPr>
        <w:ind w:left="567" w:hanging="567"/>
        <w:jc w:val="both"/>
        <w:rPr>
          <w:sz w:val="20"/>
        </w:rPr>
      </w:pPr>
      <w:r w:rsidRPr="00332CF8">
        <w:rPr>
          <w:sz w:val="20"/>
        </w:rPr>
        <w:t>Efetuar o pagamento à DETENTORA, de acordo com a cláusula quarta do presente instrumento.</w:t>
      </w:r>
    </w:p>
    <w:p w:rsidR="00487FC5" w:rsidRPr="00332CF8" w:rsidRDefault="00487FC5" w:rsidP="00487FC5">
      <w:pPr>
        <w:numPr>
          <w:ilvl w:val="2"/>
          <w:numId w:val="5"/>
        </w:numPr>
        <w:ind w:left="567" w:hanging="567"/>
        <w:jc w:val="both"/>
        <w:rPr>
          <w:sz w:val="20"/>
        </w:rPr>
      </w:pPr>
      <w:r w:rsidRPr="00332CF8">
        <w:rPr>
          <w:sz w:val="20"/>
        </w:rPr>
        <w:t>Providenciar a publicação resumida da presente Ata até o quinto dia útil do mês seguinte ao de sua assinatura.</w:t>
      </w:r>
    </w:p>
    <w:p w:rsidR="00487FC5" w:rsidRPr="00332CF8" w:rsidRDefault="00487FC5" w:rsidP="00487FC5">
      <w:pPr>
        <w:numPr>
          <w:ilvl w:val="2"/>
          <w:numId w:val="5"/>
        </w:numPr>
        <w:ind w:left="567" w:hanging="567"/>
        <w:jc w:val="both"/>
        <w:rPr>
          <w:sz w:val="20"/>
        </w:rPr>
      </w:pPr>
      <w:r w:rsidRPr="00332CF8">
        <w:rPr>
          <w:sz w:val="20"/>
        </w:rPr>
        <w:t xml:space="preserve">Emitir a Solicitação e a respectiva Nota de Empenho de Despesa para que a DETENTORA proceda </w:t>
      </w:r>
      <w:proofErr w:type="gramStart"/>
      <w:r w:rsidRPr="00332CF8">
        <w:rPr>
          <w:sz w:val="20"/>
        </w:rPr>
        <w:t>a</w:t>
      </w:r>
      <w:proofErr w:type="gramEnd"/>
      <w:r w:rsidRPr="00332CF8">
        <w:rPr>
          <w:sz w:val="20"/>
        </w:rPr>
        <w:t xml:space="preserve"> execução do objeto.</w:t>
      </w:r>
    </w:p>
    <w:p w:rsidR="00487FC5" w:rsidRPr="00332CF8" w:rsidRDefault="00487FC5" w:rsidP="00487FC5">
      <w:pPr>
        <w:numPr>
          <w:ilvl w:val="2"/>
          <w:numId w:val="5"/>
        </w:numPr>
        <w:ind w:left="567" w:hanging="567"/>
        <w:jc w:val="both"/>
        <w:rPr>
          <w:sz w:val="20"/>
        </w:rPr>
      </w:pPr>
      <w:r w:rsidRPr="00332CF8">
        <w:rPr>
          <w:sz w:val="20"/>
        </w:rPr>
        <w:t xml:space="preserve">Convocar a DETENTORA via fax, </w:t>
      </w:r>
      <w:r w:rsidRPr="00332CF8">
        <w:rPr>
          <w:i/>
          <w:sz w:val="20"/>
        </w:rPr>
        <w:t>e-mail</w:t>
      </w:r>
      <w:r w:rsidRPr="00332CF8">
        <w:rPr>
          <w:sz w:val="20"/>
        </w:rPr>
        <w:t xml:space="preserve"> ou telefone, para a retirada da Solicitação e da respectiva Nota de Empenho.</w:t>
      </w:r>
    </w:p>
    <w:p w:rsidR="00487FC5" w:rsidRPr="00332CF8" w:rsidRDefault="00487FC5" w:rsidP="00487FC5">
      <w:pPr>
        <w:numPr>
          <w:ilvl w:val="2"/>
          <w:numId w:val="5"/>
        </w:numPr>
        <w:ind w:left="567" w:hanging="567"/>
        <w:jc w:val="both"/>
        <w:rPr>
          <w:sz w:val="20"/>
        </w:rPr>
      </w:pPr>
      <w:r w:rsidRPr="00332CF8">
        <w:rPr>
          <w:sz w:val="20"/>
        </w:rPr>
        <w:t>Comunicar à DETENTORA qualquer falha apresentada nos materiais e/ou serviços fornecidos, exigindo-lhe a imediata correção.</w:t>
      </w:r>
    </w:p>
    <w:p w:rsidR="00487FC5" w:rsidRPr="00332CF8" w:rsidRDefault="00487FC5" w:rsidP="00487FC5">
      <w:pPr>
        <w:numPr>
          <w:ilvl w:val="2"/>
          <w:numId w:val="5"/>
        </w:numPr>
        <w:ind w:left="567" w:hanging="567"/>
        <w:jc w:val="both"/>
        <w:rPr>
          <w:sz w:val="20"/>
        </w:rPr>
      </w:pPr>
      <w:r w:rsidRPr="00332CF8">
        <w:rPr>
          <w:sz w:val="20"/>
        </w:rPr>
        <w:t>Conduzir eventuais procedimentos administrativos de renegociação de preços registrados, para fins de adequação às novas condições de mercado.</w:t>
      </w:r>
    </w:p>
    <w:p w:rsidR="00487FC5" w:rsidRPr="00332CF8" w:rsidRDefault="00487FC5" w:rsidP="00487FC5">
      <w:pPr>
        <w:pStyle w:val="Recuodecorpodetexto22"/>
        <w:ind w:firstLine="426"/>
        <w:rPr>
          <w:rFonts w:ascii="Arial" w:hAnsi="Arial" w:cs="Arial"/>
          <w:sz w:val="20"/>
        </w:rPr>
      </w:pPr>
    </w:p>
    <w:p w:rsidR="00487FC5" w:rsidRPr="00332CF8" w:rsidRDefault="00487FC5" w:rsidP="00487FC5">
      <w:pPr>
        <w:pStyle w:val="Ttulo3"/>
        <w:numPr>
          <w:ilvl w:val="0"/>
          <w:numId w:val="0"/>
        </w:numPr>
        <w:tabs>
          <w:tab w:val="left" w:pos="0"/>
          <w:tab w:val="left" w:pos="1134"/>
        </w:tabs>
        <w:jc w:val="left"/>
        <w:rPr>
          <w:rFonts w:ascii="Arial" w:hAnsi="Arial" w:cs="Arial"/>
          <w:b/>
          <w:sz w:val="20"/>
        </w:rPr>
      </w:pPr>
      <w:r w:rsidRPr="00332CF8">
        <w:rPr>
          <w:rFonts w:ascii="Arial" w:hAnsi="Arial" w:cs="Arial"/>
          <w:b/>
          <w:sz w:val="20"/>
        </w:rPr>
        <w:t>CLÁUSULA SÉTIMA – DAS SANÇÕES</w:t>
      </w:r>
    </w:p>
    <w:p w:rsidR="00487FC5" w:rsidRPr="00332CF8" w:rsidRDefault="00487FC5" w:rsidP="00487FC5">
      <w:pPr>
        <w:rPr>
          <w:sz w:val="20"/>
        </w:rPr>
      </w:pPr>
    </w:p>
    <w:p w:rsidR="00487FC5" w:rsidRPr="00332CF8" w:rsidRDefault="00487FC5" w:rsidP="00487FC5">
      <w:pPr>
        <w:pStyle w:val="Estilo1"/>
        <w:numPr>
          <w:ilvl w:val="1"/>
          <w:numId w:val="9"/>
        </w:numPr>
        <w:tabs>
          <w:tab w:val="left" w:pos="426"/>
        </w:tabs>
        <w:spacing w:after="0" w:line="240" w:lineRule="auto"/>
        <w:ind w:left="426" w:hanging="426"/>
        <w:rPr>
          <w:rFonts w:ascii="Arial" w:hAnsi="Arial" w:cs="Arial"/>
          <w:lang/>
        </w:rPr>
      </w:pPr>
      <w:r w:rsidRPr="00332CF8">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87FC5" w:rsidRPr="00332CF8" w:rsidRDefault="00487FC5" w:rsidP="00487FC5">
      <w:pPr>
        <w:pStyle w:val="Estilo1"/>
        <w:tabs>
          <w:tab w:val="left" w:pos="426"/>
        </w:tabs>
        <w:spacing w:after="0" w:line="240" w:lineRule="auto"/>
        <w:ind w:left="426"/>
        <w:rPr>
          <w:rFonts w:ascii="Arial" w:hAnsi="Arial" w:cs="Arial"/>
          <w:lang/>
        </w:rPr>
      </w:pPr>
    </w:p>
    <w:p w:rsidR="00487FC5" w:rsidRPr="00332CF8" w:rsidRDefault="00487FC5" w:rsidP="00487FC5">
      <w:pPr>
        <w:pStyle w:val="Estilo1"/>
        <w:numPr>
          <w:ilvl w:val="1"/>
          <w:numId w:val="9"/>
        </w:numPr>
        <w:tabs>
          <w:tab w:val="left" w:pos="426"/>
        </w:tabs>
        <w:spacing w:after="0" w:line="240" w:lineRule="auto"/>
        <w:ind w:left="426" w:hanging="426"/>
        <w:rPr>
          <w:rFonts w:ascii="Arial" w:hAnsi="Arial" w:cs="Arial"/>
          <w:lang/>
        </w:rPr>
      </w:pPr>
      <w:r w:rsidRPr="00332CF8">
        <w:rPr>
          <w:rFonts w:ascii="Arial" w:hAnsi="Arial" w:cs="Arial"/>
        </w:rPr>
        <w:t>O atraso injustificado no fornecimento do objeto sujeitará a DETENTORA à multa de mora, no valor de R$ 50,00 (</w:t>
      </w:r>
      <w:proofErr w:type="spellStart"/>
      <w:r w:rsidRPr="00332CF8">
        <w:rPr>
          <w:rFonts w:ascii="Arial" w:hAnsi="Arial" w:cs="Arial"/>
        </w:rPr>
        <w:t>cinqüenta</w:t>
      </w:r>
      <w:proofErr w:type="spellEnd"/>
      <w:r w:rsidRPr="00332CF8">
        <w:rPr>
          <w:rFonts w:ascii="Arial" w:hAnsi="Arial" w:cs="Arial"/>
        </w:rPr>
        <w:t xml:space="preserve"> reais), por dia de atraso, até o limite de 20% (vinte por cento) do total registrado. </w:t>
      </w:r>
    </w:p>
    <w:p w:rsidR="00487FC5" w:rsidRPr="00332CF8" w:rsidRDefault="00487FC5" w:rsidP="00487FC5">
      <w:pPr>
        <w:tabs>
          <w:tab w:val="left" w:pos="0"/>
          <w:tab w:val="left" w:pos="567"/>
        </w:tabs>
        <w:jc w:val="both"/>
        <w:rPr>
          <w:sz w:val="20"/>
        </w:rPr>
      </w:pPr>
    </w:p>
    <w:p w:rsidR="00487FC5" w:rsidRPr="00332CF8" w:rsidRDefault="00487FC5" w:rsidP="00487FC5">
      <w:pPr>
        <w:numPr>
          <w:ilvl w:val="2"/>
          <w:numId w:val="9"/>
        </w:numPr>
        <w:tabs>
          <w:tab w:val="left" w:pos="567"/>
        </w:tabs>
        <w:suppressAutoHyphens w:val="0"/>
        <w:ind w:left="567" w:hanging="567"/>
        <w:jc w:val="both"/>
        <w:rPr>
          <w:sz w:val="20"/>
        </w:rPr>
      </w:pPr>
      <w:r w:rsidRPr="00332CF8">
        <w:rPr>
          <w:sz w:val="20"/>
        </w:rPr>
        <w:t>A multa aludida acima não impede que o</w:t>
      </w:r>
      <w:r w:rsidRPr="00332CF8">
        <w:rPr>
          <w:bCs w:val="0"/>
          <w:sz w:val="20"/>
        </w:rPr>
        <w:t xml:space="preserve"> Município </w:t>
      </w:r>
      <w:r w:rsidRPr="00332CF8">
        <w:rPr>
          <w:sz w:val="20"/>
        </w:rPr>
        <w:t>aplique as outras sanções previstas em Lei.</w:t>
      </w:r>
    </w:p>
    <w:p w:rsidR="00487FC5" w:rsidRPr="00332CF8" w:rsidRDefault="00487FC5" w:rsidP="00487FC5">
      <w:pPr>
        <w:tabs>
          <w:tab w:val="left" w:pos="567"/>
        </w:tabs>
        <w:suppressAutoHyphens w:val="0"/>
        <w:ind w:left="567"/>
        <w:jc w:val="both"/>
        <w:rPr>
          <w:sz w:val="20"/>
        </w:rPr>
      </w:pPr>
    </w:p>
    <w:p w:rsidR="00487FC5" w:rsidRPr="00332CF8" w:rsidRDefault="00487FC5" w:rsidP="00487FC5">
      <w:pPr>
        <w:pStyle w:val="Corpodetexto31"/>
        <w:numPr>
          <w:ilvl w:val="1"/>
          <w:numId w:val="9"/>
        </w:numPr>
        <w:ind w:left="426" w:hanging="426"/>
        <w:rPr>
          <w:color w:val="auto"/>
          <w:sz w:val="20"/>
        </w:rPr>
      </w:pPr>
      <w:r w:rsidRPr="00332CF8">
        <w:rPr>
          <w:color w:val="auto"/>
          <w:sz w:val="20"/>
        </w:rPr>
        <w:t>Na aplicação das penalidades serão admitidos os recursos previstos em lei, garantido o contraditório e a ampla defesa.</w:t>
      </w:r>
    </w:p>
    <w:p w:rsidR="00487FC5" w:rsidRPr="00332CF8" w:rsidRDefault="00487FC5" w:rsidP="00487FC5">
      <w:pPr>
        <w:ind w:left="525" w:hanging="525"/>
        <w:jc w:val="both"/>
        <w:rPr>
          <w:sz w:val="20"/>
        </w:rPr>
      </w:pPr>
    </w:p>
    <w:p w:rsidR="00487FC5" w:rsidRPr="00332CF8" w:rsidRDefault="00487FC5" w:rsidP="00487FC5">
      <w:pPr>
        <w:tabs>
          <w:tab w:val="left" w:pos="1134"/>
        </w:tabs>
        <w:jc w:val="both"/>
        <w:rPr>
          <w:b/>
          <w:sz w:val="20"/>
        </w:rPr>
      </w:pPr>
      <w:r w:rsidRPr="00332CF8">
        <w:rPr>
          <w:b/>
          <w:bCs w:val="0"/>
          <w:sz w:val="20"/>
        </w:rPr>
        <w:t>CLÁUSULA OITAVA –</w:t>
      </w:r>
      <w:r w:rsidRPr="00332CF8">
        <w:rPr>
          <w:b/>
          <w:sz w:val="20"/>
        </w:rPr>
        <w:t xml:space="preserve"> DO CANCELAMENTO DO REGISTRO DE PREÇOS</w:t>
      </w:r>
    </w:p>
    <w:p w:rsidR="00487FC5" w:rsidRPr="00332CF8" w:rsidRDefault="00487FC5" w:rsidP="00487FC5">
      <w:pPr>
        <w:jc w:val="both"/>
        <w:rPr>
          <w:sz w:val="20"/>
        </w:rPr>
      </w:pPr>
    </w:p>
    <w:p w:rsidR="00487FC5" w:rsidRPr="00332CF8" w:rsidRDefault="00487FC5" w:rsidP="00487FC5">
      <w:pPr>
        <w:pStyle w:val="Corpodetexto"/>
        <w:numPr>
          <w:ilvl w:val="1"/>
          <w:numId w:val="10"/>
        </w:numPr>
        <w:tabs>
          <w:tab w:val="clear" w:pos="708"/>
          <w:tab w:val="clear" w:pos="2270"/>
          <w:tab w:val="clear" w:pos="4294"/>
          <w:tab w:val="left" w:pos="426"/>
        </w:tabs>
        <w:ind w:left="426" w:hanging="426"/>
        <w:rPr>
          <w:sz w:val="20"/>
        </w:rPr>
      </w:pPr>
      <w:r w:rsidRPr="00332CF8">
        <w:rPr>
          <w:sz w:val="20"/>
        </w:rPr>
        <w:t>O registro do fornecedor será cancelado quando o mesmo:</w:t>
      </w:r>
    </w:p>
    <w:p w:rsidR="00487FC5" w:rsidRPr="00332CF8" w:rsidRDefault="00487FC5" w:rsidP="00487FC5">
      <w:pPr>
        <w:pStyle w:val="Corpodetexto"/>
        <w:tabs>
          <w:tab w:val="clear" w:pos="708"/>
          <w:tab w:val="clear" w:pos="2270"/>
          <w:tab w:val="clear" w:pos="4294"/>
          <w:tab w:val="left" w:pos="426"/>
        </w:tabs>
        <w:ind w:left="426"/>
        <w:rPr>
          <w:sz w:val="20"/>
        </w:rPr>
      </w:pPr>
    </w:p>
    <w:p w:rsidR="00487FC5" w:rsidRPr="00332CF8" w:rsidRDefault="00487FC5" w:rsidP="00487FC5">
      <w:pPr>
        <w:pStyle w:val="Corpodetexto"/>
        <w:numPr>
          <w:ilvl w:val="0"/>
          <w:numId w:val="7"/>
        </w:numPr>
        <w:tabs>
          <w:tab w:val="clear" w:pos="708"/>
          <w:tab w:val="clear" w:pos="2270"/>
          <w:tab w:val="clear" w:pos="4294"/>
          <w:tab w:val="left" w:pos="709"/>
        </w:tabs>
        <w:ind w:left="709" w:hanging="283"/>
        <w:rPr>
          <w:sz w:val="20"/>
        </w:rPr>
      </w:pPr>
      <w:r w:rsidRPr="00332CF8">
        <w:rPr>
          <w:sz w:val="20"/>
        </w:rPr>
        <w:t>Descumprir as condições da ata de registro de preços.</w:t>
      </w:r>
    </w:p>
    <w:p w:rsidR="00487FC5" w:rsidRPr="00332CF8" w:rsidRDefault="00487FC5" w:rsidP="00487FC5">
      <w:pPr>
        <w:pStyle w:val="Corpodetexto"/>
        <w:numPr>
          <w:ilvl w:val="0"/>
          <w:numId w:val="7"/>
        </w:numPr>
        <w:tabs>
          <w:tab w:val="clear" w:pos="708"/>
          <w:tab w:val="clear" w:pos="2270"/>
          <w:tab w:val="clear" w:pos="4294"/>
          <w:tab w:val="left" w:pos="709"/>
        </w:tabs>
        <w:ind w:left="709" w:hanging="283"/>
        <w:rPr>
          <w:sz w:val="20"/>
        </w:rPr>
      </w:pPr>
      <w:r w:rsidRPr="00332CF8">
        <w:rPr>
          <w:sz w:val="20"/>
        </w:rPr>
        <w:t>Não retirar a nota de empenho ou instrumento equivalente no prazo estabelecido pela Administração, sem justificativa aceitável.</w:t>
      </w:r>
    </w:p>
    <w:p w:rsidR="00487FC5" w:rsidRPr="00332CF8" w:rsidRDefault="00487FC5" w:rsidP="00487FC5">
      <w:pPr>
        <w:pStyle w:val="Corpodetexto"/>
        <w:numPr>
          <w:ilvl w:val="0"/>
          <w:numId w:val="7"/>
        </w:numPr>
        <w:tabs>
          <w:tab w:val="clear" w:pos="708"/>
          <w:tab w:val="clear" w:pos="2270"/>
          <w:tab w:val="clear" w:pos="4294"/>
          <w:tab w:val="left" w:pos="709"/>
        </w:tabs>
        <w:ind w:left="709" w:hanging="283"/>
        <w:rPr>
          <w:sz w:val="20"/>
        </w:rPr>
      </w:pPr>
      <w:r w:rsidRPr="00332CF8">
        <w:rPr>
          <w:sz w:val="20"/>
        </w:rPr>
        <w:t xml:space="preserve">Não aceitar reduzir o seu preço registrado, na hipótese deste se tornar superior àqueles praticados no mercado. </w:t>
      </w:r>
    </w:p>
    <w:p w:rsidR="00487FC5" w:rsidRPr="00332CF8" w:rsidRDefault="00487FC5" w:rsidP="00487FC5">
      <w:pPr>
        <w:pStyle w:val="Corpodetexto"/>
        <w:numPr>
          <w:ilvl w:val="0"/>
          <w:numId w:val="7"/>
        </w:numPr>
        <w:tabs>
          <w:tab w:val="clear" w:pos="708"/>
          <w:tab w:val="clear" w:pos="2270"/>
          <w:tab w:val="clear" w:pos="4294"/>
          <w:tab w:val="left" w:pos="709"/>
        </w:tabs>
        <w:ind w:left="709" w:hanging="283"/>
        <w:rPr>
          <w:sz w:val="20"/>
        </w:rPr>
      </w:pPr>
      <w:r w:rsidRPr="00332CF8">
        <w:rPr>
          <w:sz w:val="20"/>
        </w:rPr>
        <w:t xml:space="preserve">Sofrer sanção prevista nos </w:t>
      </w:r>
      <w:hyperlink r:id="rId6" w:anchor="art87iii" w:history="1">
        <w:r w:rsidRPr="00332CF8">
          <w:rPr>
            <w:rStyle w:val="Hyperlink"/>
            <w:sz w:val="20"/>
          </w:rPr>
          <w:t>inciso III ou IV do caput do art. 87 da Lei nº 8.666/93</w:t>
        </w:r>
      </w:hyperlink>
      <w:r w:rsidRPr="00332CF8">
        <w:rPr>
          <w:sz w:val="20"/>
        </w:rPr>
        <w:t xml:space="preserve">, ou no </w:t>
      </w:r>
      <w:hyperlink r:id="rId7" w:anchor="art7" w:history="1">
        <w:r w:rsidRPr="00332CF8">
          <w:rPr>
            <w:rStyle w:val="Hyperlink"/>
            <w:sz w:val="20"/>
          </w:rPr>
          <w:t>art. 7</w:t>
        </w:r>
        <w:r w:rsidRPr="00332CF8">
          <w:rPr>
            <w:rStyle w:val="Hyperlink"/>
            <w:strike/>
            <w:sz w:val="20"/>
          </w:rPr>
          <w:t>º</w:t>
        </w:r>
        <w:r w:rsidRPr="00332CF8">
          <w:rPr>
            <w:rStyle w:val="Hyperlink"/>
            <w:sz w:val="20"/>
          </w:rPr>
          <w:t xml:space="preserve"> da Lei n</w:t>
        </w:r>
        <w:r w:rsidRPr="00332CF8">
          <w:rPr>
            <w:rStyle w:val="Hyperlink"/>
            <w:strike/>
            <w:sz w:val="20"/>
          </w:rPr>
          <w:t>º</w:t>
        </w:r>
        <w:r w:rsidRPr="00332CF8">
          <w:rPr>
            <w:rStyle w:val="Hyperlink"/>
            <w:sz w:val="20"/>
          </w:rPr>
          <w:t xml:space="preserve"> 10.520/2002</w:t>
        </w:r>
      </w:hyperlink>
      <w:r w:rsidRPr="00332CF8">
        <w:rPr>
          <w:sz w:val="20"/>
        </w:rPr>
        <w:t>.</w:t>
      </w:r>
    </w:p>
    <w:p w:rsidR="00487FC5" w:rsidRPr="00332CF8" w:rsidRDefault="00487FC5" w:rsidP="00487FC5">
      <w:pPr>
        <w:pStyle w:val="Corpodetexto"/>
        <w:tabs>
          <w:tab w:val="clear" w:pos="708"/>
          <w:tab w:val="clear" w:pos="2270"/>
          <w:tab w:val="clear" w:pos="4294"/>
          <w:tab w:val="left" w:pos="709"/>
        </w:tabs>
        <w:ind w:left="709"/>
        <w:rPr>
          <w:sz w:val="20"/>
        </w:rPr>
      </w:pPr>
    </w:p>
    <w:p w:rsidR="00487FC5" w:rsidRPr="00AA1B10" w:rsidRDefault="00487FC5" w:rsidP="00487FC5">
      <w:pPr>
        <w:pStyle w:val="Corpodetexto"/>
        <w:numPr>
          <w:ilvl w:val="2"/>
          <w:numId w:val="10"/>
        </w:numPr>
        <w:tabs>
          <w:tab w:val="clear" w:pos="708"/>
          <w:tab w:val="clear" w:pos="2270"/>
          <w:tab w:val="clear" w:pos="4294"/>
          <w:tab w:val="left" w:pos="567"/>
        </w:tabs>
        <w:ind w:left="567" w:hanging="567"/>
        <w:rPr>
          <w:sz w:val="20"/>
        </w:rPr>
      </w:pPr>
      <w:r w:rsidRPr="00332CF8">
        <w:rPr>
          <w:sz w:val="20"/>
        </w:rPr>
        <w:t>O cancelamento de registros nas hipóteses previstas nas alíneas “a”, “b” e “d” será formalizado por despacho do órgão gerenciador, assegurado o contraditório e a ampla defesa.</w:t>
      </w:r>
    </w:p>
    <w:p w:rsidR="00487FC5" w:rsidRPr="00332CF8" w:rsidRDefault="00487FC5" w:rsidP="00487FC5">
      <w:pPr>
        <w:pStyle w:val="Corpodetexto"/>
        <w:numPr>
          <w:ilvl w:val="1"/>
          <w:numId w:val="10"/>
        </w:numPr>
        <w:tabs>
          <w:tab w:val="clear" w:pos="708"/>
          <w:tab w:val="clear" w:pos="2270"/>
          <w:tab w:val="clear" w:pos="4294"/>
          <w:tab w:val="left" w:pos="426"/>
        </w:tabs>
        <w:ind w:left="426" w:hanging="426"/>
        <w:rPr>
          <w:sz w:val="20"/>
        </w:rPr>
      </w:pPr>
      <w:r w:rsidRPr="00332CF8">
        <w:rPr>
          <w:sz w:val="20"/>
        </w:rPr>
        <w:t xml:space="preserve">O cancelamento do registro de preços poderá ocorrer por fato superveniente, decorrente de caso fortuito ou força maior, que prejudique o cumprimento da ata, devidamente comprovados e justificados, </w:t>
      </w:r>
      <w:r w:rsidRPr="00332CF8">
        <w:rPr>
          <w:sz w:val="20"/>
        </w:rPr>
        <w:lastRenderedPageBreak/>
        <w:t>por razão de interesse público ou a pedido do fornecedor.</w:t>
      </w:r>
    </w:p>
    <w:p w:rsidR="00487FC5" w:rsidRPr="00332CF8" w:rsidRDefault="00487FC5" w:rsidP="00487FC5">
      <w:pPr>
        <w:pStyle w:val="Recuodecorpodetexto22"/>
        <w:tabs>
          <w:tab w:val="left" w:pos="0"/>
        </w:tabs>
        <w:rPr>
          <w:rFonts w:ascii="Arial" w:hAnsi="Arial" w:cs="Arial"/>
          <w:sz w:val="20"/>
        </w:rPr>
      </w:pPr>
    </w:p>
    <w:p w:rsidR="00487FC5" w:rsidRPr="00332CF8" w:rsidRDefault="00487FC5" w:rsidP="00487FC5">
      <w:pPr>
        <w:pStyle w:val="Ttulo1"/>
        <w:numPr>
          <w:ilvl w:val="0"/>
          <w:numId w:val="0"/>
        </w:numPr>
        <w:tabs>
          <w:tab w:val="left" w:pos="0"/>
          <w:tab w:val="left" w:pos="1134"/>
        </w:tabs>
        <w:jc w:val="both"/>
        <w:rPr>
          <w:rFonts w:cs="Arial"/>
          <w:sz w:val="20"/>
        </w:rPr>
      </w:pPr>
      <w:r w:rsidRPr="00332CF8">
        <w:rPr>
          <w:rFonts w:cs="Arial"/>
          <w:sz w:val="20"/>
        </w:rPr>
        <w:t>CLÁUSULA NONA - CONDIÇÕES GERAIS</w:t>
      </w:r>
    </w:p>
    <w:p w:rsidR="00487FC5" w:rsidRPr="00332CF8" w:rsidRDefault="00487FC5" w:rsidP="00487FC5">
      <w:pPr>
        <w:pStyle w:val="Ttulo"/>
        <w:jc w:val="both"/>
        <w:rPr>
          <w:rFonts w:ascii="Arial" w:hAnsi="Arial" w:cs="Arial"/>
          <w:b w:val="0"/>
          <w:sz w:val="20"/>
        </w:rPr>
      </w:pPr>
    </w:p>
    <w:p w:rsidR="00487FC5" w:rsidRPr="00AA1B10" w:rsidRDefault="00487FC5" w:rsidP="00487FC5">
      <w:pPr>
        <w:widowControl w:val="0"/>
        <w:numPr>
          <w:ilvl w:val="1"/>
          <w:numId w:val="11"/>
        </w:numPr>
        <w:ind w:left="426" w:hanging="426"/>
        <w:jc w:val="both"/>
        <w:rPr>
          <w:sz w:val="20"/>
        </w:rPr>
      </w:pPr>
      <w:r w:rsidRPr="00332CF8">
        <w:rPr>
          <w:sz w:val="20"/>
        </w:rPr>
        <w:t>O sistema de registro de preços deste Município tem como objetivo manter na entidade o registro de propostas vantajosas e, segundo sua conveniência, promover as contrações junto as DETENTORA(S) desta Ata.</w:t>
      </w:r>
    </w:p>
    <w:p w:rsidR="00487FC5" w:rsidRPr="00AA1B10" w:rsidRDefault="00487FC5" w:rsidP="00487FC5">
      <w:pPr>
        <w:widowControl w:val="0"/>
        <w:numPr>
          <w:ilvl w:val="1"/>
          <w:numId w:val="11"/>
        </w:numPr>
        <w:ind w:left="426" w:hanging="426"/>
        <w:jc w:val="both"/>
        <w:rPr>
          <w:sz w:val="20"/>
        </w:rPr>
      </w:pPr>
      <w:r w:rsidRPr="00332CF8">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487FC5" w:rsidRPr="00332CF8" w:rsidRDefault="00487FC5" w:rsidP="00487FC5">
      <w:pPr>
        <w:pStyle w:val="Ttulo"/>
        <w:numPr>
          <w:ilvl w:val="1"/>
          <w:numId w:val="11"/>
        </w:numPr>
        <w:ind w:left="426" w:hanging="426"/>
        <w:jc w:val="both"/>
        <w:rPr>
          <w:rFonts w:ascii="Arial" w:hAnsi="Arial" w:cs="Arial"/>
          <w:b w:val="0"/>
          <w:sz w:val="20"/>
        </w:rPr>
      </w:pPr>
      <w:r w:rsidRPr="00332CF8">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87FC5" w:rsidRPr="00332CF8" w:rsidRDefault="00487FC5" w:rsidP="00487FC5">
      <w:pPr>
        <w:pStyle w:val="Ttulo"/>
        <w:ind w:left="426" w:hanging="426"/>
        <w:jc w:val="both"/>
        <w:rPr>
          <w:rFonts w:ascii="Arial" w:hAnsi="Arial" w:cs="Arial"/>
          <w:b w:val="0"/>
          <w:sz w:val="20"/>
        </w:rPr>
      </w:pPr>
    </w:p>
    <w:p w:rsidR="00487FC5" w:rsidRPr="00AA1B10" w:rsidRDefault="00487FC5" w:rsidP="00AA1B10">
      <w:pPr>
        <w:pStyle w:val="Ttulo"/>
        <w:rPr>
          <w:rFonts w:ascii="Arial" w:hAnsi="Arial" w:cs="Arial"/>
          <w:b w:val="0"/>
          <w:sz w:val="20"/>
          <w:lang w:val="pt-BR"/>
        </w:rPr>
      </w:pPr>
      <w:r w:rsidRPr="00332CF8">
        <w:rPr>
          <w:rFonts w:ascii="Arial" w:hAnsi="Arial" w:cs="Arial"/>
          <w:b w:val="0"/>
          <w:sz w:val="20"/>
        </w:rPr>
        <w:t>A declaração de nulidade deste instrumento opera retroativamente impedindo os efeitos jurídicos que ele, ordinariamente, deveria produzir, além de desconstituir os já produzidos.</w:t>
      </w:r>
    </w:p>
    <w:p w:rsidR="00487FC5" w:rsidRPr="00332CF8" w:rsidRDefault="00487FC5" w:rsidP="00487FC5">
      <w:pPr>
        <w:pStyle w:val="Ttulo"/>
        <w:numPr>
          <w:ilvl w:val="1"/>
          <w:numId w:val="11"/>
        </w:numPr>
        <w:ind w:left="426" w:hanging="426"/>
        <w:jc w:val="both"/>
        <w:rPr>
          <w:rFonts w:ascii="Arial" w:hAnsi="Arial" w:cs="Arial"/>
          <w:b w:val="0"/>
          <w:sz w:val="20"/>
        </w:rPr>
      </w:pPr>
      <w:r w:rsidRPr="00332CF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87FC5" w:rsidRPr="00332CF8" w:rsidRDefault="00487FC5" w:rsidP="00487FC5">
      <w:pPr>
        <w:tabs>
          <w:tab w:val="left" w:pos="1134"/>
        </w:tabs>
        <w:jc w:val="both"/>
        <w:rPr>
          <w:sz w:val="20"/>
        </w:rPr>
      </w:pPr>
    </w:p>
    <w:p w:rsidR="00487FC5" w:rsidRPr="00332CF8" w:rsidRDefault="00487FC5" w:rsidP="00487FC5">
      <w:pPr>
        <w:pStyle w:val="Corpodetexto21"/>
        <w:tabs>
          <w:tab w:val="left" w:pos="0"/>
        </w:tabs>
        <w:rPr>
          <w:b/>
          <w:bCs/>
          <w:sz w:val="20"/>
          <w:szCs w:val="20"/>
        </w:rPr>
      </w:pPr>
      <w:r w:rsidRPr="00332CF8">
        <w:rPr>
          <w:b/>
          <w:bCs/>
          <w:sz w:val="20"/>
          <w:szCs w:val="20"/>
        </w:rPr>
        <w:t>CLÁUSULA DÉCIMA - DO FORO</w:t>
      </w:r>
    </w:p>
    <w:p w:rsidR="00487FC5" w:rsidRPr="00332CF8" w:rsidRDefault="00487FC5" w:rsidP="00487FC5">
      <w:pPr>
        <w:pStyle w:val="Corpodetexto21"/>
        <w:tabs>
          <w:tab w:val="left" w:pos="0"/>
        </w:tabs>
        <w:rPr>
          <w:b/>
          <w:sz w:val="20"/>
          <w:szCs w:val="20"/>
        </w:rPr>
      </w:pPr>
      <w:r w:rsidRPr="00332CF8">
        <w:rPr>
          <w:b/>
          <w:sz w:val="20"/>
          <w:szCs w:val="20"/>
        </w:rPr>
        <w:tab/>
      </w:r>
    </w:p>
    <w:p w:rsidR="00487FC5" w:rsidRPr="00AA1B10" w:rsidRDefault="00487FC5" w:rsidP="00AA1B10">
      <w:pPr>
        <w:pStyle w:val="Corpodetexto21"/>
        <w:numPr>
          <w:ilvl w:val="1"/>
          <w:numId w:val="12"/>
        </w:numPr>
        <w:tabs>
          <w:tab w:val="left" w:pos="567"/>
        </w:tabs>
        <w:ind w:left="567" w:hanging="567"/>
        <w:rPr>
          <w:sz w:val="20"/>
          <w:szCs w:val="20"/>
        </w:rPr>
      </w:pPr>
      <w:r w:rsidRPr="00332CF8">
        <w:rPr>
          <w:sz w:val="20"/>
          <w:szCs w:val="20"/>
        </w:rPr>
        <w:t>Fica eleito o foro da cidade de Joaçaba (SC) para dirimir questões oriundas deste instrumento, renunciando as partes, a qualquer outro que lhes possa ser mais favorável.</w:t>
      </w:r>
    </w:p>
    <w:p w:rsidR="00487FC5" w:rsidRPr="00332CF8" w:rsidRDefault="00487FC5" w:rsidP="00487FC5">
      <w:pPr>
        <w:pStyle w:val="Corpodetexto21"/>
        <w:tabs>
          <w:tab w:val="left" w:pos="0"/>
        </w:tabs>
        <w:rPr>
          <w:sz w:val="20"/>
          <w:szCs w:val="20"/>
        </w:rPr>
      </w:pPr>
    </w:p>
    <w:p w:rsidR="00487FC5" w:rsidRPr="00332CF8" w:rsidRDefault="00487FC5" w:rsidP="00487FC5">
      <w:pPr>
        <w:pStyle w:val="Corpodetexto21"/>
        <w:tabs>
          <w:tab w:val="left" w:pos="0"/>
        </w:tabs>
        <w:rPr>
          <w:sz w:val="20"/>
          <w:szCs w:val="20"/>
        </w:rPr>
      </w:pPr>
      <w:r w:rsidRPr="00332CF8">
        <w:rPr>
          <w:sz w:val="20"/>
          <w:szCs w:val="20"/>
        </w:rPr>
        <w:t>E, por estarem acordes, firmam o presente instrumento, juntamente com as testemunhas, em 04 (quatro) vias de igual teor, para todos os efeitos de direito.</w:t>
      </w:r>
    </w:p>
    <w:p w:rsidR="00487FC5" w:rsidRPr="00332CF8" w:rsidRDefault="00487FC5" w:rsidP="00487FC5">
      <w:pPr>
        <w:tabs>
          <w:tab w:val="left" w:pos="0"/>
        </w:tabs>
        <w:jc w:val="both"/>
        <w:rPr>
          <w:sz w:val="20"/>
        </w:rPr>
      </w:pPr>
    </w:p>
    <w:p w:rsidR="00487FC5" w:rsidRPr="00332CF8" w:rsidRDefault="00AA1B10" w:rsidP="00487FC5">
      <w:pPr>
        <w:tabs>
          <w:tab w:val="left" w:pos="0"/>
        </w:tabs>
        <w:jc w:val="both"/>
        <w:rPr>
          <w:sz w:val="20"/>
        </w:rPr>
      </w:pPr>
      <w:r>
        <w:rPr>
          <w:sz w:val="20"/>
        </w:rPr>
        <w:t>Joaçaba, 01 de dezembro</w:t>
      </w:r>
      <w:r w:rsidR="00487FC5" w:rsidRPr="00332CF8">
        <w:rPr>
          <w:sz w:val="20"/>
        </w:rPr>
        <w:t xml:space="preserve"> de 2016.</w:t>
      </w:r>
    </w:p>
    <w:p w:rsidR="00487FC5" w:rsidRDefault="00487FC5" w:rsidP="00487FC5">
      <w:pPr>
        <w:tabs>
          <w:tab w:val="left" w:pos="1134"/>
        </w:tabs>
        <w:jc w:val="center"/>
        <w:rPr>
          <w:sz w:val="20"/>
        </w:rPr>
      </w:pPr>
    </w:p>
    <w:p w:rsidR="00AA1B10" w:rsidRPr="00332CF8" w:rsidRDefault="00AA1B10" w:rsidP="00487FC5">
      <w:pPr>
        <w:tabs>
          <w:tab w:val="left" w:pos="1134"/>
        </w:tabs>
        <w:jc w:val="center"/>
        <w:rPr>
          <w:sz w:val="20"/>
        </w:rPr>
      </w:pPr>
    </w:p>
    <w:p w:rsidR="00487FC5" w:rsidRPr="00332CF8" w:rsidRDefault="00487FC5" w:rsidP="00487FC5">
      <w:pPr>
        <w:tabs>
          <w:tab w:val="left" w:pos="1134"/>
        </w:tabs>
        <w:jc w:val="center"/>
        <w:rPr>
          <w:sz w:val="20"/>
        </w:rPr>
      </w:pPr>
    </w:p>
    <w:p w:rsidR="00487FC5" w:rsidRPr="00332CF8" w:rsidRDefault="00487FC5" w:rsidP="00487FC5">
      <w:pPr>
        <w:tabs>
          <w:tab w:val="left" w:pos="1134"/>
        </w:tabs>
        <w:jc w:val="center"/>
        <w:rPr>
          <w:sz w:val="20"/>
        </w:rPr>
      </w:pPr>
      <w:r w:rsidRPr="00332CF8">
        <w:rPr>
          <w:sz w:val="20"/>
        </w:rPr>
        <w:t xml:space="preserve">MUNICÍPIO DE JOAÇABA </w:t>
      </w:r>
    </w:p>
    <w:p w:rsidR="00487FC5" w:rsidRPr="00332CF8" w:rsidRDefault="00487FC5" w:rsidP="00487FC5">
      <w:pPr>
        <w:tabs>
          <w:tab w:val="left" w:pos="1134"/>
        </w:tabs>
        <w:jc w:val="center"/>
        <w:rPr>
          <w:sz w:val="20"/>
        </w:rPr>
      </w:pPr>
      <w:r w:rsidRPr="00332CF8">
        <w:rPr>
          <w:sz w:val="20"/>
        </w:rPr>
        <w:t>FUNDO DE REEQUIPAMENTO DO CORPO DE BOMBEIROS - FUNREBOM</w:t>
      </w:r>
    </w:p>
    <w:p w:rsidR="00487FC5" w:rsidRPr="00332CF8" w:rsidRDefault="00487FC5" w:rsidP="00487FC5">
      <w:pPr>
        <w:tabs>
          <w:tab w:val="left" w:pos="1134"/>
        </w:tabs>
        <w:jc w:val="center"/>
        <w:rPr>
          <w:sz w:val="20"/>
        </w:rPr>
      </w:pPr>
      <w:r w:rsidRPr="00332CF8">
        <w:rPr>
          <w:sz w:val="20"/>
        </w:rPr>
        <w:t>RAFAEL LASKE - Prefeito</w:t>
      </w:r>
    </w:p>
    <w:p w:rsidR="00487FC5" w:rsidRPr="00332CF8" w:rsidRDefault="00487FC5" w:rsidP="00487FC5">
      <w:pPr>
        <w:tabs>
          <w:tab w:val="left" w:pos="1134"/>
        </w:tabs>
        <w:jc w:val="center"/>
        <w:rPr>
          <w:sz w:val="20"/>
        </w:rPr>
      </w:pPr>
    </w:p>
    <w:p w:rsidR="00487FC5" w:rsidRPr="00332CF8" w:rsidRDefault="00487FC5" w:rsidP="00487FC5">
      <w:pPr>
        <w:tabs>
          <w:tab w:val="left" w:pos="1134"/>
        </w:tabs>
        <w:jc w:val="center"/>
        <w:rPr>
          <w:sz w:val="20"/>
        </w:rPr>
      </w:pPr>
    </w:p>
    <w:p w:rsidR="00487FC5" w:rsidRPr="00332CF8" w:rsidRDefault="00487FC5" w:rsidP="00487FC5">
      <w:pPr>
        <w:tabs>
          <w:tab w:val="left" w:pos="1134"/>
        </w:tabs>
        <w:jc w:val="center"/>
        <w:rPr>
          <w:sz w:val="20"/>
        </w:rPr>
      </w:pPr>
    </w:p>
    <w:p w:rsidR="00487FC5" w:rsidRDefault="00AA1B10" w:rsidP="00487FC5">
      <w:pPr>
        <w:tabs>
          <w:tab w:val="left" w:pos="1134"/>
        </w:tabs>
        <w:jc w:val="center"/>
        <w:rPr>
          <w:sz w:val="20"/>
        </w:rPr>
      </w:pPr>
      <w:r>
        <w:rPr>
          <w:sz w:val="20"/>
        </w:rPr>
        <w:t>SERMEDICALL EQUIP. HOSP. LTDA</w:t>
      </w:r>
    </w:p>
    <w:p w:rsidR="00AA1B10" w:rsidRDefault="00AA1B10" w:rsidP="00487FC5">
      <w:pPr>
        <w:tabs>
          <w:tab w:val="left" w:pos="1134"/>
        </w:tabs>
        <w:jc w:val="center"/>
        <w:rPr>
          <w:sz w:val="20"/>
        </w:rPr>
      </w:pPr>
      <w:r>
        <w:rPr>
          <w:sz w:val="20"/>
        </w:rPr>
        <w:t>RICARDO PEDROSO</w:t>
      </w:r>
    </w:p>
    <w:p w:rsidR="00AA1B10" w:rsidRDefault="00AA1B10" w:rsidP="00487FC5">
      <w:pPr>
        <w:tabs>
          <w:tab w:val="left" w:pos="1134"/>
        </w:tabs>
        <w:jc w:val="center"/>
        <w:rPr>
          <w:sz w:val="20"/>
        </w:rPr>
      </w:pPr>
    </w:p>
    <w:p w:rsidR="00AA1B10" w:rsidRDefault="00AA1B10" w:rsidP="00487FC5">
      <w:pPr>
        <w:tabs>
          <w:tab w:val="left" w:pos="1134"/>
        </w:tabs>
        <w:jc w:val="center"/>
        <w:rPr>
          <w:sz w:val="20"/>
        </w:rPr>
      </w:pPr>
    </w:p>
    <w:p w:rsidR="00AA1B10" w:rsidRPr="00332CF8" w:rsidRDefault="00AA1B10" w:rsidP="00487FC5">
      <w:pPr>
        <w:tabs>
          <w:tab w:val="left" w:pos="1134"/>
        </w:tabs>
        <w:jc w:val="center"/>
        <w:rPr>
          <w:sz w:val="20"/>
        </w:rPr>
      </w:pPr>
    </w:p>
    <w:p w:rsidR="00487FC5" w:rsidRPr="00332CF8" w:rsidRDefault="00487FC5" w:rsidP="00487FC5">
      <w:pPr>
        <w:tabs>
          <w:tab w:val="left" w:pos="1134"/>
        </w:tabs>
        <w:rPr>
          <w:sz w:val="20"/>
        </w:rPr>
      </w:pPr>
    </w:p>
    <w:p w:rsidR="00487FC5" w:rsidRPr="00332CF8" w:rsidRDefault="00487FC5" w:rsidP="00487FC5">
      <w:pPr>
        <w:tabs>
          <w:tab w:val="left" w:pos="1134"/>
        </w:tabs>
        <w:rPr>
          <w:sz w:val="20"/>
        </w:rPr>
      </w:pPr>
      <w:r w:rsidRPr="00332CF8">
        <w:rPr>
          <w:sz w:val="20"/>
        </w:rPr>
        <w:t>Testemunhas:</w:t>
      </w:r>
    </w:p>
    <w:p w:rsidR="00487FC5" w:rsidRPr="00332CF8" w:rsidRDefault="00487FC5" w:rsidP="00487FC5">
      <w:pPr>
        <w:tabs>
          <w:tab w:val="left" w:pos="1134"/>
        </w:tabs>
        <w:rPr>
          <w:sz w:val="20"/>
        </w:rPr>
      </w:pPr>
    </w:p>
    <w:p w:rsidR="00487FC5" w:rsidRPr="00AA1B10" w:rsidRDefault="00487FC5" w:rsidP="00AA1B10">
      <w:pPr>
        <w:numPr>
          <w:ilvl w:val="0"/>
          <w:numId w:val="8"/>
        </w:numPr>
        <w:tabs>
          <w:tab w:val="left" w:pos="284"/>
        </w:tabs>
        <w:ind w:left="284" w:hanging="284"/>
        <w:rPr>
          <w:sz w:val="20"/>
        </w:rPr>
      </w:pPr>
      <w:r w:rsidRPr="00332CF8">
        <w:rPr>
          <w:sz w:val="20"/>
        </w:rPr>
        <w:t xml:space="preserve"> _____________________</w:t>
      </w:r>
      <w:r w:rsidR="00AA1B10">
        <w:rPr>
          <w:sz w:val="20"/>
        </w:rPr>
        <w:t xml:space="preserve">                                                2.   _______________</w:t>
      </w:r>
      <w:r w:rsidRPr="00AA1B10">
        <w:rPr>
          <w:sz w:val="20"/>
        </w:rPr>
        <w:t>______</w:t>
      </w:r>
    </w:p>
    <w:p w:rsidR="009A18EF" w:rsidRDefault="009A18EF"/>
    <w:sectPr w:rsidR="009A18EF" w:rsidSect="00757CAC">
      <w:headerReference w:type="default" r:id="rId8"/>
      <w:footerReference w:type="even" r:id="rId9"/>
      <w:footerReference w:type="default" r:id="rId10"/>
      <w:footnotePr>
        <w:pos w:val="beneathText"/>
      </w:footnotePr>
      <w:pgSz w:w="11905" w:h="16837" w:code="9"/>
      <w:pgMar w:top="1701" w:right="1134" w:bottom="851" w:left="1134" w:header="567"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BD" w:rsidRDefault="00CC0548"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7BD" w:rsidRDefault="00CC0548" w:rsidP="005379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BD" w:rsidRDefault="00CC0548"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B37BD" w:rsidRDefault="00CC0548">
    <w:pPr>
      <w:pStyle w:val="Rodap"/>
      <w:ind w:right="360"/>
      <w:rPr>
        <w:sz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BD" w:rsidRDefault="00CC0548">
    <w:pPr>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2.45pt;margin-top:-.7pt;width:55.4pt;height:66.6pt;z-index:251660288;mso-wrap-distance-left:9.05pt;mso-wrap-distance-right:9.05pt" filled="t">
          <v:fill color2="black"/>
          <v:imagedata r:id="rId1" o:title=""/>
          <w10:wrap type="square" side="right"/>
        </v:shape>
      </w:pict>
    </w:r>
    <w:r>
      <w:rPr>
        <w:b/>
        <w:sz w:val="20"/>
      </w:rPr>
      <w:t xml:space="preserve">                   </w:t>
    </w:r>
  </w:p>
  <w:p w:rsidR="008B37BD" w:rsidRPr="00F7401B" w:rsidRDefault="00CC0548" w:rsidP="00757CAC">
    <w:pPr>
      <w:ind w:left="993"/>
      <w:rPr>
        <w:sz w:val="20"/>
      </w:rPr>
    </w:pPr>
    <w:r w:rsidRPr="00F7401B">
      <w:rPr>
        <w:sz w:val="20"/>
      </w:rPr>
      <w:t>ESTADO DE SANTA CATARINA</w:t>
    </w:r>
  </w:p>
  <w:p w:rsidR="008B37BD" w:rsidRDefault="00CC0548" w:rsidP="00757CAC">
    <w:pPr>
      <w:ind w:left="993"/>
      <w:rPr>
        <w:sz w:val="20"/>
      </w:rPr>
    </w:pPr>
    <w:r>
      <w:rPr>
        <w:sz w:val="20"/>
      </w:rPr>
      <w:t xml:space="preserve">MUNICÍPIO </w:t>
    </w:r>
    <w:r w:rsidRPr="00F7401B">
      <w:rPr>
        <w:sz w:val="20"/>
      </w:rPr>
      <w:t>DE JOAÇABA</w:t>
    </w:r>
  </w:p>
  <w:p w:rsidR="008B37BD" w:rsidRPr="00265988" w:rsidRDefault="00CC0548" w:rsidP="00757CAC">
    <w:pPr>
      <w:pStyle w:val="Ttulo"/>
      <w:ind w:left="993"/>
      <w:jc w:val="both"/>
      <w:rPr>
        <w:rFonts w:ascii="Arial" w:hAnsi="Arial" w:cs="Arial"/>
        <w:sz w:val="20"/>
      </w:rPr>
    </w:pPr>
    <w:r w:rsidRPr="00265988">
      <w:rPr>
        <w:rFonts w:ascii="Arial" w:hAnsi="Arial" w:cs="Arial"/>
        <w:sz w:val="20"/>
      </w:rPr>
      <w:t>Fundo de Reequipamento do Corpo de Bombeiros – FUNREBOM</w:t>
    </w:r>
  </w:p>
  <w:p w:rsidR="008B37BD" w:rsidRDefault="00CC0548">
    <w:pPr>
      <w:pStyle w:val="Cabealho"/>
    </w:pPr>
  </w:p>
  <w:p w:rsidR="008B37BD" w:rsidRDefault="00CC0548">
    <w:pPr>
      <w:pStyle w:val="Cabealho"/>
    </w:pPr>
  </w:p>
  <w:p w:rsidR="008B37BD" w:rsidRDefault="00CC05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083E27"/>
    <w:multiLevelType w:val="hybridMultilevel"/>
    <w:tmpl w:val="32F68C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9"/>
  </w:num>
  <w:num w:numId="4">
    <w:abstractNumId w:val="11"/>
  </w:num>
  <w:num w:numId="5">
    <w:abstractNumId w:val="8"/>
  </w:num>
  <w:num w:numId="6">
    <w:abstractNumId w:val="1"/>
  </w:num>
  <w:num w:numId="7">
    <w:abstractNumId w:val="6"/>
  </w:num>
  <w:num w:numId="8">
    <w:abstractNumId w:val="2"/>
  </w:num>
  <w:num w:numId="9">
    <w:abstractNumId w:val="12"/>
  </w:num>
  <w:num w:numId="10">
    <w:abstractNumId w:val="13"/>
  </w:num>
  <w:num w:numId="11">
    <w:abstractNumId w:val="3"/>
  </w:num>
  <w:num w:numId="12">
    <w:abstractNumId w:val="7"/>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487FC5"/>
    <w:rsid w:val="00015017"/>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C2BB6"/>
    <w:rsid w:val="003D6D59"/>
    <w:rsid w:val="00451822"/>
    <w:rsid w:val="00481181"/>
    <w:rsid w:val="00487FC5"/>
    <w:rsid w:val="004A0016"/>
    <w:rsid w:val="004C7FED"/>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623C6"/>
    <w:rsid w:val="00963FF5"/>
    <w:rsid w:val="009A18EF"/>
    <w:rsid w:val="009B5729"/>
    <w:rsid w:val="009D7FC8"/>
    <w:rsid w:val="009F2051"/>
    <w:rsid w:val="00A3331F"/>
    <w:rsid w:val="00A37263"/>
    <w:rsid w:val="00A73FF0"/>
    <w:rsid w:val="00A81EA5"/>
    <w:rsid w:val="00AA1B10"/>
    <w:rsid w:val="00AA7253"/>
    <w:rsid w:val="00AB61EE"/>
    <w:rsid w:val="00B357EE"/>
    <w:rsid w:val="00B426F0"/>
    <w:rsid w:val="00B61320"/>
    <w:rsid w:val="00BE7F53"/>
    <w:rsid w:val="00C44A15"/>
    <w:rsid w:val="00C77F3C"/>
    <w:rsid w:val="00CC0548"/>
    <w:rsid w:val="00CF36FE"/>
    <w:rsid w:val="00D1425D"/>
    <w:rsid w:val="00D73BC3"/>
    <w:rsid w:val="00DF27B5"/>
    <w:rsid w:val="00DF3894"/>
    <w:rsid w:val="00E65F18"/>
    <w:rsid w:val="00F11DFB"/>
    <w:rsid w:val="00F310CC"/>
    <w:rsid w:val="00F41F33"/>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C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87FC5"/>
    <w:pPr>
      <w:keepNext/>
      <w:numPr>
        <w:numId w:val="1"/>
      </w:numPr>
      <w:jc w:val="center"/>
      <w:outlineLvl w:val="0"/>
    </w:pPr>
    <w:rPr>
      <w:rFonts w:cs="Times New Roman"/>
      <w:b/>
      <w:bCs w:val="0"/>
    </w:rPr>
  </w:style>
  <w:style w:type="paragraph" w:styleId="Ttulo2">
    <w:name w:val="heading 2"/>
    <w:basedOn w:val="Normal"/>
    <w:next w:val="Normal"/>
    <w:link w:val="Ttulo2Char"/>
    <w:qFormat/>
    <w:rsid w:val="00487FC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87FC5"/>
    <w:pPr>
      <w:keepNext/>
      <w:numPr>
        <w:ilvl w:val="2"/>
        <w:numId w:val="1"/>
      </w:numPr>
      <w:tabs>
        <w:tab w:val="left" w:pos="536"/>
        <w:tab w:val="left" w:pos="2270"/>
        <w:tab w:val="left" w:pos="4294"/>
      </w:tabs>
      <w:jc w:val="center"/>
      <w:outlineLvl w:val="2"/>
    </w:pPr>
    <w:rPr>
      <w:rFonts w:ascii="Times New Roman" w:hAnsi="Times New Roman" w:cs="Times New Roman"/>
      <w:bCs w:val="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FC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87FC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87FC5"/>
    <w:rPr>
      <w:rFonts w:ascii="Times New Roman" w:eastAsia="Times New Roman" w:hAnsi="Times New Roman" w:cs="Times New Roman"/>
      <w:sz w:val="24"/>
      <w:szCs w:val="20"/>
      <w:lang w:eastAsia="ar-SA"/>
    </w:rPr>
  </w:style>
  <w:style w:type="character" w:styleId="Nmerodepgina">
    <w:name w:val="page number"/>
    <w:basedOn w:val="Fontepargpadro"/>
    <w:rsid w:val="00487FC5"/>
  </w:style>
  <w:style w:type="character" w:styleId="Hyperlink">
    <w:name w:val="Hyperlink"/>
    <w:uiPriority w:val="99"/>
    <w:rsid w:val="00487FC5"/>
    <w:rPr>
      <w:color w:val="0000FF"/>
      <w:u w:val="single"/>
    </w:rPr>
  </w:style>
  <w:style w:type="paragraph" w:styleId="Corpodetexto">
    <w:name w:val="Body Text"/>
    <w:basedOn w:val="Normal"/>
    <w:link w:val="CorpodetextoChar"/>
    <w:rsid w:val="00487FC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87FC5"/>
    <w:rPr>
      <w:rFonts w:ascii="Arial" w:eastAsia="Times New Roman" w:hAnsi="Arial" w:cs="Arial"/>
      <w:bCs/>
      <w:szCs w:val="20"/>
      <w:lang w:eastAsia="ar-SA"/>
    </w:rPr>
  </w:style>
  <w:style w:type="paragraph" w:styleId="Recuodecorpodetexto">
    <w:name w:val="Body Text Indent"/>
    <w:basedOn w:val="Normal"/>
    <w:link w:val="RecuodecorpodetextoChar"/>
    <w:rsid w:val="00487FC5"/>
    <w:pPr>
      <w:widowControl w:val="0"/>
      <w:tabs>
        <w:tab w:val="left" w:pos="540"/>
      </w:tabs>
      <w:ind w:left="360"/>
      <w:jc w:val="both"/>
    </w:pPr>
    <w:rPr>
      <w:rFonts w:ascii="Times New Roman" w:hAnsi="Times New Roman" w:cs="Times New Roman"/>
      <w:b/>
      <w:bCs w:val="0"/>
      <w:lang/>
    </w:rPr>
  </w:style>
  <w:style w:type="character" w:customStyle="1" w:styleId="RecuodecorpodetextoChar">
    <w:name w:val="Recuo de corpo de texto Char"/>
    <w:basedOn w:val="Fontepargpadro"/>
    <w:link w:val="Recuodecorpodetexto"/>
    <w:rsid w:val="00487FC5"/>
    <w:rPr>
      <w:rFonts w:ascii="Times New Roman" w:eastAsia="Times New Roman" w:hAnsi="Times New Roman" w:cs="Times New Roman"/>
      <w:b/>
      <w:sz w:val="24"/>
      <w:szCs w:val="20"/>
      <w:lang w:eastAsia="ar-SA"/>
    </w:rPr>
  </w:style>
  <w:style w:type="paragraph" w:customStyle="1" w:styleId="Estilo1">
    <w:name w:val="Estilo1"/>
    <w:basedOn w:val="Normal"/>
    <w:rsid w:val="00487FC5"/>
    <w:pPr>
      <w:spacing w:after="120" w:line="360" w:lineRule="auto"/>
      <w:ind w:left="567"/>
      <w:jc w:val="both"/>
    </w:pPr>
    <w:rPr>
      <w:rFonts w:ascii="Times New Roman" w:hAnsi="Times New Roman" w:cs="Times New Roman"/>
      <w:bCs w:val="0"/>
      <w:sz w:val="20"/>
    </w:rPr>
  </w:style>
  <w:style w:type="paragraph" w:styleId="Cabealho">
    <w:name w:val="header"/>
    <w:basedOn w:val="Normal"/>
    <w:link w:val="CabealhoChar"/>
    <w:rsid w:val="00487FC5"/>
    <w:rPr>
      <w:rFonts w:ascii="Times New Roman" w:hAnsi="Times New Roman" w:cs="Times New Roman"/>
      <w:b/>
      <w:bCs w:val="0"/>
    </w:rPr>
  </w:style>
  <w:style w:type="character" w:customStyle="1" w:styleId="CabealhoChar">
    <w:name w:val="Cabeçalho Char"/>
    <w:basedOn w:val="Fontepargpadro"/>
    <w:link w:val="Cabealho"/>
    <w:rsid w:val="00487FC5"/>
    <w:rPr>
      <w:rFonts w:ascii="Times New Roman" w:eastAsia="Times New Roman" w:hAnsi="Times New Roman" w:cs="Times New Roman"/>
      <w:b/>
      <w:sz w:val="24"/>
      <w:szCs w:val="20"/>
      <w:lang w:eastAsia="ar-SA"/>
    </w:rPr>
  </w:style>
  <w:style w:type="paragraph" w:styleId="Rodap">
    <w:name w:val="footer"/>
    <w:basedOn w:val="Normal"/>
    <w:link w:val="RodapChar"/>
    <w:rsid w:val="00487FC5"/>
    <w:pPr>
      <w:tabs>
        <w:tab w:val="center" w:pos="4419"/>
        <w:tab w:val="right" w:pos="8838"/>
      </w:tabs>
    </w:pPr>
  </w:style>
  <w:style w:type="character" w:customStyle="1" w:styleId="RodapChar">
    <w:name w:val="Rodapé Char"/>
    <w:basedOn w:val="Fontepargpadro"/>
    <w:link w:val="Rodap"/>
    <w:rsid w:val="00487FC5"/>
    <w:rPr>
      <w:rFonts w:ascii="Arial" w:eastAsia="Times New Roman" w:hAnsi="Arial" w:cs="Arial"/>
      <w:bCs/>
      <w:sz w:val="24"/>
      <w:szCs w:val="20"/>
      <w:lang w:eastAsia="ar-SA"/>
    </w:rPr>
  </w:style>
  <w:style w:type="paragraph" w:styleId="Ttulo">
    <w:name w:val="Title"/>
    <w:basedOn w:val="Normal"/>
    <w:next w:val="Normal"/>
    <w:link w:val="TtuloChar"/>
    <w:qFormat/>
    <w:rsid w:val="00487FC5"/>
    <w:pPr>
      <w:jc w:val="center"/>
    </w:pPr>
    <w:rPr>
      <w:rFonts w:ascii="Times New Roman" w:hAnsi="Times New Roman" w:cs="Times New Roman"/>
      <w:b/>
      <w:bCs w:val="0"/>
      <w:lang/>
    </w:rPr>
  </w:style>
  <w:style w:type="character" w:customStyle="1" w:styleId="TtuloChar">
    <w:name w:val="Título Char"/>
    <w:basedOn w:val="Fontepargpadro"/>
    <w:link w:val="Ttulo"/>
    <w:rsid w:val="00487FC5"/>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487FC5"/>
    <w:pPr>
      <w:ind w:left="720"/>
      <w:contextualSpacing/>
    </w:pPr>
    <w:rPr>
      <w:rFonts w:ascii="Times New Roman" w:hAnsi="Times New Roman" w:cs="Times New Roman"/>
      <w:bCs w:val="0"/>
      <w:szCs w:val="24"/>
    </w:rPr>
  </w:style>
  <w:style w:type="paragraph" w:customStyle="1" w:styleId="Recuodecorpodetexto22">
    <w:name w:val="Recuo de corpo de texto 22"/>
    <w:basedOn w:val="Normal"/>
    <w:rsid w:val="00487FC5"/>
    <w:pPr>
      <w:ind w:firstLine="1134"/>
      <w:jc w:val="both"/>
    </w:pPr>
    <w:rPr>
      <w:rFonts w:ascii="Times New Roman" w:hAnsi="Times New Roman" w:cs="Times New Roman"/>
      <w:bCs w:val="0"/>
    </w:rPr>
  </w:style>
  <w:style w:type="paragraph" w:customStyle="1" w:styleId="Corpodetexto21">
    <w:name w:val="Corpo de texto 21"/>
    <w:basedOn w:val="Normal"/>
    <w:rsid w:val="00487FC5"/>
    <w:pPr>
      <w:autoSpaceDE w:val="0"/>
      <w:jc w:val="both"/>
    </w:pPr>
    <w:rPr>
      <w:bCs w:val="0"/>
      <w:szCs w:val="24"/>
    </w:rPr>
  </w:style>
  <w:style w:type="paragraph" w:customStyle="1" w:styleId="Corpodetexto31">
    <w:name w:val="Corpo de texto 31"/>
    <w:basedOn w:val="Normal"/>
    <w:rsid w:val="00487FC5"/>
    <w:pPr>
      <w:jc w:val="both"/>
    </w:pPr>
    <w:rPr>
      <w:bCs w:val="0"/>
      <w:color w:val="FF0000"/>
    </w:rPr>
  </w:style>
  <w:style w:type="paragraph" w:styleId="Subttulo">
    <w:name w:val="Subtitle"/>
    <w:basedOn w:val="Normal"/>
    <w:next w:val="Normal"/>
    <w:link w:val="SubttuloChar"/>
    <w:uiPriority w:val="11"/>
    <w:qFormat/>
    <w:rsid w:val="00487FC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487FC5"/>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fontTable" Target="fontTable.xml"/><Relationship Id="rId5" Type="http://schemas.openxmlformats.org/officeDocument/2006/relationships/hyperlink" Target="http://www.planalto.gov.br/ccivil_03/LEIS/L8666cons.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2853</Words>
  <Characters>15409</Characters>
  <Application>Microsoft Office Word</Application>
  <DocSecurity>0</DocSecurity>
  <Lines>128</Lines>
  <Paragraphs>36</Paragraphs>
  <ScaleCrop>false</ScaleCrop>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2016-12-01T17:22:00Z</dcterms:created>
  <dcterms:modified xsi:type="dcterms:W3CDTF">2016-12-01T17:40:00Z</dcterms:modified>
</cp:coreProperties>
</file>