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9" w:rsidRPr="00C26E23" w:rsidRDefault="008B72C9" w:rsidP="008B72C9">
      <w:pPr>
        <w:suppressAutoHyphens w:val="0"/>
        <w:autoSpaceDE w:val="0"/>
        <w:autoSpaceDN w:val="0"/>
        <w:adjustRightInd w:val="0"/>
        <w:jc w:val="center"/>
        <w:rPr>
          <w:b/>
          <w:sz w:val="20"/>
          <w:lang w:eastAsia="pt-BR"/>
        </w:rPr>
      </w:pPr>
      <w:r w:rsidRPr="00C26E23">
        <w:rPr>
          <w:b/>
          <w:sz w:val="20"/>
          <w:lang w:eastAsia="pt-BR"/>
        </w:rPr>
        <w:t xml:space="preserve">ATA DE REGISTRO DE PREÇOS Nº </w:t>
      </w:r>
      <w:r w:rsidR="00B41CC2" w:rsidRPr="00C26E23">
        <w:rPr>
          <w:b/>
          <w:sz w:val="20"/>
          <w:lang w:eastAsia="pt-BR"/>
        </w:rPr>
        <w:t>19</w:t>
      </w:r>
      <w:r w:rsidR="00B20099">
        <w:rPr>
          <w:b/>
          <w:sz w:val="20"/>
          <w:lang w:eastAsia="pt-BR"/>
        </w:rPr>
        <w:t>/2016/06</w:t>
      </w:r>
    </w:p>
    <w:p w:rsidR="008B72C9" w:rsidRPr="00C26E23" w:rsidRDefault="008B72C9" w:rsidP="008B72C9">
      <w:pPr>
        <w:suppressAutoHyphens w:val="0"/>
        <w:autoSpaceDE w:val="0"/>
        <w:autoSpaceDN w:val="0"/>
        <w:adjustRightInd w:val="0"/>
        <w:jc w:val="center"/>
        <w:rPr>
          <w:b/>
          <w:sz w:val="20"/>
          <w:lang w:eastAsia="pt-BR"/>
        </w:rPr>
      </w:pPr>
    </w:p>
    <w:p w:rsidR="008B72C9" w:rsidRPr="00C26E23" w:rsidRDefault="008B72C9" w:rsidP="008B72C9">
      <w:pPr>
        <w:suppressAutoHyphens w:val="0"/>
        <w:autoSpaceDE w:val="0"/>
        <w:autoSpaceDN w:val="0"/>
        <w:adjustRightInd w:val="0"/>
        <w:jc w:val="both"/>
        <w:rPr>
          <w:bCs w:val="0"/>
          <w:sz w:val="20"/>
          <w:lang w:eastAsia="pt-BR"/>
        </w:rPr>
      </w:pPr>
    </w:p>
    <w:p w:rsidR="008B72C9" w:rsidRPr="00C26E23" w:rsidRDefault="008B72C9" w:rsidP="008B72C9">
      <w:pPr>
        <w:jc w:val="both"/>
        <w:rPr>
          <w:sz w:val="20"/>
        </w:rPr>
      </w:pPr>
      <w:r w:rsidRPr="00C26E23">
        <w:rPr>
          <w:sz w:val="20"/>
          <w:lang w:eastAsia="pt-BR"/>
        </w:rPr>
        <w:t xml:space="preserve">DOTADO DE EFEITO JURÍDICO DE DOCUMENTO DE AJUSTE CONTRATUAL, CUJO OBJETO CONSTITUI </w:t>
      </w:r>
      <w:r w:rsidRPr="00C26E23">
        <w:rPr>
          <w:sz w:val="20"/>
        </w:rPr>
        <w:t xml:space="preserve">O </w:t>
      </w:r>
      <w:r w:rsidRPr="00C26E23">
        <w:rPr>
          <w:b/>
          <w:sz w:val="20"/>
        </w:rPr>
        <w:t>REGISTRO DE PREÇOS</w:t>
      </w:r>
      <w:r w:rsidRPr="00C26E23">
        <w:rPr>
          <w:sz w:val="20"/>
        </w:rPr>
        <w:t xml:space="preserve"> PARA AQUISIÇÃO EVENTUAL E FUTURA DE MATERIAIS DE CONSTRUÇÃO E DE SANEAMENTO BÁSICO, DESTINADOS À MANUTENÇÃO DE PRÉDIOS E LOCAIS PÚBLICOS, À CONSERVAÇÃO DE PRAÇAS E JARDINS, BEM COMO ÀS OBRAS DE PAVIMENTAÇÃO E CONSERVAÇÃO DE RUAS E ESTRADAS DO MUNICÍPIO DE JOAÇABA, SC. </w:t>
      </w:r>
    </w:p>
    <w:p w:rsidR="008B72C9" w:rsidRPr="00C26E23" w:rsidRDefault="008B72C9" w:rsidP="008B72C9">
      <w:pPr>
        <w:suppressAutoHyphens w:val="0"/>
        <w:autoSpaceDE w:val="0"/>
        <w:autoSpaceDN w:val="0"/>
        <w:adjustRightInd w:val="0"/>
        <w:spacing w:line="276" w:lineRule="auto"/>
        <w:jc w:val="both"/>
        <w:rPr>
          <w:sz w:val="20"/>
        </w:rPr>
      </w:pPr>
    </w:p>
    <w:p w:rsidR="008B72C9" w:rsidRPr="00C26E23" w:rsidRDefault="00B41CC2" w:rsidP="008B72C9">
      <w:pPr>
        <w:tabs>
          <w:tab w:val="left" w:pos="851"/>
        </w:tabs>
        <w:jc w:val="both"/>
        <w:rPr>
          <w:sz w:val="20"/>
        </w:rPr>
      </w:pPr>
      <w:r w:rsidRPr="00C26E23">
        <w:rPr>
          <w:sz w:val="20"/>
        </w:rPr>
        <w:t>Aos 19 (dezenove) dias do mês de julho</w:t>
      </w:r>
      <w:r w:rsidR="008B72C9" w:rsidRPr="00C26E23">
        <w:rPr>
          <w:sz w:val="20"/>
        </w:rPr>
        <w:t xml:space="preserve"> do ano de 2015, o MUNICÍPIO DE JOAÇABA, com sede na Avenida XV de Novembro, 378, centro, inscrito no CNPJ sob o nº 82.939.380/0001-99, por intermédio da </w:t>
      </w:r>
      <w:r w:rsidR="008B72C9" w:rsidRPr="00C26E23">
        <w:rPr>
          <w:b/>
          <w:sz w:val="20"/>
        </w:rPr>
        <w:t>SECRETARIA MUNICIPAL DE INFRAESTRUTURA</w:t>
      </w:r>
      <w:r w:rsidR="008B72C9" w:rsidRPr="00C26E23">
        <w:rPr>
          <w:sz w:val="20"/>
        </w:rPr>
        <w:t xml:space="preserve">, representada neste ato por seu Secretário, Sr. VENILTON ROGÉRIO TELES, </w:t>
      </w:r>
      <w:r w:rsidR="008B72C9" w:rsidRPr="00C26E23">
        <w:rPr>
          <w:b/>
          <w:sz w:val="20"/>
        </w:rPr>
        <w:t>como órgão gerenciador</w:t>
      </w:r>
      <w:r w:rsidR="008B72C9" w:rsidRPr="00C26E23">
        <w:rPr>
          <w:sz w:val="20"/>
        </w:rPr>
        <w:t xml:space="preserve">, e a(s) empresa(s) abaixo relacionada(s), representada(s) na forma de seu(s) estatuto(s) social(is), em ordem de preferência por classificação, doravante denominada(s) </w:t>
      </w:r>
      <w:r w:rsidR="008B72C9" w:rsidRPr="00C26E23">
        <w:rPr>
          <w:b/>
          <w:sz w:val="20"/>
        </w:rPr>
        <w:t>DETENTORA</w:t>
      </w:r>
      <w:r w:rsidR="008B72C9" w:rsidRPr="00C26E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Pr="00C26E23">
        <w:rPr>
          <w:sz w:val="20"/>
        </w:rPr>
        <w:t>52</w:t>
      </w:r>
      <w:r w:rsidR="008B72C9" w:rsidRPr="00C26E23">
        <w:rPr>
          <w:sz w:val="20"/>
        </w:rPr>
        <w:t xml:space="preserve">/2016/PMJ – Edital PP nº </w:t>
      </w:r>
      <w:r w:rsidRPr="00C26E23">
        <w:rPr>
          <w:sz w:val="20"/>
        </w:rPr>
        <w:t>33</w:t>
      </w:r>
      <w:r w:rsidR="008B72C9" w:rsidRPr="00C26E23">
        <w:rPr>
          <w:sz w:val="20"/>
        </w:rPr>
        <w:t xml:space="preserve">/2016/PMJ, </w:t>
      </w:r>
      <w:r w:rsidRPr="00C26E23">
        <w:rPr>
          <w:sz w:val="20"/>
        </w:rPr>
        <w:t xml:space="preserve">homologado em 19/07/2016, </w:t>
      </w:r>
      <w:r w:rsidR="008B72C9" w:rsidRPr="00C26E23">
        <w:rPr>
          <w:sz w:val="20"/>
        </w:rPr>
        <w:t xml:space="preserve">mediante termos e condições que seguem. </w:t>
      </w:r>
    </w:p>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suppressAutoHyphens w:val="0"/>
        <w:autoSpaceDE w:val="0"/>
        <w:autoSpaceDN w:val="0"/>
        <w:adjustRightInd w:val="0"/>
        <w:spacing w:line="360" w:lineRule="auto"/>
        <w:rPr>
          <w:b/>
          <w:sz w:val="20"/>
          <w:lang w:eastAsia="pt-BR"/>
        </w:rPr>
      </w:pPr>
      <w:r w:rsidRPr="00C26E23">
        <w:rPr>
          <w:b/>
          <w:sz w:val="20"/>
          <w:lang w:eastAsia="pt-BR"/>
        </w:rPr>
        <w:t>DETENTORA (S):</w:t>
      </w:r>
    </w:p>
    <w:p w:rsidR="008B72C9" w:rsidRPr="00C26E23" w:rsidRDefault="008B72C9" w:rsidP="008B72C9">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72C9" w:rsidRPr="00C26E23" w:rsidTr="00402F46">
        <w:tc>
          <w:tcPr>
            <w:tcW w:w="402" w:type="dxa"/>
            <w:vMerge w:val="restart"/>
            <w:vAlign w:val="center"/>
          </w:tcPr>
          <w:p w:rsidR="008B72C9" w:rsidRPr="00C26E23" w:rsidRDefault="008B72C9" w:rsidP="00402F46">
            <w:pPr>
              <w:suppressAutoHyphens w:val="0"/>
              <w:autoSpaceDE w:val="0"/>
              <w:autoSpaceDN w:val="0"/>
              <w:adjustRightInd w:val="0"/>
              <w:spacing w:line="360" w:lineRule="auto"/>
              <w:jc w:val="center"/>
              <w:rPr>
                <w:b/>
                <w:sz w:val="20"/>
                <w:lang w:eastAsia="pt-BR"/>
              </w:rPr>
            </w:pPr>
            <w:r w:rsidRPr="00C26E23">
              <w:rPr>
                <w:b/>
                <w:sz w:val="20"/>
                <w:lang w:eastAsia="pt-BR"/>
              </w:rPr>
              <w:t>1ª</w:t>
            </w: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RAZÃO SOCIAL:</w:t>
            </w:r>
          </w:p>
        </w:tc>
        <w:tc>
          <w:tcPr>
            <w:tcW w:w="6984" w:type="dxa"/>
            <w:vAlign w:val="center"/>
          </w:tcPr>
          <w:p w:rsidR="008B72C9" w:rsidRPr="00C26E23" w:rsidRDefault="00B20099" w:rsidP="00402F46">
            <w:pPr>
              <w:suppressAutoHyphens w:val="0"/>
              <w:autoSpaceDE w:val="0"/>
              <w:autoSpaceDN w:val="0"/>
              <w:adjustRightInd w:val="0"/>
              <w:rPr>
                <w:b/>
                <w:sz w:val="20"/>
                <w:lang w:eastAsia="pt-BR"/>
              </w:rPr>
            </w:pPr>
            <w:r>
              <w:rPr>
                <w:b/>
                <w:sz w:val="20"/>
                <w:lang w:eastAsia="pt-BR"/>
              </w:rPr>
              <w:t>GHIGGI MAT. DE CONSTRUÇÃO LTDA-EPP</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ENDEREÇO:</w:t>
            </w:r>
          </w:p>
        </w:tc>
        <w:tc>
          <w:tcPr>
            <w:tcW w:w="6984" w:type="dxa"/>
            <w:vAlign w:val="center"/>
          </w:tcPr>
          <w:p w:rsidR="008B72C9" w:rsidRPr="00C26E23" w:rsidRDefault="00B20099" w:rsidP="00402F46">
            <w:pPr>
              <w:suppressAutoHyphens w:val="0"/>
              <w:autoSpaceDE w:val="0"/>
              <w:autoSpaceDN w:val="0"/>
              <w:adjustRightInd w:val="0"/>
              <w:rPr>
                <w:b/>
                <w:sz w:val="20"/>
                <w:lang w:eastAsia="pt-BR"/>
              </w:rPr>
            </w:pPr>
            <w:r>
              <w:rPr>
                <w:b/>
                <w:sz w:val="20"/>
                <w:lang w:eastAsia="pt-BR"/>
              </w:rPr>
              <w:t>RUA GETULIO VARGAS, 540 – SL 01 – FONE: 3522-0022</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CNPJ/MF:</w:t>
            </w:r>
          </w:p>
        </w:tc>
        <w:tc>
          <w:tcPr>
            <w:tcW w:w="6984" w:type="dxa"/>
            <w:vAlign w:val="center"/>
          </w:tcPr>
          <w:p w:rsidR="008B72C9" w:rsidRPr="00C26E23" w:rsidRDefault="00B20099" w:rsidP="00402F46">
            <w:pPr>
              <w:suppressAutoHyphens w:val="0"/>
              <w:autoSpaceDE w:val="0"/>
              <w:autoSpaceDN w:val="0"/>
              <w:adjustRightInd w:val="0"/>
              <w:rPr>
                <w:b/>
                <w:sz w:val="20"/>
                <w:lang w:eastAsia="pt-BR"/>
              </w:rPr>
            </w:pPr>
            <w:r>
              <w:rPr>
                <w:b/>
                <w:sz w:val="20"/>
                <w:lang w:eastAsia="pt-BR"/>
              </w:rPr>
              <w:t>07.355.138/0001-52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p>
        </w:tc>
        <w:tc>
          <w:tcPr>
            <w:tcW w:w="6984" w:type="dxa"/>
            <w:vAlign w:val="center"/>
          </w:tcPr>
          <w:p w:rsidR="008B72C9" w:rsidRPr="00C26E23" w:rsidRDefault="008B72C9" w:rsidP="00402F46">
            <w:pPr>
              <w:suppressAutoHyphens w:val="0"/>
              <w:autoSpaceDE w:val="0"/>
              <w:autoSpaceDN w:val="0"/>
              <w:adjustRightInd w:val="0"/>
              <w:rPr>
                <w:b/>
                <w:sz w:val="20"/>
                <w:lang w:eastAsia="pt-BR"/>
              </w:rPr>
            </w:pP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REPRESENTANTE LEGAL:</w:t>
            </w:r>
          </w:p>
        </w:tc>
        <w:tc>
          <w:tcPr>
            <w:tcW w:w="6984" w:type="dxa"/>
            <w:vAlign w:val="center"/>
          </w:tcPr>
          <w:p w:rsidR="008B72C9" w:rsidRPr="00C26E23" w:rsidRDefault="00B20099" w:rsidP="00402F46">
            <w:pPr>
              <w:suppressAutoHyphens w:val="0"/>
              <w:autoSpaceDE w:val="0"/>
              <w:autoSpaceDN w:val="0"/>
              <w:adjustRightInd w:val="0"/>
              <w:rPr>
                <w:b/>
                <w:sz w:val="20"/>
                <w:lang w:eastAsia="pt-BR"/>
              </w:rPr>
            </w:pPr>
            <w:r>
              <w:rPr>
                <w:b/>
                <w:sz w:val="20"/>
                <w:lang w:eastAsia="pt-BR"/>
              </w:rPr>
              <w:t>LUIZ CARLOS GHIGGI</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ENDEREÇO:</w:t>
            </w:r>
          </w:p>
        </w:tc>
        <w:tc>
          <w:tcPr>
            <w:tcW w:w="6984" w:type="dxa"/>
            <w:vAlign w:val="center"/>
          </w:tcPr>
          <w:p w:rsidR="008B72C9" w:rsidRPr="00C26E23" w:rsidRDefault="00B20099" w:rsidP="00402F46">
            <w:pPr>
              <w:suppressAutoHyphens w:val="0"/>
              <w:autoSpaceDE w:val="0"/>
              <w:autoSpaceDN w:val="0"/>
              <w:adjustRightInd w:val="0"/>
              <w:rPr>
                <w:b/>
                <w:sz w:val="20"/>
                <w:lang w:eastAsia="pt-BR"/>
              </w:rPr>
            </w:pPr>
            <w:r>
              <w:rPr>
                <w:b/>
                <w:sz w:val="20"/>
                <w:lang w:eastAsia="pt-BR"/>
              </w:rPr>
              <w:t>RUA OSVINO LOTTERMANN, 321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CPF:</w:t>
            </w:r>
          </w:p>
        </w:tc>
        <w:tc>
          <w:tcPr>
            <w:tcW w:w="6984" w:type="dxa"/>
            <w:vAlign w:val="center"/>
          </w:tcPr>
          <w:p w:rsidR="008B72C9" w:rsidRPr="00C26E23" w:rsidRDefault="00B20099" w:rsidP="00402F46">
            <w:pPr>
              <w:suppressAutoHyphens w:val="0"/>
              <w:autoSpaceDE w:val="0"/>
              <w:autoSpaceDN w:val="0"/>
              <w:adjustRightInd w:val="0"/>
              <w:rPr>
                <w:b/>
                <w:sz w:val="20"/>
                <w:lang w:eastAsia="pt-BR"/>
              </w:rPr>
            </w:pPr>
            <w:r>
              <w:rPr>
                <w:b/>
                <w:sz w:val="20"/>
                <w:lang w:eastAsia="pt-BR"/>
              </w:rPr>
              <w:t>294.775.229-53</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RG:</w:t>
            </w:r>
          </w:p>
        </w:tc>
        <w:tc>
          <w:tcPr>
            <w:tcW w:w="6984" w:type="dxa"/>
            <w:vAlign w:val="center"/>
          </w:tcPr>
          <w:p w:rsidR="008B72C9" w:rsidRPr="00C26E23" w:rsidRDefault="00B20099" w:rsidP="00402F46">
            <w:pPr>
              <w:suppressAutoHyphens w:val="0"/>
              <w:autoSpaceDE w:val="0"/>
              <w:autoSpaceDN w:val="0"/>
              <w:adjustRightInd w:val="0"/>
              <w:rPr>
                <w:b/>
                <w:sz w:val="20"/>
                <w:lang w:eastAsia="pt-BR"/>
              </w:rPr>
            </w:pPr>
            <w:r>
              <w:rPr>
                <w:b/>
                <w:sz w:val="20"/>
                <w:lang w:eastAsia="pt-BR"/>
              </w:rPr>
              <w:t>545.810</w:t>
            </w:r>
          </w:p>
        </w:tc>
      </w:tr>
    </w:tbl>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jc w:val="both"/>
        <w:rPr>
          <w:b/>
          <w:sz w:val="20"/>
        </w:rPr>
      </w:pPr>
    </w:p>
    <w:p w:rsidR="008B72C9" w:rsidRPr="00C26E23" w:rsidRDefault="008B72C9" w:rsidP="008B72C9">
      <w:pPr>
        <w:jc w:val="both"/>
        <w:rPr>
          <w:b/>
          <w:bCs w:val="0"/>
          <w:sz w:val="20"/>
        </w:rPr>
      </w:pPr>
      <w:r w:rsidRPr="00C26E23">
        <w:rPr>
          <w:b/>
          <w:sz w:val="20"/>
        </w:rPr>
        <w:t xml:space="preserve">CLÁUSULA PRIMEIRA - </w:t>
      </w:r>
      <w:r w:rsidRPr="00C26E23">
        <w:rPr>
          <w:b/>
          <w:bCs w:val="0"/>
          <w:sz w:val="20"/>
        </w:rPr>
        <w:t xml:space="preserve">DO OBJETO </w:t>
      </w:r>
    </w:p>
    <w:p w:rsidR="008B72C9" w:rsidRPr="00C26E23" w:rsidRDefault="008B72C9" w:rsidP="008B72C9">
      <w:pPr>
        <w:pStyle w:val="Recuodecorpodetexto"/>
        <w:ind w:left="0"/>
        <w:rPr>
          <w:rFonts w:ascii="Arial" w:hAnsi="Arial" w:cs="Arial"/>
          <w:sz w:val="20"/>
        </w:rPr>
      </w:pPr>
    </w:p>
    <w:p w:rsidR="008B72C9" w:rsidRPr="00C26E23" w:rsidRDefault="008B72C9" w:rsidP="008B72C9">
      <w:pPr>
        <w:pStyle w:val="Corpodetexto"/>
        <w:numPr>
          <w:ilvl w:val="1"/>
          <w:numId w:val="4"/>
        </w:numPr>
        <w:tabs>
          <w:tab w:val="clear" w:pos="708"/>
          <w:tab w:val="clear" w:pos="2270"/>
          <w:tab w:val="clear" w:pos="4294"/>
          <w:tab w:val="left" w:pos="426"/>
        </w:tabs>
        <w:ind w:left="426" w:hanging="426"/>
        <w:rPr>
          <w:rFonts w:cs="Arial"/>
          <w:sz w:val="20"/>
        </w:rPr>
      </w:pPr>
      <w:r w:rsidRPr="00C26E23">
        <w:rPr>
          <w:rFonts w:cs="Arial"/>
          <w:sz w:val="20"/>
        </w:rPr>
        <w:t xml:space="preserve">Os preços ora REGISTRADOS, de acordo a proposta apresentada pela(s) DETENTORA(S) no Processo de Licitação, correspondem à expectativa de aquisição dos seguintes itens: </w:t>
      </w:r>
    </w:p>
    <w:p w:rsidR="008B72C9" w:rsidRPr="00C26E23" w:rsidRDefault="008B72C9" w:rsidP="008B72C9">
      <w:pPr>
        <w:pStyle w:val="Corpodetexto"/>
        <w:tabs>
          <w:tab w:val="clear" w:pos="708"/>
          <w:tab w:val="clear" w:pos="2270"/>
          <w:tab w:val="clear" w:pos="4294"/>
          <w:tab w:val="left" w:pos="426"/>
        </w:tabs>
        <w:ind w:left="426"/>
        <w:rPr>
          <w:rFonts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252"/>
        <w:gridCol w:w="1559"/>
        <w:gridCol w:w="1134"/>
        <w:gridCol w:w="1134"/>
      </w:tblGrid>
      <w:tr w:rsidR="008B72C9" w:rsidRPr="00C26E23" w:rsidTr="00E22EFC">
        <w:tc>
          <w:tcPr>
            <w:tcW w:w="709" w:type="dxa"/>
            <w:shd w:val="clear" w:color="auto" w:fill="auto"/>
            <w:vAlign w:val="center"/>
          </w:tcPr>
          <w:p w:rsidR="008B72C9" w:rsidRPr="00C26E23" w:rsidRDefault="008B72C9" w:rsidP="00402F46">
            <w:pPr>
              <w:jc w:val="center"/>
              <w:rPr>
                <w:sz w:val="20"/>
              </w:rPr>
            </w:pPr>
            <w:r w:rsidRPr="00C26E23">
              <w:rPr>
                <w:sz w:val="20"/>
              </w:rPr>
              <w:t>ITEM</w:t>
            </w:r>
          </w:p>
        </w:tc>
        <w:tc>
          <w:tcPr>
            <w:tcW w:w="851" w:type="dxa"/>
            <w:shd w:val="clear" w:color="auto" w:fill="auto"/>
            <w:vAlign w:val="center"/>
          </w:tcPr>
          <w:p w:rsidR="008B72C9" w:rsidRPr="00C26E23" w:rsidRDefault="008B72C9" w:rsidP="00402F46">
            <w:pPr>
              <w:jc w:val="center"/>
              <w:rPr>
                <w:sz w:val="20"/>
              </w:rPr>
            </w:pPr>
            <w:r w:rsidRPr="00C26E23">
              <w:rPr>
                <w:sz w:val="20"/>
              </w:rPr>
              <w:t>QTDE</w:t>
            </w:r>
          </w:p>
        </w:tc>
        <w:tc>
          <w:tcPr>
            <w:tcW w:w="567" w:type="dxa"/>
            <w:shd w:val="clear" w:color="auto" w:fill="auto"/>
            <w:vAlign w:val="center"/>
          </w:tcPr>
          <w:p w:rsidR="008B72C9" w:rsidRPr="00C26E23" w:rsidRDefault="008B72C9" w:rsidP="00402F46">
            <w:pPr>
              <w:jc w:val="center"/>
              <w:rPr>
                <w:sz w:val="20"/>
              </w:rPr>
            </w:pPr>
            <w:r w:rsidRPr="00C26E23">
              <w:rPr>
                <w:sz w:val="20"/>
              </w:rPr>
              <w:t>UN</w:t>
            </w:r>
          </w:p>
        </w:tc>
        <w:tc>
          <w:tcPr>
            <w:tcW w:w="4252" w:type="dxa"/>
            <w:shd w:val="clear" w:color="auto" w:fill="auto"/>
            <w:vAlign w:val="center"/>
          </w:tcPr>
          <w:p w:rsidR="008B72C9" w:rsidRPr="00C26E23" w:rsidRDefault="008B72C9" w:rsidP="00402F46">
            <w:pPr>
              <w:jc w:val="center"/>
              <w:rPr>
                <w:sz w:val="20"/>
              </w:rPr>
            </w:pPr>
            <w:r w:rsidRPr="00C26E23">
              <w:rPr>
                <w:sz w:val="20"/>
              </w:rPr>
              <w:t>ESPECIFICAÇÃO</w:t>
            </w:r>
          </w:p>
        </w:tc>
        <w:tc>
          <w:tcPr>
            <w:tcW w:w="1559" w:type="dxa"/>
            <w:shd w:val="clear" w:color="auto" w:fill="auto"/>
            <w:vAlign w:val="center"/>
          </w:tcPr>
          <w:p w:rsidR="008B72C9" w:rsidRPr="00C26E23" w:rsidRDefault="008B72C9" w:rsidP="00402F46">
            <w:pPr>
              <w:jc w:val="center"/>
              <w:rPr>
                <w:sz w:val="20"/>
              </w:rPr>
            </w:pPr>
            <w:r w:rsidRPr="00C26E23">
              <w:rPr>
                <w:sz w:val="20"/>
              </w:rPr>
              <w:t>MARCA</w:t>
            </w:r>
          </w:p>
        </w:tc>
        <w:tc>
          <w:tcPr>
            <w:tcW w:w="1134" w:type="dxa"/>
            <w:shd w:val="clear" w:color="auto" w:fill="auto"/>
            <w:vAlign w:val="center"/>
          </w:tcPr>
          <w:p w:rsidR="008B72C9" w:rsidRPr="00C26E23" w:rsidRDefault="008B72C9" w:rsidP="00402F46">
            <w:pPr>
              <w:jc w:val="center"/>
              <w:rPr>
                <w:sz w:val="20"/>
              </w:rPr>
            </w:pPr>
            <w:r w:rsidRPr="00C26E23">
              <w:rPr>
                <w:sz w:val="20"/>
              </w:rPr>
              <w:t>VALOR UNITÁRIO R$</w:t>
            </w:r>
          </w:p>
        </w:tc>
        <w:tc>
          <w:tcPr>
            <w:tcW w:w="1134" w:type="dxa"/>
            <w:shd w:val="clear" w:color="auto" w:fill="auto"/>
            <w:vAlign w:val="center"/>
          </w:tcPr>
          <w:p w:rsidR="008B72C9" w:rsidRPr="00C26E23" w:rsidRDefault="008B72C9" w:rsidP="00402F46">
            <w:pPr>
              <w:jc w:val="center"/>
              <w:rPr>
                <w:sz w:val="20"/>
              </w:rPr>
            </w:pPr>
            <w:r w:rsidRPr="00C26E23">
              <w:rPr>
                <w:sz w:val="20"/>
              </w:rPr>
              <w:t>VALOR TOTAL R$</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11</w:t>
            </w:r>
          </w:p>
        </w:tc>
        <w:tc>
          <w:tcPr>
            <w:tcW w:w="851" w:type="dxa"/>
            <w:vAlign w:val="center"/>
          </w:tcPr>
          <w:p w:rsidR="008B72C9" w:rsidRPr="00C26E23" w:rsidRDefault="008B72C9" w:rsidP="00402F46">
            <w:pPr>
              <w:jc w:val="right"/>
              <w:rPr>
                <w:sz w:val="20"/>
              </w:rPr>
            </w:pPr>
            <w:r w:rsidRPr="00C26E23">
              <w:rPr>
                <w:sz w:val="20"/>
              </w:rPr>
              <w:t>280</w:t>
            </w:r>
          </w:p>
        </w:tc>
        <w:tc>
          <w:tcPr>
            <w:tcW w:w="567" w:type="dxa"/>
            <w:vAlign w:val="center"/>
          </w:tcPr>
          <w:p w:rsidR="008B72C9" w:rsidRPr="00C26E23" w:rsidRDefault="008B72C9" w:rsidP="00402F46">
            <w:pPr>
              <w:jc w:val="center"/>
              <w:rPr>
                <w:bCs w:val="0"/>
                <w:sz w:val="20"/>
              </w:rPr>
            </w:pPr>
            <w:r w:rsidRPr="00C26E23">
              <w:rPr>
                <w:bCs w:val="0"/>
                <w:sz w:val="20"/>
              </w:rPr>
              <w:t>br</w:t>
            </w:r>
          </w:p>
        </w:tc>
        <w:tc>
          <w:tcPr>
            <w:tcW w:w="4252" w:type="dxa"/>
            <w:vAlign w:val="center"/>
          </w:tcPr>
          <w:p w:rsidR="008B72C9" w:rsidRPr="00C26E23" w:rsidRDefault="008B72C9" w:rsidP="00402F46">
            <w:pPr>
              <w:rPr>
                <w:sz w:val="20"/>
              </w:rPr>
            </w:pPr>
            <w:r w:rsidRPr="00C26E23">
              <w:rPr>
                <w:sz w:val="20"/>
              </w:rPr>
              <w:t>Aço CA60 4.2mm – 12 metros</w:t>
            </w:r>
          </w:p>
        </w:tc>
        <w:tc>
          <w:tcPr>
            <w:tcW w:w="1559" w:type="dxa"/>
            <w:vAlign w:val="center"/>
          </w:tcPr>
          <w:p w:rsidR="008B72C9" w:rsidRPr="00C26E23" w:rsidRDefault="00125485" w:rsidP="00402F46">
            <w:pPr>
              <w:jc w:val="right"/>
              <w:rPr>
                <w:sz w:val="20"/>
              </w:rPr>
            </w:pPr>
            <w:r>
              <w:rPr>
                <w:sz w:val="20"/>
              </w:rPr>
              <w:t>GIASSI</w:t>
            </w:r>
          </w:p>
        </w:tc>
        <w:tc>
          <w:tcPr>
            <w:tcW w:w="1134" w:type="dxa"/>
            <w:vAlign w:val="center"/>
          </w:tcPr>
          <w:p w:rsidR="008B72C9" w:rsidRPr="00C26E23" w:rsidRDefault="00125485" w:rsidP="00402F46">
            <w:pPr>
              <w:rPr>
                <w:b/>
                <w:sz w:val="20"/>
              </w:rPr>
            </w:pPr>
            <w:r>
              <w:rPr>
                <w:b/>
                <w:sz w:val="20"/>
              </w:rPr>
              <w:t>6,70</w:t>
            </w:r>
          </w:p>
        </w:tc>
        <w:tc>
          <w:tcPr>
            <w:tcW w:w="1134" w:type="dxa"/>
            <w:vAlign w:val="center"/>
          </w:tcPr>
          <w:p w:rsidR="008B72C9" w:rsidRPr="00C26E23" w:rsidRDefault="00125485" w:rsidP="00402F46">
            <w:pPr>
              <w:jc w:val="right"/>
              <w:rPr>
                <w:b/>
                <w:sz w:val="20"/>
              </w:rPr>
            </w:pPr>
            <w:r>
              <w:rPr>
                <w:b/>
                <w:sz w:val="20"/>
              </w:rPr>
              <w:t>1.876,00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12</w:t>
            </w:r>
          </w:p>
        </w:tc>
        <w:tc>
          <w:tcPr>
            <w:tcW w:w="851" w:type="dxa"/>
            <w:vAlign w:val="center"/>
          </w:tcPr>
          <w:p w:rsidR="008B72C9" w:rsidRPr="00C26E23" w:rsidRDefault="008B72C9" w:rsidP="00402F46">
            <w:pPr>
              <w:jc w:val="right"/>
              <w:rPr>
                <w:sz w:val="20"/>
              </w:rPr>
            </w:pPr>
            <w:r w:rsidRPr="00C26E23">
              <w:rPr>
                <w:sz w:val="20"/>
              </w:rPr>
              <w:t>240</w:t>
            </w:r>
          </w:p>
        </w:tc>
        <w:tc>
          <w:tcPr>
            <w:tcW w:w="567" w:type="dxa"/>
            <w:vAlign w:val="center"/>
          </w:tcPr>
          <w:p w:rsidR="008B72C9" w:rsidRPr="00C26E23" w:rsidRDefault="008B72C9" w:rsidP="00402F46">
            <w:pPr>
              <w:jc w:val="center"/>
              <w:rPr>
                <w:bCs w:val="0"/>
                <w:sz w:val="20"/>
              </w:rPr>
            </w:pPr>
            <w:r w:rsidRPr="00C26E23">
              <w:rPr>
                <w:bCs w:val="0"/>
                <w:sz w:val="20"/>
              </w:rPr>
              <w:t>br</w:t>
            </w:r>
          </w:p>
        </w:tc>
        <w:tc>
          <w:tcPr>
            <w:tcW w:w="4252" w:type="dxa"/>
            <w:vAlign w:val="center"/>
          </w:tcPr>
          <w:p w:rsidR="008B72C9" w:rsidRPr="00C26E23" w:rsidRDefault="008B72C9" w:rsidP="00402F46">
            <w:pPr>
              <w:rPr>
                <w:sz w:val="20"/>
              </w:rPr>
            </w:pPr>
            <w:r w:rsidRPr="00C26E23">
              <w:rPr>
                <w:sz w:val="20"/>
              </w:rPr>
              <w:t>Aço CA50 1/4” (6mm) – 12 metros</w:t>
            </w:r>
          </w:p>
        </w:tc>
        <w:tc>
          <w:tcPr>
            <w:tcW w:w="1559" w:type="dxa"/>
            <w:vAlign w:val="center"/>
          </w:tcPr>
          <w:p w:rsidR="008B72C9" w:rsidRPr="00C26E23" w:rsidRDefault="00125485" w:rsidP="00402F46">
            <w:pPr>
              <w:jc w:val="right"/>
              <w:rPr>
                <w:sz w:val="20"/>
              </w:rPr>
            </w:pPr>
            <w:r>
              <w:rPr>
                <w:sz w:val="20"/>
              </w:rPr>
              <w:t>GIASSI</w:t>
            </w:r>
          </w:p>
        </w:tc>
        <w:tc>
          <w:tcPr>
            <w:tcW w:w="1134" w:type="dxa"/>
            <w:vAlign w:val="center"/>
          </w:tcPr>
          <w:p w:rsidR="008B72C9" w:rsidRPr="00C26E23" w:rsidRDefault="00125485" w:rsidP="00402F46">
            <w:pPr>
              <w:rPr>
                <w:b/>
                <w:sz w:val="20"/>
              </w:rPr>
            </w:pPr>
            <w:r>
              <w:rPr>
                <w:b/>
                <w:sz w:val="20"/>
              </w:rPr>
              <w:t>14,00</w:t>
            </w:r>
          </w:p>
        </w:tc>
        <w:tc>
          <w:tcPr>
            <w:tcW w:w="1134" w:type="dxa"/>
            <w:vAlign w:val="center"/>
          </w:tcPr>
          <w:p w:rsidR="008B72C9" w:rsidRPr="00C26E23" w:rsidRDefault="00125485" w:rsidP="00402F46">
            <w:pPr>
              <w:jc w:val="right"/>
              <w:rPr>
                <w:b/>
                <w:sz w:val="20"/>
              </w:rPr>
            </w:pPr>
            <w:r>
              <w:rPr>
                <w:b/>
                <w:sz w:val="20"/>
              </w:rPr>
              <w:t>3.360,00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14</w:t>
            </w:r>
          </w:p>
        </w:tc>
        <w:tc>
          <w:tcPr>
            <w:tcW w:w="851" w:type="dxa"/>
            <w:vAlign w:val="center"/>
          </w:tcPr>
          <w:p w:rsidR="008B72C9" w:rsidRPr="00C26E23" w:rsidRDefault="008B72C9" w:rsidP="00402F46">
            <w:pPr>
              <w:jc w:val="right"/>
              <w:rPr>
                <w:sz w:val="20"/>
              </w:rPr>
            </w:pPr>
            <w:r w:rsidRPr="00C26E23">
              <w:rPr>
                <w:sz w:val="20"/>
              </w:rPr>
              <w:t>200</w:t>
            </w:r>
          </w:p>
        </w:tc>
        <w:tc>
          <w:tcPr>
            <w:tcW w:w="567" w:type="dxa"/>
            <w:vAlign w:val="center"/>
          </w:tcPr>
          <w:p w:rsidR="008B72C9" w:rsidRPr="00C26E23" w:rsidRDefault="008B72C9" w:rsidP="00402F46">
            <w:pPr>
              <w:jc w:val="center"/>
              <w:rPr>
                <w:bCs w:val="0"/>
                <w:sz w:val="20"/>
              </w:rPr>
            </w:pPr>
            <w:r w:rsidRPr="00C26E23">
              <w:rPr>
                <w:bCs w:val="0"/>
                <w:sz w:val="20"/>
              </w:rPr>
              <w:t>br</w:t>
            </w:r>
          </w:p>
        </w:tc>
        <w:tc>
          <w:tcPr>
            <w:tcW w:w="4252" w:type="dxa"/>
            <w:vAlign w:val="center"/>
          </w:tcPr>
          <w:p w:rsidR="008B72C9" w:rsidRPr="00C26E23" w:rsidRDefault="008B72C9" w:rsidP="00402F46">
            <w:pPr>
              <w:rPr>
                <w:sz w:val="20"/>
              </w:rPr>
            </w:pPr>
            <w:r w:rsidRPr="00C26E23">
              <w:rPr>
                <w:sz w:val="20"/>
              </w:rPr>
              <w:t>Aço CA50 3/8” (10mm) – 12 metros</w:t>
            </w:r>
          </w:p>
        </w:tc>
        <w:tc>
          <w:tcPr>
            <w:tcW w:w="1559" w:type="dxa"/>
            <w:vAlign w:val="center"/>
          </w:tcPr>
          <w:p w:rsidR="008B72C9" w:rsidRPr="00C26E23" w:rsidRDefault="00125485" w:rsidP="00402F46">
            <w:pPr>
              <w:jc w:val="right"/>
              <w:rPr>
                <w:sz w:val="20"/>
              </w:rPr>
            </w:pPr>
            <w:r>
              <w:rPr>
                <w:sz w:val="20"/>
              </w:rPr>
              <w:t>GIASSI</w:t>
            </w:r>
          </w:p>
        </w:tc>
        <w:tc>
          <w:tcPr>
            <w:tcW w:w="1134" w:type="dxa"/>
            <w:vAlign w:val="center"/>
          </w:tcPr>
          <w:p w:rsidR="008B72C9" w:rsidRPr="00C26E23" w:rsidRDefault="00125485" w:rsidP="00402F46">
            <w:pPr>
              <w:rPr>
                <w:b/>
                <w:sz w:val="20"/>
              </w:rPr>
            </w:pPr>
            <w:r>
              <w:rPr>
                <w:b/>
                <w:sz w:val="20"/>
              </w:rPr>
              <w:t>31,90</w:t>
            </w:r>
          </w:p>
        </w:tc>
        <w:tc>
          <w:tcPr>
            <w:tcW w:w="1134" w:type="dxa"/>
            <w:vAlign w:val="center"/>
          </w:tcPr>
          <w:p w:rsidR="008B72C9" w:rsidRPr="00C26E23" w:rsidRDefault="00125485" w:rsidP="00402F46">
            <w:pPr>
              <w:jc w:val="right"/>
              <w:rPr>
                <w:b/>
                <w:sz w:val="20"/>
              </w:rPr>
            </w:pPr>
            <w:r>
              <w:rPr>
                <w:b/>
                <w:sz w:val="20"/>
              </w:rPr>
              <w:t>6.380,00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18</w:t>
            </w:r>
          </w:p>
        </w:tc>
        <w:tc>
          <w:tcPr>
            <w:tcW w:w="851" w:type="dxa"/>
            <w:vAlign w:val="center"/>
          </w:tcPr>
          <w:p w:rsidR="008B72C9" w:rsidRPr="00C26E23" w:rsidRDefault="008B72C9" w:rsidP="00402F46">
            <w:pPr>
              <w:jc w:val="right"/>
              <w:rPr>
                <w:sz w:val="20"/>
              </w:rPr>
            </w:pPr>
            <w:r w:rsidRPr="00C26E23">
              <w:rPr>
                <w:sz w:val="20"/>
              </w:rPr>
              <w:t>100</w:t>
            </w:r>
          </w:p>
        </w:tc>
        <w:tc>
          <w:tcPr>
            <w:tcW w:w="567" w:type="dxa"/>
            <w:vAlign w:val="center"/>
          </w:tcPr>
          <w:p w:rsidR="008B72C9" w:rsidRPr="00C26E23" w:rsidRDefault="008B72C9" w:rsidP="00402F46">
            <w:pPr>
              <w:jc w:val="center"/>
              <w:rPr>
                <w:bCs w:val="0"/>
                <w:sz w:val="20"/>
              </w:rPr>
            </w:pPr>
            <w:r w:rsidRPr="00C26E23">
              <w:rPr>
                <w:bCs w:val="0"/>
                <w:sz w:val="20"/>
              </w:rPr>
              <w:t>kg</w:t>
            </w:r>
          </w:p>
        </w:tc>
        <w:tc>
          <w:tcPr>
            <w:tcW w:w="4252" w:type="dxa"/>
            <w:vAlign w:val="center"/>
          </w:tcPr>
          <w:p w:rsidR="008B72C9" w:rsidRPr="00C26E23" w:rsidRDefault="008B72C9" w:rsidP="00402F46">
            <w:pPr>
              <w:rPr>
                <w:sz w:val="20"/>
              </w:rPr>
            </w:pPr>
            <w:r w:rsidRPr="00C26E23">
              <w:rPr>
                <w:sz w:val="20"/>
              </w:rPr>
              <w:t>Arame recozido nº 18</w:t>
            </w:r>
          </w:p>
        </w:tc>
        <w:tc>
          <w:tcPr>
            <w:tcW w:w="1559" w:type="dxa"/>
            <w:vAlign w:val="center"/>
          </w:tcPr>
          <w:p w:rsidR="008B72C9" w:rsidRPr="00C26E23" w:rsidRDefault="00125485" w:rsidP="00402F46">
            <w:pPr>
              <w:jc w:val="right"/>
              <w:rPr>
                <w:sz w:val="20"/>
              </w:rPr>
            </w:pPr>
            <w:r>
              <w:rPr>
                <w:sz w:val="20"/>
              </w:rPr>
              <w:t>GIASSI</w:t>
            </w:r>
          </w:p>
        </w:tc>
        <w:tc>
          <w:tcPr>
            <w:tcW w:w="1134" w:type="dxa"/>
            <w:vAlign w:val="center"/>
          </w:tcPr>
          <w:p w:rsidR="008B72C9" w:rsidRPr="00C26E23" w:rsidRDefault="00125485" w:rsidP="00402F46">
            <w:pPr>
              <w:rPr>
                <w:b/>
                <w:sz w:val="20"/>
              </w:rPr>
            </w:pPr>
            <w:r>
              <w:rPr>
                <w:b/>
                <w:sz w:val="20"/>
              </w:rPr>
              <w:t>9,00</w:t>
            </w:r>
          </w:p>
        </w:tc>
        <w:tc>
          <w:tcPr>
            <w:tcW w:w="1134" w:type="dxa"/>
            <w:vAlign w:val="center"/>
          </w:tcPr>
          <w:p w:rsidR="008B72C9" w:rsidRPr="00C26E23" w:rsidRDefault="00125485" w:rsidP="00402F46">
            <w:pPr>
              <w:jc w:val="right"/>
              <w:rPr>
                <w:b/>
                <w:sz w:val="20"/>
              </w:rPr>
            </w:pPr>
            <w:r>
              <w:rPr>
                <w:b/>
                <w:sz w:val="20"/>
              </w:rPr>
              <w:t>900,00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30</w:t>
            </w:r>
          </w:p>
        </w:tc>
        <w:tc>
          <w:tcPr>
            <w:tcW w:w="851" w:type="dxa"/>
            <w:vAlign w:val="center"/>
          </w:tcPr>
          <w:p w:rsidR="008B72C9" w:rsidRPr="00C26E23" w:rsidRDefault="008B72C9" w:rsidP="00402F46">
            <w:pPr>
              <w:jc w:val="right"/>
              <w:rPr>
                <w:sz w:val="20"/>
              </w:rPr>
            </w:pPr>
            <w:r w:rsidRPr="00C26E23">
              <w:rPr>
                <w:sz w:val="20"/>
              </w:rPr>
              <w:t>16.000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252" w:type="dxa"/>
            <w:vAlign w:val="center"/>
          </w:tcPr>
          <w:p w:rsidR="008B72C9" w:rsidRPr="00C26E23" w:rsidRDefault="008B72C9" w:rsidP="00402F46">
            <w:pPr>
              <w:rPr>
                <w:sz w:val="20"/>
              </w:rPr>
            </w:pPr>
            <w:r w:rsidRPr="00C26E23">
              <w:rPr>
                <w:sz w:val="20"/>
              </w:rPr>
              <w:t>Tijolo 06 furos – 9x14x25 cm</w:t>
            </w:r>
          </w:p>
        </w:tc>
        <w:tc>
          <w:tcPr>
            <w:tcW w:w="1559" w:type="dxa"/>
            <w:vAlign w:val="center"/>
          </w:tcPr>
          <w:p w:rsidR="008B72C9" w:rsidRPr="00C26E23" w:rsidRDefault="00125485" w:rsidP="00402F46">
            <w:pPr>
              <w:jc w:val="right"/>
              <w:rPr>
                <w:sz w:val="20"/>
              </w:rPr>
            </w:pPr>
            <w:r>
              <w:rPr>
                <w:sz w:val="20"/>
              </w:rPr>
              <w:t>ZEPE</w:t>
            </w:r>
          </w:p>
        </w:tc>
        <w:tc>
          <w:tcPr>
            <w:tcW w:w="1134" w:type="dxa"/>
            <w:vAlign w:val="center"/>
          </w:tcPr>
          <w:p w:rsidR="008B72C9" w:rsidRPr="00C26E23" w:rsidRDefault="00125485" w:rsidP="00402F46">
            <w:pPr>
              <w:rPr>
                <w:b/>
                <w:sz w:val="20"/>
              </w:rPr>
            </w:pPr>
            <w:r>
              <w:rPr>
                <w:b/>
                <w:sz w:val="20"/>
              </w:rPr>
              <w:t>0,57</w:t>
            </w:r>
          </w:p>
        </w:tc>
        <w:tc>
          <w:tcPr>
            <w:tcW w:w="1134" w:type="dxa"/>
            <w:vAlign w:val="center"/>
          </w:tcPr>
          <w:p w:rsidR="008B72C9" w:rsidRPr="00C26E23" w:rsidRDefault="00125485" w:rsidP="00402F46">
            <w:pPr>
              <w:jc w:val="right"/>
              <w:rPr>
                <w:b/>
                <w:sz w:val="20"/>
              </w:rPr>
            </w:pPr>
            <w:r>
              <w:rPr>
                <w:b/>
                <w:sz w:val="20"/>
              </w:rPr>
              <w:t>9.120,00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31</w:t>
            </w:r>
          </w:p>
        </w:tc>
        <w:tc>
          <w:tcPr>
            <w:tcW w:w="851" w:type="dxa"/>
            <w:vAlign w:val="center"/>
          </w:tcPr>
          <w:p w:rsidR="008B72C9" w:rsidRPr="00C26E23" w:rsidRDefault="008B72C9" w:rsidP="00402F46">
            <w:pPr>
              <w:jc w:val="right"/>
              <w:rPr>
                <w:sz w:val="20"/>
              </w:rPr>
            </w:pPr>
            <w:r w:rsidRPr="00C26E23">
              <w:rPr>
                <w:sz w:val="20"/>
              </w:rPr>
              <w:t>15.000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252" w:type="dxa"/>
            <w:vAlign w:val="center"/>
          </w:tcPr>
          <w:p w:rsidR="008B72C9" w:rsidRPr="00C26E23" w:rsidRDefault="008B72C9" w:rsidP="00402F46">
            <w:pPr>
              <w:rPr>
                <w:sz w:val="20"/>
              </w:rPr>
            </w:pPr>
            <w:r w:rsidRPr="00C26E23">
              <w:rPr>
                <w:sz w:val="20"/>
              </w:rPr>
              <w:t>Tijolo maciço – 10x6x22 cm</w:t>
            </w:r>
          </w:p>
        </w:tc>
        <w:tc>
          <w:tcPr>
            <w:tcW w:w="1559" w:type="dxa"/>
            <w:vAlign w:val="center"/>
          </w:tcPr>
          <w:p w:rsidR="008B72C9" w:rsidRPr="00C26E23" w:rsidRDefault="00125485" w:rsidP="00402F46">
            <w:pPr>
              <w:jc w:val="right"/>
              <w:rPr>
                <w:sz w:val="20"/>
              </w:rPr>
            </w:pPr>
            <w:r>
              <w:rPr>
                <w:sz w:val="20"/>
              </w:rPr>
              <w:t>ZEPE</w:t>
            </w:r>
          </w:p>
        </w:tc>
        <w:tc>
          <w:tcPr>
            <w:tcW w:w="1134" w:type="dxa"/>
            <w:vAlign w:val="center"/>
          </w:tcPr>
          <w:p w:rsidR="008B72C9" w:rsidRPr="00C26E23" w:rsidRDefault="00125485" w:rsidP="00402F46">
            <w:pPr>
              <w:rPr>
                <w:b/>
                <w:sz w:val="20"/>
              </w:rPr>
            </w:pPr>
            <w:r>
              <w:rPr>
                <w:b/>
                <w:sz w:val="20"/>
              </w:rPr>
              <w:t>0,58</w:t>
            </w:r>
          </w:p>
        </w:tc>
        <w:tc>
          <w:tcPr>
            <w:tcW w:w="1134" w:type="dxa"/>
            <w:vAlign w:val="center"/>
          </w:tcPr>
          <w:p w:rsidR="008B72C9" w:rsidRPr="00C26E23" w:rsidRDefault="00125485" w:rsidP="00402F46">
            <w:pPr>
              <w:jc w:val="right"/>
              <w:rPr>
                <w:b/>
                <w:sz w:val="20"/>
              </w:rPr>
            </w:pPr>
            <w:r>
              <w:rPr>
                <w:b/>
                <w:sz w:val="20"/>
              </w:rPr>
              <w:t>8.700,00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33</w:t>
            </w:r>
          </w:p>
        </w:tc>
        <w:tc>
          <w:tcPr>
            <w:tcW w:w="851" w:type="dxa"/>
            <w:vAlign w:val="center"/>
          </w:tcPr>
          <w:p w:rsidR="008B72C9" w:rsidRPr="00C26E23" w:rsidRDefault="008B72C9" w:rsidP="00402F46">
            <w:pPr>
              <w:jc w:val="right"/>
              <w:rPr>
                <w:sz w:val="20"/>
              </w:rPr>
            </w:pPr>
            <w:r w:rsidRPr="00C26E23">
              <w:rPr>
                <w:sz w:val="20"/>
              </w:rPr>
              <w:t>640</w:t>
            </w:r>
          </w:p>
        </w:tc>
        <w:tc>
          <w:tcPr>
            <w:tcW w:w="567" w:type="dxa"/>
            <w:vAlign w:val="center"/>
          </w:tcPr>
          <w:p w:rsidR="008B72C9" w:rsidRPr="00C26E23" w:rsidRDefault="008B72C9" w:rsidP="00402F46">
            <w:pPr>
              <w:jc w:val="center"/>
              <w:rPr>
                <w:bCs w:val="0"/>
                <w:sz w:val="20"/>
                <w:lang w:val="es-ES_tradnl"/>
              </w:rPr>
            </w:pPr>
            <w:r w:rsidRPr="00C26E23">
              <w:rPr>
                <w:bCs w:val="0"/>
                <w:sz w:val="20"/>
                <w:lang w:val="es-ES_tradnl"/>
              </w:rPr>
              <w:t>sc</w:t>
            </w:r>
          </w:p>
        </w:tc>
        <w:tc>
          <w:tcPr>
            <w:tcW w:w="4252" w:type="dxa"/>
            <w:vAlign w:val="center"/>
          </w:tcPr>
          <w:p w:rsidR="008B72C9" w:rsidRPr="00C26E23" w:rsidRDefault="008B72C9" w:rsidP="00402F46">
            <w:pPr>
              <w:rPr>
                <w:sz w:val="20"/>
              </w:rPr>
            </w:pPr>
            <w:r w:rsidRPr="00C26E23">
              <w:rPr>
                <w:sz w:val="20"/>
              </w:rPr>
              <w:t>Cal virgem – 20 kg</w:t>
            </w:r>
          </w:p>
        </w:tc>
        <w:tc>
          <w:tcPr>
            <w:tcW w:w="1559" w:type="dxa"/>
            <w:vAlign w:val="center"/>
          </w:tcPr>
          <w:p w:rsidR="008B72C9" w:rsidRPr="00C26E23" w:rsidRDefault="00125485" w:rsidP="00402F46">
            <w:pPr>
              <w:jc w:val="right"/>
              <w:rPr>
                <w:sz w:val="20"/>
              </w:rPr>
            </w:pPr>
            <w:r>
              <w:rPr>
                <w:sz w:val="20"/>
              </w:rPr>
              <w:t>CIBRACAL</w:t>
            </w:r>
          </w:p>
        </w:tc>
        <w:tc>
          <w:tcPr>
            <w:tcW w:w="1134" w:type="dxa"/>
            <w:vAlign w:val="center"/>
          </w:tcPr>
          <w:p w:rsidR="008B72C9" w:rsidRPr="00C26E23" w:rsidRDefault="00125485" w:rsidP="00402F46">
            <w:pPr>
              <w:rPr>
                <w:b/>
                <w:sz w:val="20"/>
              </w:rPr>
            </w:pPr>
            <w:r>
              <w:rPr>
                <w:b/>
                <w:sz w:val="20"/>
              </w:rPr>
              <w:t>11,60</w:t>
            </w:r>
          </w:p>
        </w:tc>
        <w:tc>
          <w:tcPr>
            <w:tcW w:w="1134" w:type="dxa"/>
            <w:vAlign w:val="center"/>
          </w:tcPr>
          <w:p w:rsidR="008B72C9" w:rsidRPr="00C26E23" w:rsidRDefault="00125485" w:rsidP="00402F46">
            <w:pPr>
              <w:jc w:val="right"/>
              <w:rPr>
                <w:b/>
                <w:sz w:val="20"/>
              </w:rPr>
            </w:pPr>
            <w:r>
              <w:rPr>
                <w:b/>
                <w:sz w:val="20"/>
              </w:rPr>
              <w:t>7.424,00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34</w:t>
            </w:r>
          </w:p>
        </w:tc>
        <w:tc>
          <w:tcPr>
            <w:tcW w:w="851" w:type="dxa"/>
            <w:vAlign w:val="center"/>
          </w:tcPr>
          <w:p w:rsidR="008B72C9" w:rsidRPr="00C26E23" w:rsidRDefault="008B72C9" w:rsidP="00402F46">
            <w:pPr>
              <w:jc w:val="right"/>
              <w:rPr>
                <w:sz w:val="20"/>
              </w:rPr>
            </w:pPr>
            <w:r w:rsidRPr="00C26E23">
              <w:rPr>
                <w:sz w:val="20"/>
              </w:rPr>
              <w:t>640</w:t>
            </w:r>
          </w:p>
        </w:tc>
        <w:tc>
          <w:tcPr>
            <w:tcW w:w="567" w:type="dxa"/>
            <w:vAlign w:val="center"/>
          </w:tcPr>
          <w:p w:rsidR="008B72C9" w:rsidRPr="00C26E23" w:rsidRDefault="008B72C9" w:rsidP="00402F46">
            <w:pPr>
              <w:jc w:val="center"/>
              <w:rPr>
                <w:bCs w:val="0"/>
                <w:sz w:val="20"/>
                <w:lang w:val="es-ES_tradnl"/>
              </w:rPr>
            </w:pPr>
            <w:r w:rsidRPr="00C26E23">
              <w:rPr>
                <w:bCs w:val="0"/>
                <w:sz w:val="20"/>
                <w:lang w:val="es-ES_tradnl"/>
              </w:rPr>
              <w:t>sc</w:t>
            </w:r>
          </w:p>
        </w:tc>
        <w:tc>
          <w:tcPr>
            <w:tcW w:w="4252" w:type="dxa"/>
            <w:vAlign w:val="center"/>
          </w:tcPr>
          <w:p w:rsidR="008B72C9" w:rsidRPr="00C26E23" w:rsidRDefault="008B72C9" w:rsidP="00402F46">
            <w:pPr>
              <w:rPr>
                <w:sz w:val="20"/>
              </w:rPr>
            </w:pPr>
            <w:r w:rsidRPr="00C26E23">
              <w:rPr>
                <w:sz w:val="20"/>
              </w:rPr>
              <w:t>Cal hidratada – 20 kg</w:t>
            </w:r>
          </w:p>
        </w:tc>
        <w:tc>
          <w:tcPr>
            <w:tcW w:w="1559" w:type="dxa"/>
            <w:vAlign w:val="center"/>
          </w:tcPr>
          <w:p w:rsidR="008B72C9" w:rsidRPr="00C26E23" w:rsidRDefault="00125485" w:rsidP="00402F46">
            <w:pPr>
              <w:jc w:val="right"/>
              <w:rPr>
                <w:sz w:val="20"/>
              </w:rPr>
            </w:pPr>
            <w:r>
              <w:rPr>
                <w:sz w:val="20"/>
              </w:rPr>
              <w:t>CIBRACAL</w:t>
            </w:r>
          </w:p>
        </w:tc>
        <w:tc>
          <w:tcPr>
            <w:tcW w:w="1134" w:type="dxa"/>
            <w:vAlign w:val="center"/>
          </w:tcPr>
          <w:p w:rsidR="008B72C9" w:rsidRPr="00C26E23" w:rsidRDefault="00125485" w:rsidP="00402F46">
            <w:pPr>
              <w:rPr>
                <w:b/>
                <w:sz w:val="20"/>
              </w:rPr>
            </w:pPr>
            <w:r>
              <w:rPr>
                <w:b/>
                <w:sz w:val="20"/>
              </w:rPr>
              <w:t>12,00</w:t>
            </w:r>
          </w:p>
        </w:tc>
        <w:tc>
          <w:tcPr>
            <w:tcW w:w="1134" w:type="dxa"/>
            <w:vAlign w:val="center"/>
          </w:tcPr>
          <w:p w:rsidR="008B72C9" w:rsidRPr="00C26E23" w:rsidRDefault="00125485" w:rsidP="00402F46">
            <w:pPr>
              <w:jc w:val="right"/>
              <w:rPr>
                <w:b/>
                <w:sz w:val="20"/>
              </w:rPr>
            </w:pPr>
            <w:r>
              <w:rPr>
                <w:b/>
                <w:sz w:val="20"/>
              </w:rPr>
              <w:t>7.680,00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38</w:t>
            </w:r>
          </w:p>
        </w:tc>
        <w:tc>
          <w:tcPr>
            <w:tcW w:w="851" w:type="dxa"/>
            <w:vAlign w:val="center"/>
          </w:tcPr>
          <w:p w:rsidR="008B72C9" w:rsidRPr="00C26E23" w:rsidRDefault="008B72C9" w:rsidP="00402F46">
            <w:pPr>
              <w:jc w:val="right"/>
              <w:rPr>
                <w:sz w:val="20"/>
              </w:rPr>
            </w:pPr>
            <w:r w:rsidRPr="00C26E23">
              <w:rPr>
                <w:sz w:val="20"/>
              </w:rPr>
              <w:t>80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4252" w:type="dxa"/>
            <w:vAlign w:val="center"/>
          </w:tcPr>
          <w:p w:rsidR="008B72C9" w:rsidRPr="00C26E23" w:rsidRDefault="008B72C9" w:rsidP="00402F46">
            <w:pPr>
              <w:rPr>
                <w:sz w:val="20"/>
              </w:rPr>
            </w:pPr>
            <w:r w:rsidRPr="00C26E23">
              <w:rPr>
                <w:sz w:val="20"/>
              </w:rPr>
              <w:t xml:space="preserve">Impermeabilizante para parede – 3,6 litros – </w:t>
            </w:r>
            <w:r w:rsidRPr="00C26E23">
              <w:rPr>
                <w:b/>
                <w:sz w:val="20"/>
              </w:rPr>
              <w:t>1ª linha</w:t>
            </w:r>
            <w:r w:rsidRPr="00C26E23">
              <w:rPr>
                <w:sz w:val="20"/>
              </w:rPr>
              <w:t>.</w:t>
            </w:r>
          </w:p>
          <w:p w:rsidR="008B72C9" w:rsidRPr="00C26E23" w:rsidRDefault="008B72C9" w:rsidP="00402F46">
            <w:pPr>
              <w:rPr>
                <w:sz w:val="20"/>
              </w:rPr>
            </w:pPr>
            <w:r w:rsidRPr="00C26E23">
              <w:rPr>
                <w:sz w:val="20"/>
              </w:rPr>
              <w:t>Pintura impermeável, elástica, de base acrílica.</w:t>
            </w:r>
          </w:p>
        </w:tc>
        <w:tc>
          <w:tcPr>
            <w:tcW w:w="1559" w:type="dxa"/>
            <w:vAlign w:val="center"/>
          </w:tcPr>
          <w:p w:rsidR="008B72C9" w:rsidRPr="00C26E23" w:rsidRDefault="005445D0" w:rsidP="00402F46">
            <w:pPr>
              <w:jc w:val="right"/>
              <w:rPr>
                <w:sz w:val="20"/>
              </w:rPr>
            </w:pPr>
            <w:r>
              <w:rPr>
                <w:sz w:val="20"/>
              </w:rPr>
              <w:t>OTTO BAUMG</w:t>
            </w:r>
          </w:p>
        </w:tc>
        <w:tc>
          <w:tcPr>
            <w:tcW w:w="1134" w:type="dxa"/>
            <w:vAlign w:val="center"/>
          </w:tcPr>
          <w:p w:rsidR="008B72C9" w:rsidRPr="00C26E23" w:rsidRDefault="005445D0" w:rsidP="00402F46">
            <w:pPr>
              <w:rPr>
                <w:b/>
                <w:sz w:val="20"/>
              </w:rPr>
            </w:pPr>
            <w:r>
              <w:rPr>
                <w:b/>
                <w:sz w:val="20"/>
              </w:rPr>
              <w:t>39,00</w:t>
            </w:r>
          </w:p>
        </w:tc>
        <w:tc>
          <w:tcPr>
            <w:tcW w:w="1134" w:type="dxa"/>
            <w:vAlign w:val="center"/>
          </w:tcPr>
          <w:p w:rsidR="008B72C9" w:rsidRPr="00C26E23" w:rsidRDefault="005445D0" w:rsidP="00402F46">
            <w:pPr>
              <w:jc w:val="right"/>
              <w:rPr>
                <w:b/>
                <w:sz w:val="20"/>
              </w:rPr>
            </w:pPr>
            <w:r>
              <w:rPr>
                <w:b/>
                <w:sz w:val="20"/>
              </w:rPr>
              <w:t>3.120,00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lastRenderedPageBreak/>
              <w:t>39</w:t>
            </w:r>
          </w:p>
        </w:tc>
        <w:tc>
          <w:tcPr>
            <w:tcW w:w="851" w:type="dxa"/>
            <w:vAlign w:val="center"/>
          </w:tcPr>
          <w:p w:rsidR="008B72C9" w:rsidRPr="00C26E23" w:rsidRDefault="008B72C9" w:rsidP="00402F46">
            <w:pPr>
              <w:jc w:val="right"/>
              <w:rPr>
                <w:sz w:val="20"/>
              </w:rPr>
            </w:pPr>
            <w:r w:rsidRPr="00C26E23">
              <w:rPr>
                <w:sz w:val="20"/>
              </w:rPr>
              <w:t>120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4252" w:type="dxa"/>
            <w:vAlign w:val="center"/>
          </w:tcPr>
          <w:p w:rsidR="008B72C9" w:rsidRPr="00C26E23" w:rsidRDefault="008B72C9" w:rsidP="00402F46">
            <w:pPr>
              <w:rPr>
                <w:sz w:val="20"/>
              </w:rPr>
            </w:pPr>
            <w:r w:rsidRPr="00C26E23">
              <w:rPr>
                <w:sz w:val="20"/>
              </w:rPr>
              <w:t xml:space="preserve">Selador acrílico - 3,6 litros – </w:t>
            </w:r>
            <w:r w:rsidRPr="00C26E23">
              <w:rPr>
                <w:b/>
                <w:sz w:val="20"/>
              </w:rPr>
              <w:t>1ª linha.</w:t>
            </w:r>
            <w:r w:rsidRPr="00C26E23">
              <w:rPr>
                <w:sz w:val="20"/>
              </w:rPr>
              <w:t xml:space="preserve"> Composição básica: resina à base de dispersão aquosa de copolímero estireno-acrílico, pigmentos isentos de metais pesados, cargas minerais inertes, hidrocarbonetos alifáticos, glicóis e tensoativos etoxilados. Indicado para uniformizar a absorção e selar paredes de reboco, massa corrida e blocos de concreto, em ambientes externos e internos que nunca foram pintados. </w:t>
            </w:r>
          </w:p>
        </w:tc>
        <w:tc>
          <w:tcPr>
            <w:tcW w:w="1559" w:type="dxa"/>
            <w:vAlign w:val="center"/>
          </w:tcPr>
          <w:p w:rsidR="008B72C9" w:rsidRPr="00C26E23" w:rsidRDefault="005445D0" w:rsidP="00402F46">
            <w:pPr>
              <w:jc w:val="right"/>
              <w:rPr>
                <w:sz w:val="20"/>
              </w:rPr>
            </w:pPr>
            <w:r>
              <w:rPr>
                <w:sz w:val="20"/>
              </w:rPr>
              <w:t>TINSUL</w:t>
            </w:r>
          </w:p>
        </w:tc>
        <w:tc>
          <w:tcPr>
            <w:tcW w:w="1134" w:type="dxa"/>
            <w:vAlign w:val="center"/>
          </w:tcPr>
          <w:p w:rsidR="008B72C9" w:rsidRPr="00C26E23" w:rsidRDefault="005445D0" w:rsidP="00402F46">
            <w:pPr>
              <w:rPr>
                <w:b/>
                <w:sz w:val="20"/>
              </w:rPr>
            </w:pPr>
            <w:r>
              <w:rPr>
                <w:b/>
                <w:sz w:val="20"/>
              </w:rPr>
              <w:t>22,00</w:t>
            </w:r>
          </w:p>
        </w:tc>
        <w:tc>
          <w:tcPr>
            <w:tcW w:w="1134" w:type="dxa"/>
            <w:vAlign w:val="center"/>
          </w:tcPr>
          <w:p w:rsidR="008B72C9" w:rsidRPr="00C26E23" w:rsidRDefault="005445D0" w:rsidP="00402F46">
            <w:pPr>
              <w:jc w:val="right"/>
              <w:rPr>
                <w:b/>
                <w:sz w:val="20"/>
              </w:rPr>
            </w:pPr>
            <w:r>
              <w:rPr>
                <w:b/>
                <w:sz w:val="20"/>
              </w:rPr>
              <w:t>2.640,00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40</w:t>
            </w:r>
          </w:p>
        </w:tc>
        <w:tc>
          <w:tcPr>
            <w:tcW w:w="851" w:type="dxa"/>
            <w:vAlign w:val="center"/>
          </w:tcPr>
          <w:p w:rsidR="008B72C9" w:rsidRPr="00C26E23" w:rsidRDefault="008B72C9" w:rsidP="00402F46">
            <w:pPr>
              <w:jc w:val="right"/>
              <w:rPr>
                <w:sz w:val="20"/>
              </w:rPr>
            </w:pPr>
            <w:r w:rsidRPr="00C26E23">
              <w:rPr>
                <w:sz w:val="20"/>
              </w:rPr>
              <w:t>160</w:t>
            </w:r>
          </w:p>
        </w:tc>
        <w:tc>
          <w:tcPr>
            <w:tcW w:w="567" w:type="dxa"/>
            <w:vAlign w:val="center"/>
          </w:tcPr>
          <w:p w:rsidR="008B72C9" w:rsidRPr="00C26E23" w:rsidRDefault="008B72C9" w:rsidP="00402F46">
            <w:pPr>
              <w:jc w:val="center"/>
              <w:rPr>
                <w:bCs w:val="0"/>
                <w:sz w:val="20"/>
              </w:rPr>
            </w:pPr>
            <w:r w:rsidRPr="00C26E23">
              <w:rPr>
                <w:bCs w:val="0"/>
                <w:sz w:val="20"/>
              </w:rPr>
              <w:t>sc</w:t>
            </w:r>
          </w:p>
        </w:tc>
        <w:tc>
          <w:tcPr>
            <w:tcW w:w="4252" w:type="dxa"/>
          </w:tcPr>
          <w:p w:rsidR="008B72C9" w:rsidRPr="00C26E23" w:rsidRDefault="008B72C9" w:rsidP="00402F46">
            <w:pPr>
              <w:jc w:val="both"/>
              <w:rPr>
                <w:sz w:val="20"/>
              </w:rPr>
            </w:pPr>
            <w:r w:rsidRPr="00C26E23">
              <w:rPr>
                <w:sz w:val="20"/>
              </w:rPr>
              <w:t>Argamassa uso interno AC I – 20 kg</w:t>
            </w:r>
          </w:p>
        </w:tc>
        <w:tc>
          <w:tcPr>
            <w:tcW w:w="1559" w:type="dxa"/>
            <w:vAlign w:val="center"/>
          </w:tcPr>
          <w:p w:rsidR="008B72C9" w:rsidRPr="00C26E23" w:rsidRDefault="005445D0" w:rsidP="00402F46">
            <w:pPr>
              <w:jc w:val="right"/>
              <w:rPr>
                <w:sz w:val="20"/>
              </w:rPr>
            </w:pPr>
            <w:r>
              <w:rPr>
                <w:sz w:val="20"/>
              </w:rPr>
              <w:t>CERAMFIX</w:t>
            </w:r>
          </w:p>
        </w:tc>
        <w:tc>
          <w:tcPr>
            <w:tcW w:w="1134" w:type="dxa"/>
            <w:vAlign w:val="center"/>
          </w:tcPr>
          <w:p w:rsidR="008B72C9" w:rsidRPr="00C26E23" w:rsidRDefault="005445D0" w:rsidP="00402F46">
            <w:pPr>
              <w:rPr>
                <w:b/>
                <w:sz w:val="20"/>
              </w:rPr>
            </w:pPr>
            <w:r>
              <w:rPr>
                <w:b/>
                <w:sz w:val="20"/>
              </w:rPr>
              <w:t>7,60</w:t>
            </w:r>
          </w:p>
        </w:tc>
        <w:tc>
          <w:tcPr>
            <w:tcW w:w="1134" w:type="dxa"/>
            <w:vAlign w:val="center"/>
          </w:tcPr>
          <w:p w:rsidR="008B72C9" w:rsidRPr="00C26E23" w:rsidRDefault="005445D0" w:rsidP="00402F46">
            <w:pPr>
              <w:jc w:val="right"/>
              <w:rPr>
                <w:b/>
                <w:sz w:val="20"/>
              </w:rPr>
            </w:pPr>
            <w:r>
              <w:rPr>
                <w:b/>
                <w:sz w:val="20"/>
              </w:rPr>
              <w:t>1.216,00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42</w:t>
            </w:r>
          </w:p>
        </w:tc>
        <w:tc>
          <w:tcPr>
            <w:tcW w:w="851" w:type="dxa"/>
            <w:vAlign w:val="center"/>
          </w:tcPr>
          <w:p w:rsidR="008B72C9" w:rsidRPr="00C26E23" w:rsidRDefault="008B72C9" w:rsidP="00402F46">
            <w:pPr>
              <w:jc w:val="right"/>
              <w:rPr>
                <w:sz w:val="20"/>
              </w:rPr>
            </w:pPr>
            <w:r w:rsidRPr="00C26E23">
              <w:rPr>
                <w:sz w:val="20"/>
              </w:rPr>
              <w:t>160</w:t>
            </w:r>
          </w:p>
        </w:tc>
        <w:tc>
          <w:tcPr>
            <w:tcW w:w="567" w:type="dxa"/>
            <w:vAlign w:val="center"/>
          </w:tcPr>
          <w:p w:rsidR="008B72C9" w:rsidRPr="00C26E23" w:rsidRDefault="008B72C9" w:rsidP="00402F46">
            <w:pPr>
              <w:jc w:val="center"/>
              <w:rPr>
                <w:sz w:val="20"/>
              </w:rPr>
            </w:pPr>
            <w:r w:rsidRPr="00C26E23">
              <w:rPr>
                <w:bCs w:val="0"/>
                <w:sz w:val="20"/>
              </w:rPr>
              <w:t>sc</w:t>
            </w:r>
          </w:p>
        </w:tc>
        <w:tc>
          <w:tcPr>
            <w:tcW w:w="4252" w:type="dxa"/>
          </w:tcPr>
          <w:p w:rsidR="008B72C9" w:rsidRPr="00C26E23" w:rsidRDefault="008B72C9" w:rsidP="00402F46">
            <w:pPr>
              <w:jc w:val="both"/>
              <w:rPr>
                <w:sz w:val="20"/>
              </w:rPr>
            </w:pPr>
            <w:r w:rsidRPr="00C26E23">
              <w:rPr>
                <w:sz w:val="20"/>
              </w:rPr>
              <w:t>Argamassa super liga AC III – 20 kg</w:t>
            </w:r>
          </w:p>
        </w:tc>
        <w:tc>
          <w:tcPr>
            <w:tcW w:w="1559" w:type="dxa"/>
            <w:vAlign w:val="center"/>
          </w:tcPr>
          <w:p w:rsidR="008B72C9" w:rsidRPr="00C26E23" w:rsidRDefault="0019638B" w:rsidP="00402F46">
            <w:pPr>
              <w:jc w:val="right"/>
              <w:rPr>
                <w:sz w:val="20"/>
              </w:rPr>
            </w:pPr>
            <w:r>
              <w:rPr>
                <w:sz w:val="20"/>
              </w:rPr>
              <w:t>CERAMFIX</w:t>
            </w:r>
          </w:p>
        </w:tc>
        <w:tc>
          <w:tcPr>
            <w:tcW w:w="1134" w:type="dxa"/>
            <w:vAlign w:val="center"/>
          </w:tcPr>
          <w:p w:rsidR="008B72C9" w:rsidRPr="00C26E23" w:rsidRDefault="0019638B" w:rsidP="00402F46">
            <w:pPr>
              <w:rPr>
                <w:b/>
                <w:sz w:val="20"/>
              </w:rPr>
            </w:pPr>
            <w:r>
              <w:rPr>
                <w:b/>
                <w:sz w:val="20"/>
              </w:rPr>
              <w:t>19,40</w:t>
            </w:r>
          </w:p>
        </w:tc>
        <w:tc>
          <w:tcPr>
            <w:tcW w:w="1134" w:type="dxa"/>
            <w:vAlign w:val="center"/>
          </w:tcPr>
          <w:p w:rsidR="008B72C9" w:rsidRPr="00C26E23" w:rsidRDefault="0019638B" w:rsidP="00402F46">
            <w:pPr>
              <w:jc w:val="right"/>
              <w:rPr>
                <w:b/>
                <w:sz w:val="20"/>
              </w:rPr>
            </w:pPr>
            <w:r>
              <w:rPr>
                <w:b/>
                <w:sz w:val="20"/>
              </w:rPr>
              <w:t>3.104,00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45</w:t>
            </w:r>
          </w:p>
        </w:tc>
        <w:tc>
          <w:tcPr>
            <w:tcW w:w="851" w:type="dxa"/>
            <w:vAlign w:val="center"/>
          </w:tcPr>
          <w:p w:rsidR="008B72C9" w:rsidRPr="00C26E23" w:rsidRDefault="008B72C9" w:rsidP="00402F46">
            <w:pPr>
              <w:jc w:val="right"/>
              <w:rPr>
                <w:sz w:val="20"/>
              </w:rPr>
            </w:pPr>
            <w:r w:rsidRPr="00C26E23">
              <w:rPr>
                <w:sz w:val="20"/>
              </w:rPr>
              <w:t>30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4252" w:type="dxa"/>
            <w:vAlign w:val="center"/>
          </w:tcPr>
          <w:p w:rsidR="008B72C9" w:rsidRPr="00C26E23" w:rsidRDefault="008B72C9" w:rsidP="00402F46">
            <w:pPr>
              <w:shd w:val="clear" w:color="auto" w:fill="FFFFFF"/>
              <w:suppressAutoHyphens w:val="0"/>
              <w:spacing w:line="225" w:lineRule="atLeast"/>
              <w:ind w:right="300"/>
              <w:rPr>
                <w:sz w:val="20"/>
              </w:rPr>
            </w:pPr>
            <w:r w:rsidRPr="00C26E23">
              <w:rPr>
                <w:bCs w:val="0"/>
                <w:sz w:val="20"/>
                <w:lang w:eastAsia="pt-BR"/>
              </w:rPr>
              <w:t xml:space="preserve">Massa a óleo para madeira - à base de resina alquídica longa em óleo – 3,6 litros - </w:t>
            </w:r>
            <w:r w:rsidRPr="00C26E23">
              <w:rPr>
                <w:b/>
                <w:bCs w:val="0"/>
                <w:sz w:val="20"/>
                <w:lang w:eastAsia="pt-BR"/>
              </w:rPr>
              <w:t>1ª linha</w:t>
            </w:r>
            <w:r w:rsidRPr="00C26E23">
              <w:rPr>
                <w:bCs w:val="0"/>
                <w:sz w:val="20"/>
                <w:lang w:eastAsia="pt-BR"/>
              </w:rPr>
              <w:t xml:space="preserve"> </w:t>
            </w:r>
          </w:p>
        </w:tc>
        <w:tc>
          <w:tcPr>
            <w:tcW w:w="1559" w:type="dxa"/>
            <w:vAlign w:val="center"/>
          </w:tcPr>
          <w:p w:rsidR="008B72C9" w:rsidRPr="00C26E23" w:rsidRDefault="0019638B" w:rsidP="00402F46">
            <w:pPr>
              <w:jc w:val="right"/>
              <w:rPr>
                <w:sz w:val="20"/>
              </w:rPr>
            </w:pPr>
            <w:r>
              <w:rPr>
                <w:sz w:val="20"/>
              </w:rPr>
              <w:t>TINSUL</w:t>
            </w:r>
          </w:p>
        </w:tc>
        <w:tc>
          <w:tcPr>
            <w:tcW w:w="1134" w:type="dxa"/>
            <w:vAlign w:val="center"/>
          </w:tcPr>
          <w:p w:rsidR="008B72C9" w:rsidRPr="00C26E23" w:rsidRDefault="0019638B" w:rsidP="00402F46">
            <w:pPr>
              <w:rPr>
                <w:b/>
                <w:sz w:val="20"/>
              </w:rPr>
            </w:pPr>
            <w:r>
              <w:rPr>
                <w:b/>
                <w:sz w:val="20"/>
              </w:rPr>
              <w:t>40,00</w:t>
            </w:r>
          </w:p>
        </w:tc>
        <w:tc>
          <w:tcPr>
            <w:tcW w:w="1134" w:type="dxa"/>
            <w:vAlign w:val="center"/>
          </w:tcPr>
          <w:p w:rsidR="008B72C9" w:rsidRPr="00C26E23" w:rsidRDefault="0019638B" w:rsidP="00402F46">
            <w:pPr>
              <w:jc w:val="right"/>
              <w:rPr>
                <w:b/>
                <w:sz w:val="20"/>
              </w:rPr>
            </w:pPr>
            <w:r>
              <w:rPr>
                <w:b/>
                <w:sz w:val="20"/>
              </w:rPr>
              <w:t>1.200,00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46</w:t>
            </w:r>
          </w:p>
        </w:tc>
        <w:tc>
          <w:tcPr>
            <w:tcW w:w="851" w:type="dxa"/>
            <w:vAlign w:val="center"/>
          </w:tcPr>
          <w:p w:rsidR="008B72C9" w:rsidRPr="00C26E23" w:rsidRDefault="008B72C9" w:rsidP="00402F46">
            <w:pPr>
              <w:jc w:val="right"/>
              <w:rPr>
                <w:sz w:val="20"/>
              </w:rPr>
            </w:pPr>
            <w:r w:rsidRPr="00C26E23">
              <w:rPr>
                <w:sz w:val="20"/>
              </w:rPr>
              <w:t>250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4252" w:type="dxa"/>
            <w:vAlign w:val="center"/>
          </w:tcPr>
          <w:p w:rsidR="008B72C9" w:rsidRPr="00C26E23" w:rsidRDefault="008B72C9" w:rsidP="00402F46">
            <w:pPr>
              <w:rPr>
                <w:sz w:val="20"/>
              </w:rPr>
            </w:pPr>
            <w:r w:rsidRPr="00C26E23">
              <w:rPr>
                <w:sz w:val="20"/>
              </w:rPr>
              <w:t xml:space="preserve">Tinta acrílica – 18 litros – </w:t>
            </w:r>
            <w:r w:rsidRPr="00C26E23">
              <w:rPr>
                <w:b/>
                <w:sz w:val="20"/>
              </w:rPr>
              <w:t>1ª linha</w:t>
            </w:r>
            <w:r w:rsidRPr="00C26E23">
              <w:rPr>
                <w:sz w:val="20"/>
              </w:rPr>
              <w:t>.</w:t>
            </w:r>
          </w:p>
          <w:p w:rsidR="008B72C9" w:rsidRPr="00C26E23" w:rsidRDefault="008B72C9" w:rsidP="00402F46">
            <w:pPr>
              <w:rPr>
                <w:sz w:val="20"/>
              </w:rPr>
            </w:pPr>
            <w:r w:rsidRPr="00C26E23">
              <w:rPr>
                <w:rStyle w:val="Forte"/>
                <w:b w:val="0"/>
                <w:sz w:val="20"/>
              </w:rPr>
              <w:t>Composição básica: r</w:t>
            </w:r>
            <w:r w:rsidRPr="00C26E23">
              <w:rPr>
                <w:sz w:val="20"/>
              </w:rPr>
              <w:t>esina à base de dispersão aquosa de copolímero estireno acrílico, pigmentos isentos de metais pesados, cargas minerais inertes, hidrocarbonetos alifáticos, glicóis e tensoativos etoxilados e carboxilados.</w:t>
            </w:r>
          </w:p>
          <w:p w:rsidR="008B72C9" w:rsidRPr="00C26E23" w:rsidRDefault="008B72C9" w:rsidP="00402F46">
            <w:pPr>
              <w:rPr>
                <w:sz w:val="20"/>
              </w:rPr>
            </w:pPr>
            <w:r w:rsidRPr="00C26E23">
              <w:rPr>
                <w:sz w:val="20"/>
              </w:rPr>
              <w:t>Indicada para paredes externas e internas (reboco), massa acrílica, texturas, concreto, fibrocimento e superfícies internas de massa corrida, gesso e repintura sobre tintas PVA ou acrílicas.</w:t>
            </w:r>
          </w:p>
          <w:p w:rsidR="008B72C9" w:rsidRPr="00C26E23" w:rsidRDefault="008B72C9" w:rsidP="00402F46">
            <w:pPr>
              <w:rPr>
                <w:sz w:val="20"/>
              </w:rPr>
            </w:pPr>
            <w:r w:rsidRPr="00C26E23">
              <w:rPr>
                <w:sz w:val="20"/>
              </w:rPr>
              <w:t>Acabamento: semibrilho.</w:t>
            </w:r>
          </w:p>
        </w:tc>
        <w:tc>
          <w:tcPr>
            <w:tcW w:w="1559" w:type="dxa"/>
            <w:vAlign w:val="center"/>
          </w:tcPr>
          <w:p w:rsidR="008B72C9" w:rsidRPr="00C26E23" w:rsidRDefault="0019638B" w:rsidP="00402F46">
            <w:pPr>
              <w:jc w:val="right"/>
              <w:rPr>
                <w:sz w:val="20"/>
              </w:rPr>
            </w:pPr>
            <w:r>
              <w:rPr>
                <w:sz w:val="20"/>
              </w:rPr>
              <w:t>TINSUL</w:t>
            </w:r>
          </w:p>
        </w:tc>
        <w:tc>
          <w:tcPr>
            <w:tcW w:w="1134" w:type="dxa"/>
            <w:vAlign w:val="center"/>
          </w:tcPr>
          <w:p w:rsidR="008B72C9" w:rsidRPr="00C26E23" w:rsidRDefault="0019638B" w:rsidP="00402F46">
            <w:pPr>
              <w:rPr>
                <w:b/>
                <w:sz w:val="20"/>
              </w:rPr>
            </w:pPr>
            <w:r>
              <w:rPr>
                <w:b/>
                <w:sz w:val="20"/>
              </w:rPr>
              <w:t>147,25</w:t>
            </w:r>
          </w:p>
        </w:tc>
        <w:tc>
          <w:tcPr>
            <w:tcW w:w="1134" w:type="dxa"/>
            <w:vAlign w:val="center"/>
          </w:tcPr>
          <w:p w:rsidR="008B72C9" w:rsidRPr="00C26E23" w:rsidRDefault="0019638B" w:rsidP="00402F46">
            <w:pPr>
              <w:jc w:val="right"/>
              <w:rPr>
                <w:b/>
                <w:sz w:val="20"/>
              </w:rPr>
            </w:pPr>
            <w:r>
              <w:rPr>
                <w:b/>
                <w:sz w:val="20"/>
              </w:rPr>
              <w:t>36.812,50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49</w:t>
            </w:r>
          </w:p>
        </w:tc>
        <w:tc>
          <w:tcPr>
            <w:tcW w:w="851" w:type="dxa"/>
            <w:vAlign w:val="center"/>
          </w:tcPr>
          <w:p w:rsidR="008B72C9" w:rsidRPr="00C26E23" w:rsidRDefault="008B72C9" w:rsidP="00402F46">
            <w:pPr>
              <w:jc w:val="right"/>
              <w:rPr>
                <w:sz w:val="20"/>
              </w:rPr>
            </w:pPr>
            <w:r w:rsidRPr="00C26E23">
              <w:rPr>
                <w:sz w:val="20"/>
              </w:rPr>
              <w:t>190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4252" w:type="dxa"/>
            <w:vAlign w:val="center"/>
          </w:tcPr>
          <w:p w:rsidR="008B72C9" w:rsidRPr="00C26E23" w:rsidRDefault="008B72C9" w:rsidP="00402F46">
            <w:pPr>
              <w:rPr>
                <w:sz w:val="20"/>
              </w:rPr>
            </w:pPr>
            <w:r w:rsidRPr="00C26E23">
              <w:rPr>
                <w:sz w:val="20"/>
              </w:rPr>
              <w:t>Tinta para sinalização horizontal viária, a base de resina acrílica emulsionada em água, em conformidade com as normas ABNT/NBR 13699 e DENIT 276/00 – cores: branca e amarela – com 18 litros.</w:t>
            </w:r>
          </w:p>
        </w:tc>
        <w:tc>
          <w:tcPr>
            <w:tcW w:w="1559" w:type="dxa"/>
            <w:vAlign w:val="center"/>
          </w:tcPr>
          <w:p w:rsidR="008B72C9" w:rsidRPr="00C26E23" w:rsidRDefault="00A91CE1" w:rsidP="00402F46">
            <w:pPr>
              <w:jc w:val="right"/>
              <w:rPr>
                <w:sz w:val="20"/>
              </w:rPr>
            </w:pPr>
            <w:r>
              <w:rPr>
                <w:sz w:val="20"/>
              </w:rPr>
              <w:t>TINSUL</w:t>
            </w:r>
          </w:p>
        </w:tc>
        <w:tc>
          <w:tcPr>
            <w:tcW w:w="1134" w:type="dxa"/>
            <w:vAlign w:val="center"/>
          </w:tcPr>
          <w:p w:rsidR="008B72C9" w:rsidRPr="00C26E23" w:rsidRDefault="00A91CE1" w:rsidP="00402F46">
            <w:pPr>
              <w:rPr>
                <w:b/>
                <w:sz w:val="20"/>
              </w:rPr>
            </w:pPr>
            <w:r>
              <w:rPr>
                <w:b/>
                <w:sz w:val="20"/>
              </w:rPr>
              <w:t>130,00</w:t>
            </w:r>
          </w:p>
        </w:tc>
        <w:tc>
          <w:tcPr>
            <w:tcW w:w="1134" w:type="dxa"/>
            <w:vAlign w:val="center"/>
          </w:tcPr>
          <w:p w:rsidR="008B72C9" w:rsidRPr="00C26E23" w:rsidRDefault="00A91CE1" w:rsidP="00402F46">
            <w:pPr>
              <w:jc w:val="right"/>
              <w:rPr>
                <w:b/>
                <w:sz w:val="20"/>
              </w:rPr>
            </w:pPr>
            <w:r>
              <w:rPr>
                <w:b/>
                <w:sz w:val="20"/>
              </w:rPr>
              <w:t>24.700,00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51</w:t>
            </w:r>
          </w:p>
        </w:tc>
        <w:tc>
          <w:tcPr>
            <w:tcW w:w="851" w:type="dxa"/>
            <w:vAlign w:val="center"/>
          </w:tcPr>
          <w:p w:rsidR="008B72C9" w:rsidRPr="00C26E23" w:rsidRDefault="008B72C9" w:rsidP="00402F46">
            <w:pPr>
              <w:jc w:val="right"/>
              <w:rPr>
                <w:sz w:val="20"/>
              </w:rPr>
            </w:pPr>
            <w:r w:rsidRPr="00C26E23">
              <w:rPr>
                <w:sz w:val="20"/>
              </w:rPr>
              <w:t>160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4252" w:type="dxa"/>
            <w:vAlign w:val="center"/>
          </w:tcPr>
          <w:p w:rsidR="008B72C9" w:rsidRPr="00C26E23" w:rsidRDefault="008B72C9" w:rsidP="00402F46">
            <w:pPr>
              <w:rPr>
                <w:b/>
                <w:sz w:val="20"/>
              </w:rPr>
            </w:pPr>
            <w:r w:rsidRPr="00C26E23">
              <w:rPr>
                <w:sz w:val="20"/>
              </w:rPr>
              <w:t xml:space="preserve">Tinta a óleo – 3,6 litros - </w:t>
            </w:r>
            <w:r w:rsidRPr="00C26E23">
              <w:rPr>
                <w:b/>
                <w:sz w:val="20"/>
              </w:rPr>
              <w:t>1ª linha.</w:t>
            </w:r>
          </w:p>
          <w:p w:rsidR="008B72C9" w:rsidRPr="00C26E23" w:rsidRDefault="008B72C9" w:rsidP="00402F46">
            <w:pPr>
              <w:pStyle w:val="descproduto2"/>
              <w:spacing w:after="0"/>
              <w:rPr>
                <w:rFonts w:ascii="Arial" w:hAnsi="Arial" w:cs="Arial"/>
                <w:sz w:val="20"/>
                <w:szCs w:val="20"/>
              </w:rPr>
            </w:pPr>
            <w:r w:rsidRPr="00C26E23">
              <w:rPr>
                <w:rStyle w:val="Forte"/>
                <w:rFonts w:ascii="Arial" w:hAnsi="Arial" w:cs="Arial"/>
                <w:b w:val="0"/>
                <w:sz w:val="20"/>
                <w:szCs w:val="20"/>
              </w:rPr>
              <w:t>Composição básica</w:t>
            </w:r>
            <w:r w:rsidRPr="00C26E23">
              <w:rPr>
                <w:rStyle w:val="Forte"/>
                <w:rFonts w:ascii="Arial" w:hAnsi="Arial" w:cs="Arial"/>
                <w:sz w:val="20"/>
                <w:szCs w:val="20"/>
              </w:rPr>
              <w:t xml:space="preserve">: </w:t>
            </w:r>
            <w:r w:rsidRPr="00C26E23">
              <w:rPr>
                <w:rStyle w:val="Forte"/>
                <w:rFonts w:ascii="Arial" w:hAnsi="Arial" w:cs="Arial"/>
                <w:b w:val="0"/>
                <w:sz w:val="20"/>
                <w:szCs w:val="20"/>
              </w:rPr>
              <w:t>r</w:t>
            </w:r>
            <w:r w:rsidRPr="00C26E23">
              <w:rPr>
                <w:rFonts w:ascii="Arial" w:hAnsi="Arial" w:cs="Arial"/>
                <w:sz w:val="20"/>
                <w:szCs w:val="20"/>
              </w:rPr>
              <w:t>esina alquídica à base de óleo vegetal semi secativo, pigmentos orgânicos e inorgânicos, cargas minerais inertes, hidrocarbonetos alifáticos, secantes organo-metálicos. Isenta de benzeno.</w:t>
            </w:r>
          </w:p>
          <w:p w:rsidR="008B72C9" w:rsidRPr="00C26E23" w:rsidRDefault="008B72C9" w:rsidP="00402F46">
            <w:pPr>
              <w:rPr>
                <w:sz w:val="20"/>
              </w:rPr>
            </w:pPr>
            <w:r w:rsidRPr="00C26E23">
              <w:rPr>
                <w:sz w:val="20"/>
              </w:rPr>
              <w:t>Indicada para pintura em madeira, ferro, alumínio e galvanizados. Interior e exterior.</w:t>
            </w:r>
          </w:p>
          <w:p w:rsidR="008B72C9" w:rsidRPr="00C26E23" w:rsidRDefault="008B72C9" w:rsidP="00402F46">
            <w:pPr>
              <w:rPr>
                <w:sz w:val="20"/>
              </w:rPr>
            </w:pPr>
            <w:r w:rsidRPr="00C26E23">
              <w:rPr>
                <w:sz w:val="20"/>
              </w:rPr>
              <w:t>Acabamento: brilhante.</w:t>
            </w:r>
          </w:p>
        </w:tc>
        <w:tc>
          <w:tcPr>
            <w:tcW w:w="1559" w:type="dxa"/>
            <w:vAlign w:val="center"/>
          </w:tcPr>
          <w:p w:rsidR="008B72C9" w:rsidRPr="00C26E23" w:rsidRDefault="00A91CE1" w:rsidP="00402F46">
            <w:pPr>
              <w:jc w:val="right"/>
              <w:rPr>
                <w:sz w:val="20"/>
              </w:rPr>
            </w:pPr>
            <w:r>
              <w:rPr>
                <w:sz w:val="20"/>
              </w:rPr>
              <w:t>TINSUL</w:t>
            </w:r>
          </w:p>
        </w:tc>
        <w:tc>
          <w:tcPr>
            <w:tcW w:w="1134" w:type="dxa"/>
            <w:vAlign w:val="center"/>
          </w:tcPr>
          <w:p w:rsidR="008B72C9" w:rsidRPr="00C26E23" w:rsidRDefault="00A91CE1" w:rsidP="00402F46">
            <w:pPr>
              <w:rPr>
                <w:b/>
                <w:sz w:val="20"/>
              </w:rPr>
            </w:pPr>
            <w:r>
              <w:rPr>
                <w:b/>
                <w:sz w:val="20"/>
              </w:rPr>
              <w:t>38,00</w:t>
            </w:r>
          </w:p>
        </w:tc>
        <w:tc>
          <w:tcPr>
            <w:tcW w:w="1134" w:type="dxa"/>
            <w:vAlign w:val="center"/>
          </w:tcPr>
          <w:p w:rsidR="008B72C9" w:rsidRPr="00C26E23" w:rsidRDefault="00A91CE1" w:rsidP="00402F46">
            <w:pPr>
              <w:jc w:val="right"/>
              <w:rPr>
                <w:b/>
                <w:sz w:val="20"/>
              </w:rPr>
            </w:pPr>
            <w:r>
              <w:rPr>
                <w:b/>
                <w:sz w:val="20"/>
              </w:rPr>
              <w:t>6.080,00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56</w:t>
            </w:r>
          </w:p>
        </w:tc>
        <w:tc>
          <w:tcPr>
            <w:tcW w:w="851" w:type="dxa"/>
            <w:vAlign w:val="center"/>
          </w:tcPr>
          <w:p w:rsidR="008B72C9" w:rsidRPr="00C26E23" w:rsidRDefault="008B72C9" w:rsidP="00402F46">
            <w:pPr>
              <w:jc w:val="right"/>
              <w:rPr>
                <w:sz w:val="20"/>
              </w:rPr>
            </w:pPr>
            <w:r w:rsidRPr="00C26E23">
              <w:rPr>
                <w:sz w:val="20"/>
              </w:rPr>
              <w:t>80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252" w:type="dxa"/>
            <w:vAlign w:val="center"/>
          </w:tcPr>
          <w:p w:rsidR="008B72C9" w:rsidRPr="00C26E23" w:rsidRDefault="008B72C9" w:rsidP="00402F46">
            <w:pPr>
              <w:rPr>
                <w:sz w:val="20"/>
              </w:rPr>
            </w:pPr>
            <w:r w:rsidRPr="00C26E23">
              <w:rPr>
                <w:sz w:val="20"/>
              </w:rPr>
              <w:t xml:space="preserve">Rolo para pintura – espuma - 05 cm – com cabo </w:t>
            </w:r>
          </w:p>
        </w:tc>
        <w:tc>
          <w:tcPr>
            <w:tcW w:w="1559" w:type="dxa"/>
            <w:vAlign w:val="center"/>
          </w:tcPr>
          <w:p w:rsidR="008B72C9" w:rsidRPr="00C26E23" w:rsidRDefault="00E22EFC" w:rsidP="00402F46">
            <w:pPr>
              <w:jc w:val="right"/>
              <w:rPr>
                <w:sz w:val="20"/>
              </w:rPr>
            </w:pPr>
            <w:r>
              <w:rPr>
                <w:sz w:val="20"/>
              </w:rPr>
              <w:t>ATLAS</w:t>
            </w:r>
          </w:p>
        </w:tc>
        <w:tc>
          <w:tcPr>
            <w:tcW w:w="1134" w:type="dxa"/>
            <w:vAlign w:val="center"/>
          </w:tcPr>
          <w:p w:rsidR="008B72C9" w:rsidRPr="00C26E23" w:rsidRDefault="00E22EFC" w:rsidP="00402F46">
            <w:pPr>
              <w:rPr>
                <w:b/>
                <w:sz w:val="20"/>
              </w:rPr>
            </w:pPr>
            <w:r>
              <w:rPr>
                <w:b/>
                <w:sz w:val="20"/>
              </w:rPr>
              <w:t>2,48</w:t>
            </w:r>
          </w:p>
        </w:tc>
        <w:tc>
          <w:tcPr>
            <w:tcW w:w="1134" w:type="dxa"/>
            <w:vAlign w:val="center"/>
          </w:tcPr>
          <w:p w:rsidR="008B72C9" w:rsidRPr="00C26E23" w:rsidRDefault="00E22EFC" w:rsidP="00402F46">
            <w:pPr>
              <w:jc w:val="right"/>
              <w:rPr>
                <w:b/>
                <w:sz w:val="20"/>
              </w:rPr>
            </w:pPr>
            <w:r>
              <w:rPr>
                <w:b/>
                <w:sz w:val="20"/>
              </w:rPr>
              <w:t>198,40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57</w:t>
            </w:r>
          </w:p>
        </w:tc>
        <w:tc>
          <w:tcPr>
            <w:tcW w:w="851" w:type="dxa"/>
            <w:vAlign w:val="center"/>
          </w:tcPr>
          <w:p w:rsidR="008B72C9" w:rsidRPr="00C26E23" w:rsidRDefault="008B72C9" w:rsidP="00402F46">
            <w:pPr>
              <w:jc w:val="right"/>
              <w:rPr>
                <w:sz w:val="20"/>
              </w:rPr>
            </w:pPr>
            <w:r w:rsidRPr="00C26E23">
              <w:rPr>
                <w:sz w:val="20"/>
              </w:rPr>
              <w:t>80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252" w:type="dxa"/>
            <w:vAlign w:val="center"/>
          </w:tcPr>
          <w:p w:rsidR="008B72C9" w:rsidRPr="00C26E23" w:rsidRDefault="008B72C9" w:rsidP="00402F46">
            <w:pPr>
              <w:rPr>
                <w:sz w:val="20"/>
              </w:rPr>
            </w:pPr>
            <w:r w:rsidRPr="00C26E23">
              <w:rPr>
                <w:sz w:val="20"/>
              </w:rPr>
              <w:t xml:space="preserve">Rolo para pintura – espuma – 23 cm – com cabo </w:t>
            </w:r>
          </w:p>
        </w:tc>
        <w:tc>
          <w:tcPr>
            <w:tcW w:w="1559" w:type="dxa"/>
            <w:vAlign w:val="center"/>
          </w:tcPr>
          <w:p w:rsidR="008B72C9" w:rsidRPr="00C26E23" w:rsidRDefault="00E22EFC" w:rsidP="00402F46">
            <w:pPr>
              <w:jc w:val="right"/>
              <w:rPr>
                <w:sz w:val="20"/>
              </w:rPr>
            </w:pPr>
            <w:r>
              <w:rPr>
                <w:sz w:val="20"/>
              </w:rPr>
              <w:t>ATLAS</w:t>
            </w:r>
          </w:p>
        </w:tc>
        <w:tc>
          <w:tcPr>
            <w:tcW w:w="1134" w:type="dxa"/>
            <w:vAlign w:val="center"/>
          </w:tcPr>
          <w:p w:rsidR="008B72C9" w:rsidRPr="00C26E23" w:rsidRDefault="00E22EFC" w:rsidP="00402F46">
            <w:pPr>
              <w:rPr>
                <w:b/>
                <w:sz w:val="20"/>
              </w:rPr>
            </w:pPr>
            <w:r>
              <w:rPr>
                <w:b/>
                <w:sz w:val="20"/>
              </w:rPr>
              <w:t>9,17</w:t>
            </w:r>
          </w:p>
        </w:tc>
        <w:tc>
          <w:tcPr>
            <w:tcW w:w="1134" w:type="dxa"/>
            <w:vAlign w:val="center"/>
          </w:tcPr>
          <w:p w:rsidR="008B72C9" w:rsidRPr="00C26E23" w:rsidRDefault="00E22EFC" w:rsidP="00402F46">
            <w:pPr>
              <w:jc w:val="right"/>
              <w:rPr>
                <w:b/>
                <w:sz w:val="20"/>
              </w:rPr>
            </w:pPr>
            <w:r>
              <w:rPr>
                <w:b/>
                <w:sz w:val="20"/>
              </w:rPr>
              <w:t>733,60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58</w:t>
            </w:r>
          </w:p>
        </w:tc>
        <w:tc>
          <w:tcPr>
            <w:tcW w:w="851" w:type="dxa"/>
            <w:vAlign w:val="center"/>
          </w:tcPr>
          <w:p w:rsidR="008B72C9" w:rsidRPr="00C26E23" w:rsidRDefault="008B72C9" w:rsidP="00402F46">
            <w:pPr>
              <w:jc w:val="right"/>
              <w:rPr>
                <w:sz w:val="20"/>
              </w:rPr>
            </w:pPr>
            <w:r w:rsidRPr="00C26E23">
              <w:rPr>
                <w:sz w:val="20"/>
              </w:rPr>
              <w:t>80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252" w:type="dxa"/>
            <w:vAlign w:val="center"/>
          </w:tcPr>
          <w:p w:rsidR="008B72C9" w:rsidRPr="00C26E23" w:rsidRDefault="008B72C9" w:rsidP="00402F46">
            <w:pPr>
              <w:rPr>
                <w:sz w:val="20"/>
              </w:rPr>
            </w:pPr>
            <w:r w:rsidRPr="00C26E23">
              <w:rPr>
                <w:sz w:val="20"/>
              </w:rPr>
              <w:t xml:space="preserve">Rolo para pintura – lã – 09 cm – com cabo </w:t>
            </w:r>
          </w:p>
        </w:tc>
        <w:tc>
          <w:tcPr>
            <w:tcW w:w="1559" w:type="dxa"/>
            <w:vAlign w:val="center"/>
          </w:tcPr>
          <w:p w:rsidR="008B72C9" w:rsidRPr="00C26E23" w:rsidRDefault="00E22EFC" w:rsidP="00402F46">
            <w:pPr>
              <w:jc w:val="right"/>
              <w:rPr>
                <w:sz w:val="20"/>
              </w:rPr>
            </w:pPr>
            <w:r>
              <w:rPr>
                <w:sz w:val="20"/>
              </w:rPr>
              <w:t>ATLAS</w:t>
            </w:r>
          </w:p>
        </w:tc>
        <w:tc>
          <w:tcPr>
            <w:tcW w:w="1134" w:type="dxa"/>
            <w:vAlign w:val="center"/>
          </w:tcPr>
          <w:p w:rsidR="008B72C9" w:rsidRPr="00C26E23" w:rsidRDefault="00E22EFC" w:rsidP="00402F46">
            <w:pPr>
              <w:rPr>
                <w:b/>
                <w:sz w:val="20"/>
              </w:rPr>
            </w:pPr>
            <w:r>
              <w:rPr>
                <w:b/>
                <w:sz w:val="20"/>
              </w:rPr>
              <w:t>9,50</w:t>
            </w:r>
          </w:p>
        </w:tc>
        <w:tc>
          <w:tcPr>
            <w:tcW w:w="1134" w:type="dxa"/>
            <w:vAlign w:val="center"/>
          </w:tcPr>
          <w:p w:rsidR="008B72C9" w:rsidRPr="00C26E23" w:rsidRDefault="00E22EFC" w:rsidP="00402F46">
            <w:pPr>
              <w:jc w:val="right"/>
              <w:rPr>
                <w:b/>
                <w:sz w:val="20"/>
              </w:rPr>
            </w:pPr>
            <w:r>
              <w:rPr>
                <w:b/>
                <w:sz w:val="20"/>
              </w:rPr>
              <w:t>760,00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61</w:t>
            </w:r>
          </w:p>
        </w:tc>
        <w:tc>
          <w:tcPr>
            <w:tcW w:w="851" w:type="dxa"/>
            <w:vAlign w:val="center"/>
          </w:tcPr>
          <w:p w:rsidR="008B72C9" w:rsidRPr="00C26E23" w:rsidRDefault="008B72C9" w:rsidP="00402F46">
            <w:pPr>
              <w:jc w:val="right"/>
              <w:rPr>
                <w:sz w:val="20"/>
              </w:rPr>
            </w:pPr>
            <w:r w:rsidRPr="00C26E23">
              <w:rPr>
                <w:sz w:val="20"/>
              </w:rPr>
              <w:t>4.000</w:t>
            </w:r>
          </w:p>
        </w:tc>
        <w:tc>
          <w:tcPr>
            <w:tcW w:w="567" w:type="dxa"/>
            <w:vAlign w:val="center"/>
          </w:tcPr>
          <w:p w:rsidR="008B72C9" w:rsidRPr="00C26E23" w:rsidRDefault="008B72C9" w:rsidP="00402F46">
            <w:pPr>
              <w:jc w:val="center"/>
              <w:rPr>
                <w:bCs w:val="0"/>
                <w:sz w:val="20"/>
              </w:rPr>
            </w:pPr>
            <w:r w:rsidRPr="00C26E23">
              <w:rPr>
                <w:bCs w:val="0"/>
                <w:sz w:val="20"/>
              </w:rPr>
              <w:t>m</w:t>
            </w:r>
          </w:p>
        </w:tc>
        <w:tc>
          <w:tcPr>
            <w:tcW w:w="4252" w:type="dxa"/>
            <w:vAlign w:val="center"/>
          </w:tcPr>
          <w:p w:rsidR="008B72C9" w:rsidRPr="00C26E23" w:rsidRDefault="008B72C9" w:rsidP="00402F46">
            <w:pPr>
              <w:rPr>
                <w:sz w:val="20"/>
              </w:rPr>
            </w:pPr>
            <w:r w:rsidRPr="00C26E23">
              <w:rPr>
                <w:sz w:val="20"/>
              </w:rPr>
              <w:t>Lona plástica 1 x 6 m</w:t>
            </w:r>
          </w:p>
        </w:tc>
        <w:tc>
          <w:tcPr>
            <w:tcW w:w="1559" w:type="dxa"/>
            <w:vAlign w:val="center"/>
          </w:tcPr>
          <w:p w:rsidR="008B72C9" w:rsidRPr="00C26E23" w:rsidRDefault="00E22EFC" w:rsidP="00402F46">
            <w:pPr>
              <w:jc w:val="right"/>
              <w:rPr>
                <w:sz w:val="20"/>
              </w:rPr>
            </w:pPr>
            <w:r>
              <w:rPr>
                <w:sz w:val="20"/>
              </w:rPr>
              <w:t>LONAX</w:t>
            </w:r>
          </w:p>
        </w:tc>
        <w:tc>
          <w:tcPr>
            <w:tcW w:w="1134" w:type="dxa"/>
            <w:vAlign w:val="center"/>
          </w:tcPr>
          <w:p w:rsidR="008B72C9" w:rsidRPr="00C26E23" w:rsidRDefault="00E22EFC" w:rsidP="00402F46">
            <w:pPr>
              <w:rPr>
                <w:b/>
                <w:sz w:val="20"/>
              </w:rPr>
            </w:pPr>
            <w:r>
              <w:rPr>
                <w:b/>
                <w:sz w:val="20"/>
              </w:rPr>
              <w:t>4,75</w:t>
            </w:r>
          </w:p>
        </w:tc>
        <w:tc>
          <w:tcPr>
            <w:tcW w:w="1134" w:type="dxa"/>
            <w:vAlign w:val="center"/>
          </w:tcPr>
          <w:p w:rsidR="008B72C9" w:rsidRPr="00C26E23" w:rsidRDefault="00E22EFC" w:rsidP="00402F46">
            <w:pPr>
              <w:jc w:val="right"/>
              <w:rPr>
                <w:b/>
                <w:sz w:val="20"/>
              </w:rPr>
            </w:pPr>
            <w:r>
              <w:rPr>
                <w:b/>
                <w:sz w:val="20"/>
              </w:rPr>
              <w:t>19.000,00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62</w:t>
            </w:r>
          </w:p>
        </w:tc>
        <w:tc>
          <w:tcPr>
            <w:tcW w:w="851" w:type="dxa"/>
            <w:vAlign w:val="center"/>
          </w:tcPr>
          <w:p w:rsidR="008B72C9" w:rsidRPr="00C26E23" w:rsidRDefault="008B72C9" w:rsidP="00402F46">
            <w:pPr>
              <w:jc w:val="right"/>
              <w:rPr>
                <w:sz w:val="20"/>
              </w:rPr>
            </w:pPr>
            <w:r w:rsidRPr="00C26E23">
              <w:rPr>
                <w:sz w:val="20"/>
              </w:rPr>
              <w:t>150</w:t>
            </w:r>
          </w:p>
        </w:tc>
        <w:tc>
          <w:tcPr>
            <w:tcW w:w="567" w:type="dxa"/>
            <w:vAlign w:val="center"/>
          </w:tcPr>
          <w:p w:rsidR="008B72C9" w:rsidRPr="00C26E23" w:rsidRDefault="008B72C9" w:rsidP="00402F46">
            <w:pPr>
              <w:jc w:val="center"/>
              <w:rPr>
                <w:bCs w:val="0"/>
                <w:sz w:val="20"/>
              </w:rPr>
            </w:pPr>
            <w:r w:rsidRPr="00C26E23">
              <w:rPr>
                <w:bCs w:val="0"/>
                <w:sz w:val="20"/>
              </w:rPr>
              <w:t>m</w:t>
            </w:r>
            <w:r w:rsidRPr="00C26E23">
              <w:rPr>
                <w:bCs w:val="0"/>
                <w:sz w:val="20"/>
                <w:vertAlign w:val="superscript"/>
              </w:rPr>
              <w:t>2</w:t>
            </w:r>
          </w:p>
        </w:tc>
        <w:tc>
          <w:tcPr>
            <w:tcW w:w="4252" w:type="dxa"/>
            <w:vAlign w:val="center"/>
          </w:tcPr>
          <w:p w:rsidR="008B72C9" w:rsidRPr="00C26E23" w:rsidRDefault="008B72C9" w:rsidP="00402F46">
            <w:pPr>
              <w:rPr>
                <w:sz w:val="20"/>
              </w:rPr>
            </w:pPr>
            <w:r w:rsidRPr="00C26E23">
              <w:rPr>
                <w:sz w:val="20"/>
              </w:rPr>
              <w:t xml:space="preserve">Piso cerâmico comercial 45 x 45 </w:t>
            </w:r>
          </w:p>
        </w:tc>
        <w:tc>
          <w:tcPr>
            <w:tcW w:w="1559" w:type="dxa"/>
            <w:vAlign w:val="center"/>
          </w:tcPr>
          <w:p w:rsidR="008B72C9" w:rsidRPr="00C26E23" w:rsidRDefault="00E22EFC" w:rsidP="00402F46">
            <w:pPr>
              <w:jc w:val="right"/>
              <w:rPr>
                <w:sz w:val="20"/>
              </w:rPr>
            </w:pPr>
            <w:r>
              <w:rPr>
                <w:sz w:val="20"/>
              </w:rPr>
              <w:t>ANGELGRES</w:t>
            </w:r>
          </w:p>
        </w:tc>
        <w:tc>
          <w:tcPr>
            <w:tcW w:w="1134" w:type="dxa"/>
            <w:vAlign w:val="center"/>
          </w:tcPr>
          <w:p w:rsidR="008B72C9" w:rsidRPr="00C26E23" w:rsidRDefault="00E22EFC" w:rsidP="00402F46">
            <w:pPr>
              <w:rPr>
                <w:b/>
                <w:sz w:val="20"/>
              </w:rPr>
            </w:pPr>
            <w:r>
              <w:rPr>
                <w:b/>
                <w:sz w:val="20"/>
              </w:rPr>
              <w:t>8,99</w:t>
            </w:r>
          </w:p>
        </w:tc>
        <w:tc>
          <w:tcPr>
            <w:tcW w:w="1134" w:type="dxa"/>
            <w:vAlign w:val="center"/>
          </w:tcPr>
          <w:p w:rsidR="008B72C9" w:rsidRPr="00C26E23" w:rsidRDefault="00E22EFC" w:rsidP="00402F46">
            <w:pPr>
              <w:jc w:val="right"/>
              <w:rPr>
                <w:b/>
                <w:sz w:val="20"/>
              </w:rPr>
            </w:pPr>
            <w:r>
              <w:rPr>
                <w:b/>
                <w:sz w:val="20"/>
              </w:rPr>
              <w:t>1.348,50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66</w:t>
            </w:r>
          </w:p>
        </w:tc>
        <w:tc>
          <w:tcPr>
            <w:tcW w:w="851" w:type="dxa"/>
            <w:vAlign w:val="center"/>
          </w:tcPr>
          <w:p w:rsidR="008B72C9" w:rsidRPr="00C26E23" w:rsidRDefault="008B72C9" w:rsidP="00402F46">
            <w:pPr>
              <w:jc w:val="right"/>
              <w:rPr>
                <w:sz w:val="20"/>
              </w:rPr>
            </w:pPr>
            <w:r w:rsidRPr="00C26E23">
              <w:rPr>
                <w:sz w:val="20"/>
              </w:rPr>
              <w:t>240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252" w:type="dxa"/>
          </w:tcPr>
          <w:p w:rsidR="008B72C9" w:rsidRPr="00C26E23" w:rsidRDefault="008B72C9" w:rsidP="00402F46">
            <w:pPr>
              <w:jc w:val="both"/>
              <w:rPr>
                <w:sz w:val="20"/>
              </w:rPr>
            </w:pPr>
            <w:r w:rsidRPr="00C26E23">
              <w:rPr>
                <w:sz w:val="20"/>
              </w:rPr>
              <w:t xml:space="preserve">Cumeeira fibrocimento normal </w:t>
            </w:r>
          </w:p>
        </w:tc>
        <w:tc>
          <w:tcPr>
            <w:tcW w:w="1559" w:type="dxa"/>
            <w:vAlign w:val="center"/>
          </w:tcPr>
          <w:p w:rsidR="008B72C9" w:rsidRPr="00C26E23" w:rsidRDefault="00E22EFC" w:rsidP="00402F46">
            <w:pPr>
              <w:jc w:val="right"/>
              <w:rPr>
                <w:sz w:val="20"/>
              </w:rPr>
            </w:pPr>
            <w:r>
              <w:rPr>
                <w:sz w:val="20"/>
              </w:rPr>
              <w:t>IMBRALIT</w:t>
            </w:r>
          </w:p>
        </w:tc>
        <w:tc>
          <w:tcPr>
            <w:tcW w:w="1134" w:type="dxa"/>
            <w:vAlign w:val="center"/>
          </w:tcPr>
          <w:p w:rsidR="008B72C9" w:rsidRPr="00C26E23" w:rsidRDefault="00E22EFC" w:rsidP="00402F46">
            <w:pPr>
              <w:rPr>
                <w:b/>
                <w:sz w:val="20"/>
              </w:rPr>
            </w:pPr>
            <w:r>
              <w:rPr>
                <w:b/>
                <w:sz w:val="20"/>
              </w:rPr>
              <w:t>28,00</w:t>
            </w:r>
          </w:p>
        </w:tc>
        <w:tc>
          <w:tcPr>
            <w:tcW w:w="1134" w:type="dxa"/>
            <w:vAlign w:val="center"/>
          </w:tcPr>
          <w:p w:rsidR="008B72C9" w:rsidRPr="00C26E23" w:rsidRDefault="00E22EFC" w:rsidP="00402F46">
            <w:pPr>
              <w:jc w:val="right"/>
              <w:rPr>
                <w:b/>
                <w:sz w:val="20"/>
              </w:rPr>
            </w:pPr>
            <w:r>
              <w:rPr>
                <w:b/>
                <w:sz w:val="20"/>
              </w:rPr>
              <w:t>6.720,00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71</w:t>
            </w:r>
          </w:p>
        </w:tc>
        <w:tc>
          <w:tcPr>
            <w:tcW w:w="851" w:type="dxa"/>
            <w:vAlign w:val="center"/>
          </w:tcPr>
          <w:p w:rsidR="008B72C9" w:rsidRPr="00C26E23" w:rsidRDefault="008B72C9" w:rsidP="00402F46">
            <w:pPr>
              <w:jc w:val="right"/>
              <w:rPr>
                <w:sz w:val="20"/>
              </w:rPr>
            </w:pPr>
            <w:r w:rsidRPr="00C26E23">
              <w:rPr>
                <w:sz w:val="20"/>
              </w:rPr>
              <w:t>85</w:t>
            </w:r>
          </w:p>
        </w:tc>
        <w:tc>
          <w:tcPr>
            <w:tcW w:w="567" w:type="dxa"/>
            <w:vAlign w:val="center"/>
          </w:tcPr>
          <w:p w:rsidR="008B72C9" w:rsidRPr="00C26E23" w:rsidRDefault="008B72C9" w:rsidP="00402F46">
            <w:pPr>
              <w:jc w:val="center"/>
              <w:rPr>
                <w:bCs w:val="0"/>
                <w:sz w:val="20"/>
              </w:rPr>
            </w:pPr>
            <w:r w:rsidRPr="00C26E23">
              <w:rPr>
                <w:bCs w:val="0"/>
                <w:sz w:val="20"/>
              </w:rPr>
              <w:t>kg</w:t>
            </w:r>
          </w:p>
        </w:tc>
        <w:tc>
          <w:tcPr>
            <w:tcW w:w="4252" w:type="dxa"/>
            <w:vAlign w:val="center"/>
          </w:tcPr>
          <w:p w:rsidR="008B72C9" w:rsidRPr="00C26E23" w:rsidRDefault="008B72C9" w:rsidP="00402F46">
            <w:pPr>
              <w:rPr>
                <w:sz w:val="20"/>
              </w:rPr>
            </w:pPr>
            <w:r w:rsidRPr="00C26E23">
              <w:rPr>
                <w:sz w:val="20"/>
              </w:rPr>
              <w:t>Prego 17 x 27</w:t>
            </w:r>
          </w:p>
        </w:tc>
        <w:tc>
          <w:tcPr>
            <w:tcW w:w="1559" w:type="dxa"/>
            <w:vAlign w:val="center"/>
          </w:tcPr>
          <w:p w:rsidR="008B72C9" w:rsidRPr="00C26E23" w:rsidRDefault="00E22EFC" w:rsidP="00402F46">
            <w:pPr>
              <w:jc w:val="right"/>
              <w:rPr>
                <w:sz w:val="20"/>
              </w:rPr>
            </w:pPr>
            <w:r>
              <w:rPr>
                <w:sz w:val="20"/>
              </w:rPr>
              <w:t>BENORTE</w:t>
            </w:r>
          </w:p>
        </w:tc>
        <w:tc>
          <w:tcPr>
            <w:tcW w:w="1134" w:type="dxa"/>
            <w:vAlign w:val="center"/>
          </w:tcPr>
          <w:p w:rsidR="008B72C9" w:rsidRPr="00C26E23" w:rsidRDefault="00E22EFC" w:rsidP="00402F46">
            <w:pPr>
              <w:rPr>
                <w:b/>
                <w:sz w:val="20"/>
              </w:rPr>
            </w:pPr>
            <w:r>
              <w:rPr>
                <w:b/>
                <w:sz w:val="20"/>
              </w:rPr>
              <w:t>6,90</w:t>
            </w:r>
          </w:p>
        </w:tc>
        <w:tc>
          <w:tcPr>
            <w:tcW w:w="1134" w:type="dxa"/>
            <w:vAlign w:val="center"/>
          </w:tcPr>
          <w:p w:rsidR="008B72C9" w:rsidRPr="00C26E23" w:rsidRDefault="00E22EFC" w:rsidP="00402F46">
            <w:pPr>
              <w:jc w:val="right"/>
              <w:rPr>
                <w:b/>
                <w:sz w:val="20"/>
              </w:rPr>
            </w:pPr>
            <w:r>
              <w:rPr>
                <w:b/>
                <w:sz w:val="20"/>
              </w:rPr>
              <w:t>586,50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72</w:t>
            </w:r>
          </w:p>
        </w:tc>
        <w:tc>
          <w:tcPr>
            <w:tcW w:w="851" w:type="dxa"/>
            <w:vAlign w:val="center"/>
          </w:tcPr>
          <w:p w:rsidR="008B72C9" w:rsidRPr="00C26E23" w:rsidRDefault="008B72C9" w:rsidP="00402F46">
            <w:pPr>
              <w:jc w:val="right"/>
              <w:rPr>
                <w:sz w:val="20"/>
              </w:rPr>
            </w:pPr>
            <w:r w:rsidRPr="00C26E23">
              <w:rPr>
                <w:sz w:val="20"/>
              </w:rPr>
              <w:t>90</w:t>
            </w:r>
          </w:p>
        </w:tc>
        <w:tc>
          <w:tcPr>
            <w:tcW w:w="567" w:type="dxa"/>
            <w:vAlign w:val="center"/>
          </w:tcPr>
          <w:p w:rsidR="008B72C9" w:rsidRPr="00C26E23" w:rsidRDefault="008B72C9" w:rsidP="00402F46">
            <w:pPr>
              <w:jc w:val="center"/>
              <w:rPr>
                <w:bCs w:val="0"/>
                <w:sz w:val="20"/>
              </w:rPr>
            </w:pPr>
            <w:r w:rsidRPr="00C26E23">
              <w:rPr>
                <w:bCs w:val="0"/>
                <w:sz w:val="20"/>
              </w:rPr>
              <w:t>kg</w:t>
            </w:r>
          </w:p>
        </w:tc>
        <w:tc>
          <w:tcPr>
            <w:tcW w:w="4252" w:type="dxa"/>
            <w:vAlign w:val="center"/>
          </w:tcPr>
          <w:p w:rsidR="008B72C9" w:rsidRPr="00C26E23" w:rsidRDefault="008B72C9" w:rsidP="00402F46">
            <w:pPr>
              <w:rPr>
                <w:sz w:val="20"/>
              </w:rPr>
            </w:pPr>
            <w:r w:rsidRPr="00C26E23">
              <w:rPr>
                <w:sz w:val="20"/>
              </w:rPr>
              <w:t>Prego 18 x 30</w:t>
            </w:r>
          </w:p>
        </w:tc>
        <w:tc>
          <w:tcPr>
            <w:tcW w:w="1559" w:type="dxa"/>
            <w:vAlign w:val="center"/>
          </w:tcPr>
          <w:p w:rsidR="008B72C9" w:rsidRPr="00C26E23" w:rsidRDefault="00E22EFC" w:rsidP="00402F46">
            <w:pPr>
              <w:jc w:val="right"/>
              <w:rPr>
                <w:sz w:val="20"/>
              </w:rPr>
            </w:pPr>
            <w:r>
              <w:rPr>
                <w:sz w:val="20"/>
              </w:rPr>
              <w:t>BENORTE</w:t>
            </w:r>
          </w:p>
        </w:tc>
        <w:tc>
          <w:tcPr>
            <w:tcW w:w="1134" w:type="dxa"/>
            <w:vAlign w:val="center"/>
          </w:tcPr>
          <w:p w:rsidR="008B72C9" w:rsidRPr="00C26E23" w:rsidRDefault="00E22EFC" w:rsidP="00402F46">
            <w:pPr>
              <w:rPr>
                <w:b/>
                <w:sz w:val="20"/>
              </w:rPr>
            </w:pPr>
            <w:r>
              <w:rPr>
                <w:b/>
                <w:sz w:val="20"/>
              </w:rPr>
              <w:t>6,90</w:t>
            </w:r>
          </w:p>
        </w:tc>
        <w:tc>
          <w:tcPr>
            <w:tcW w:w="1134" w:type="dxa"/>
            <w:vAlign w:val="center"/>
          </w:tcPr>
          <w:p w:rsidR="008B72C9" w:rsidRPr="00C26E23" w:rsidRDefault="00E22EFC" w:rsidP="00402F46">
            <w:pPr>
              <w:jc w:val="right"/>
              <w:rPr>
                <w:b/>
                <w:sz w:val="20"/>
              </w:rPr>
            </w:pPr>
            <w:r>
              <w:rPr>
                <w:b/>
                <w:sz w:val="20"/>
              </w:rPr>
              <w:t>621,00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73</w:t>
            </w:r>
          </w:p>
        </w:tc>
        <w:tc>
          <w:tcPr>
            <w:tcW w:w="851" w:type="dxa"/>
            <w:vAlign w:val="center"/>
          </w:tcPr>
          <w:p w:rsidR="008B72C9" w:rsidRPr="00C26E23" w:rsidRDefault="008B72C9" w:rsidP="00402F46">
            <w:pPr>
              <w:jc w:val="right"/>
              <w:rPr>
                <w:sz w:val="20"/>
              </w:rPr>
            </w:pPr>
            <w:r w:rsidRPr="00C26E23">
              <w:rPr>
                <w:sz w:val="20"/>
              </w:rPr>
              <w:t>150</w:t>
            </w:r>
          </w:p>
        </w:tc>
        <w:tc>
          <w:tcPr>
            <w:tcW w:w="567" w:type="dxa"/>
            <w:vAlign w:val="center"/>
          </w:tcPr>
          <w:p w:rsidR="008B72C9" w:rsidRPr="00C26E23" w:rsidRDefault="008B72C9" w:rsidP="00402F46">
            <w:pPr>
              <w:jc w:val="center"/>
              <w:rPr>
                <w:bCs w:val="0"/>
                <w:sz w:val="20"/>
              </w:rPr>
            </w:pPr>
            <w:r w:rsidRPr="00C26E23">
              <w:rPr>
                <w:bCs w:val="0"/>
                <w:sz w:val="20"/>
              </w:rPr>
              <w:t>kg</w:t>
            </w:r>
          </w:p>
        </w:tc>
        <w:tc>
          <w:tcPr>
            <w:tcW w:w="4252" w:type="dxa"/>
            <w:vAlign w:val="center"/>
          </w:tcPr>
          <w:p w:rsidR="008B72C9" w:rsidRPr="00C26E23" w:rsidRDefault="008B72C9" w:rsidP="00402F46">
            <w:pPr>
              <w:rPr>
                <w:sz w:val="20"/>
              </w:rPr>
            </w:pPr>
            <w:r w:rsidRPr="00C26E23">
              <w:rPr>
                <w:sz w:val="20"/>
              </w:rPr>
              <w:t>Prego 22 x 54</w:t>
            </w:r>
          </w:p>
        </w:tc>
        <w:tc>
          <w:tcPr>
            <w:tcW w:w="1559" w:type="dxa"/>
            <w:vAlign w:val="center"/>
          </w:tcPr>
          <w:p w:rsidR="008B72C9" w:rsidRPr="00C26E23" w:rsidRDefault="00E22EFC" w:rsidP="00402F46">
            <w:pPr>
              <w:jc w:val="right"/>
              <w:rPr>
                <w:sz w:val="20"/>
              </w:rPr>
            </w:pPr>
            <w:r>
              <w:rPr>
                <w:sz w:val="20"/>
              </w:rPr>
              <w:t>BENORTE</w:t>
            </w:r>
          </w:p>
        </w:tc>
        <w:tc>
          <w:tcPr>
            <w:tcW w:w="1134" w:type="dxa"/>
            <w:vAlign w:val="center"/>
          </w:tcPr>
          <w:p w:rsidR="008B72C9" w:rsidRPr="00C26E23" w:rsidRDefault="00E22EFC" w:rsidP="00402F46">
            <w:pPr>
              <w:rPr>
                <w:b/>
                <w:sz w:val="20"/>
              </w:rPr>
            </w:pPr>
            <w:r>
              <w:rPr>
                <w:b/>
                <w:sz w:val="20"/>
              </w:rPr>
              <w:t>6,90</w:t>
            </w:r>
          </w:p>
        </w:tc>
        <w:tc>
          <w:tcPr>
            <w:tcW w:w="1134" w:type="dxa"/>
            <w:vAlign w:val="center"/>
          </w:tcPr>
          <w:p w:rsidR="008B72C9" w:rsidRPr="00C26E23" w:rsidRDefault="00E22EFC" w:rsidP="00402F46">
            <w:pPr>
              <w:jc w:val="right"/>
              <w:rPr>
                <w:b/>
                <w:sz w:val="20"/>
              </w:rPr>
            </w:pPr>
            <w:r>
              <w:rPr>
                <w:b/>
                <w:sz w:val="20"/>
              </w:rPr>
              <w:t>1.035,00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80</w:t>
            </w:r>
          </w:p>
        </w:tc>
        <w:tc>
          <w:tcPr>
            <w:tcW w:w="851" w:type="dxa"/>
            <w:vAlign w:val="center"/>
          </w:tcPr>
          <w:p w:rsidR="008B72C9" w:rsidRPr="00C26E23" w:rsidRDefault="008B72C9" w:rsidP="00402F46">
            <w:pPr>
              <w:jc w:val="right"/>
              <w:rPr>
                <w:sz w:val="20"/>
              </w:rPr>
            </w:pPr>
            <w:r w:rsidRPr="00C26E23">
              <w:rPr>
                <w:sz w:val="20"/>
              </w:rPr>
              <w:t>20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252" w:type="dxa"/>
            <w:vAlign w:val="center"/>
          </w:tcPr>
          <w:p w:rsidR="008B72C9" w:rsidRPr="00C26E23" w:rsidRDefault="008B72C9" w:rsidP="00402F46">
            <w:pPr>
              <w:rPr>
                <w:sz w:val="20"/>
              </w:rPr>
            </w:pPr>
            <w:r w:rsidRPr="00C26E23">
              <w:rPr>
                <w:sz w:val="20"/>
              </w:rPr>
              <w:t>Enxada com cabo reto</w:t>
            </w:r>
          </w:p>
        </w:tc>
        <w:tc>
          <w:tcPr>
            <w:tcW w:w="1559" w:type="dxa"/>
            <w:vAlign w:val="center"/>
          </w:tcPr>
          <w:p w:rsidR="008B72C9" w:rsidRPr="00C26E23" w:rsidRDefault="00E22EFC" w:rsidP="00402F46">
            <w:pPr>
              <w:jc w:val="right"/>
              <w:rPr>
                <w:sz w:val="20"/>
              </w:rPr>
            </w:pPr>
            <w:r>
              <w:rPr>
                <w:sz w:val="20"/>
              </w:rPr>
              <w:t>VONDER</w:t>
            </w:r>
          </w:p>
        </w:tc>
        <w:tc>
          <w:tcPr>
            <w:tcW w:w="1134" w:type="dxa"/>
            <w:vAlign w:val="center"/>
          </w:tcPr>
          <w:p w:rsidR="008B72C9" w:rsidRPr="00C26E23" w:rsidRDefault="00E22EFC" w:rsidP="00402F46">
            <w:pPr>
              <w:rPr>
                <w:b/>
                <w:sz w:val="20"/>
              </w:rPr>
            </w:pPr>
            <w:r>
              <w:rPr>
                <w:b/>
                <w:sz w:val="20"/>
              </w:rPr>
              <w:t>14,80</w:t>
            </w:r>
          </w:p>
        </w:tc>
        <w:tc>
          <w:tcPr>
            <w:tcW w:w="1134" w:type="dxa"/>
            <w:vAlign w:val="center"/>
          </w:tcPr>
          <w:p w:rsidR="008B72C9" w:rsidRPr="00C26E23" w:rsidRDefault="00E22EFC" w:rsidP="00402F46">
            <w:pPr>
              <w:jc w:val="right"/>
              <w:rPr>
                <w:b/>
                <w:sz w:val="20"/>
              </w:rPr>
            </w:pPr>
            <w:r>
              <w:rPr>
                <w:b/>
                <w:sz w:val="20"/>
              </w:rPr>
              <w:t>296,00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84</w:t>
            </w:r>
          </w:p>
        </w:tc>
        <w:tc>
          <w:tcPr>
            <w:tcW w:w="851" w:type="dxa"/>
            <w:vAlign w:val="center"/>
          </w:tcPr>
          <w:p w:rsidR="008B72C9" w:rsidRPr="00C26E23" w:rsidRDefault="008B72C9" w:rsidP="00402F46">
            <w:pPr>
              <w:jc w:val="right"/>
              <w:rPr>
                <w:sz w:val="20"/>
              </w:rPr>
            </w:pPr>
            <w:r w:rsidRPr="00C26E23">
              <w:rPr>
                <w:sz w:val="20"/>
              </w:rPr>
              <w:t>15</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252" w:type="dxa"/>
            <w:vAlign w:val="center"/>
          </w:tcPr>
          <w:p w:rsidR="008B72C9" w:rsidRPr="00C26E23" w:rsidRDefault="008B72C9" w:rsidP="00402F46">
            <w:pPr>
              <w:rPr>
                <w:sz w:val="20"/>
              </w:rPr>
            </w:pPr>
            <w:r w:rsidRPr="00C26E23">
              <w:rPr>
                <w:sz w:val="20"/>
              </w:rPr>
              <w:t>Picareta com cabo</w:t>
            </w:r>
          </w:p>
        </w:tc>
        <w:tc>
          <w:tcPr>
            <w:tcW w:w="1559" w:type="dxa"/>
            <w:vAlign w:val="center"/>
          </w:tcPr>
          <w:p w:rsidR="008B72C9" w:rsidRPr="00C26E23" w:rsidRDefault="00E22EFC" w:rsidP="00402F46">
            <w:pPr>
              <w:jc w:val="right"/>
              <w:rPr>
                <w:sz w:val="20"/>
              </w:rPr>
            </w:pPr>
            <w:r>
              <w:rPr>
                <w:sz w:val="20"/>
              </w:rPr>
              <w:t>VONDER</w:t>
            </w:r>
          </w:p>
        </w:tc>
        <w:tc>
          <w:tcPr>
            <w:tcW w:w="1134" w:type="dxa"/>
            <w:vAlign w:val="center"/>
          </w:tcPr>
          <w:p w:rsidR="008B72C9" w:rsidRPr="00C26E23" w:rsidRDefault="00E22EFC" w:rsidP="00402F46">
            <w:pPr>
              <w:rPr>
                <w:b/>
                <w:sz w:val="20"/>
              </w:rPr>
            </w:pPr>
            <w:r>
              <w:rPr>
                <w:b/>
                <w:sz w:val="20"/>
              </w:rPr>
              <w:t>43,00</w:t>
            </w:r>
          </w:p>
        </w:tc>
        <w:tc>
          <w:tcPr>
            <w:tcW w:w="1134" w:type="dxa"/>
            <w:vAlign w:val="center"/>
          </w:tcPr>
          <w:p w:rsidR="008B72C9" w:rsidRPr="00C26E23" w:rsidRDefault="00E22EFC" w:rsidP="00402F46">
            <w:pPr>
              <w:jc w:val="right"/>
              <w:rPr>
                <w:b/>
                <w:sz w:val="20"/>
              </w:rPr>
            </w:pPr>
            <w:r>
              <w:rPr>
                <w:b/>
                <w:sz w:val="20"/>
              </w:rPr>
              <w:t>645,00</w:t>
            </w:r>
          </w:p>
        </w:tc>
      </w:tr>
      <w:tr w:rsidR="008B72C9" w:rsidRPr="00C26E23" w:rsidTr="00E22EFC">
        <w:tc>
          <w:tcPr>
            <w:tcW w:w="709" w:type="dxa"/>
            <w:vAlign w:val="center"/>
          </w:tcPr>
          <w:p w:rsidR="008B72C9" w:rsidRPr="00C26E23" w:rsidRDefault="008B72C9" w:rsidP="00402F46">
            <w:pPr>
              <w:jc w:val="center"/>
              <w:rPr>
                <w:sz w:val="20"/>
              </w:rPr>
            </w:pPr>
            <w:r w:rsidRPr="00C26E23">
              <w:rPr>
                <w:sz w:val="20"/>
              </w:rPr>
              <w:t>86</w:t>
            </w:r>
          </w:p>
        </w:tc>
        <w:tc>
          <w:tcPr>
            <w:tcW w:w="851" w:type="dxa"/>
            <w:vAlign w:val="center"/>
          </w:tcPr>
          <w:p w:rsidR="008B72C9" w:rsidRPr="00C26E23" w:rsidRDefault="008B72C9" w:rsidP="00402F46">
            <w:pPr>
              <w:jc w:val="right"/>
              <w:rPr>
                <w:sz w:val="20"/>
              </w:rPr>
            </w:pPr>
            <w:r w:rsidRPr="00C26E23">
              <w:rPr>
                <w:sz w:val="20"/>
              </w:rPr>
              <w:t>15</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252" w:type="dxa"/>
            <w:vAlign w:val="center"/>
          </w:tcPr>
          <w:p w:rsidR="008B72C9" w:rsidRPr="00C26E23" w:rsidRDefault="008B72C9" w:rsidP="00402F46">
            <w:pPr>
              <w:rPr>
                <w:sz w:val="20"/>
              </w:rPr>
            </w:pPr>
            <w:r w:rsidRPr="00C26E23">
              <w:rPr>
                <w:sz w:val="20"/>
                <w:shd w:val="clear" w:color="auto" w:fill="FFFFFF"/>
              </w:rPr>
              <w:t>Martelo de unha - cabeça forjada e temperada em aço carbono especial Ø mínimo 23 mm - cabo em madeira - comprimento total mínimo 300 mm</w:t>
            </w:r>
          </w:p>
        </w:tc>
        <w:tc>
          <w:tcPr>
            <w:tcW w:w="1559" w:type="dxa"/>
            <w:vAlign w:val="center"/>
          </w:tcPr>
          <w:p w:rsidR="008B72C9" w:rsidRPr="00C26E23" w:rsidRDefault="00E22EFC" w:rsidP="00402F46">
            <w:pPr>
              <w:jc w:val="right"/>
              <w:rPr>
                <w:sz w:val="20"/>
              </w:rPr>
            </w:pPr>
            <w:r>
              <w:rPr>
                <w:sz w:val="20"/>
              </w:rPr>
              <w:t>VONDER</w:t>
            </w:r>
          </w:p>
        </w:tc>
        <w:tc>
          <w:tcPr>
            <w:tcW w:w="1134" w:type="dxa"/>
            <w:vAlign w:val="center"/>
          </w:tcPr>
          <w:p w:rsidR="008B72C9" w:rsidRPr="00C26E23" w:rsidRDefault="00E22EFC" w:rsidP="00402F46">
            <w:pPr>
              <w:rPr>
                <w:b/>
                <w:sz w:val="20"/>
              </w:rPr>
            </w:pPr>
            <w:r>
              <w:rPr>
                <w:b/>
                <w:sz w:val="20"/>
              </w:rPr>
              <w:t>19,40</w:t>
            </w:r>
          </w:p>
        </w:tc>
        <w:tc>
          <w:tcPr>
            <w:tcW w:w="1134" w:type="dxa"/>
            <w:vAlign w:val="center"/>
          </w:tcPr>
          <w:p w:rsidR="008B72C9" w:rsidRPr="00C26E23" w:rsidRDefault="00E22EFC" w:rsidP="00402F46">
            <w:pPr>
              <w:jc w:val="right"/>
              <w:rPr>
                <w:b/>
                <w:sz w:val="20"/>
              </w:rPr>
            </w:pPr>
            <w:r>
              <w:rPr>
                <w:b/>
                <w:sz w:val="20"/>
              </w:rPr>
              <w:t>291,00</w:t>
            </w:r>
          </w:p>
        </w:tc>
      </w:tr>
    </w:tbl>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Ttulo3"/>
        <w:tabs>
          <w:tab w:val="left" w:pos="0"/>
        </w:tabs>
        <w:jc w:val="left"/>
        <w:rPr>
          <w:rFonts w:ascii="Arial" w:hAnsi="Arial" w:cs="Arial"/>
          <w:b/>
          <w:sz w:val="20"/>
        </w:rPr>
      </w:pPr>
      <w:r w:rsidRPr="00C26E23">
        <w:rPr>
          <w:rFonts w:ascii="Arial" w:hAnsi="Arial" w:cs="Arial"/>
          <w:b/>
          <w:sz w:val="20"/>
        </w:rPr>
        <w:t>CLÁUSULA SEGUNDA - DA VIGÊNCIA E DO ACOMPANHAMENTO</w:t>
      </w:r>
    </w:p>
    <w:p w:rsidR="008B72C9" w:rsidRPr="00C26E23" w:rsidRDefault="008B72C9" w:rsidP="008B72C9">
      <w:pPr>
        <w:jc w:val="both"/>
        <w:rPr>
          <w:b/>
          <w:sz w:val="20"/>
        </w:rPr>
      </w:pPr>
    </w:p>
    <w:p w:rsidR="008B72C9" w:rsidRPr="00C26E23" w:rsidRDefault="008B72C9" w:rsidP="008B72C9">
      <w:pPr>
        <w:widowControl w:val="0"/>
        <w:numPr>
          <w:ilvl w:val="1"/>
          <w:numId w:val="3"/>
        </w:numPr>
        <w:ind w:left="426" w:hanging="426"/>
        <w:jc w:val="both"/>
        <w:rPr>
          <w:sz w:val="20"/>
        </w:rPr>
      </w:pPr>
      <w:r w:rsidRPr="00C26E23">
        <w:rPr>
          <w:sz w:val="20"/>
        </w:rPr>
        <w:t>A vigência da presente Ata será de 12 (doze) meses, contados da data da sua assinatura.</w:t>
      </w:r>
    </w:p>
    <w:p w:rsidR="008B72C9" w:rsidRPr="00C26E23" w:rsidRDefault="008B72C9" w:rsidP="008B72C9">
      <w:pPr>
        <w:widowControl w:val="0"/>
        <w:ind w:left="360"/>
        <w:jc w:val="both"/>
        <w:rPr>
          <w:sz w:val="20"/>
        </w:rPr>
      </w:pPr>
    </w:p>
    <w:p w:rsidR="00C26E23" w:rsidRPr="00C26E23" w:rsidRDefault="008B72C9" w:rsidP="00C26E23">
      <w:pPr>
        <w:tabs>
          <w:tab w:val="left" w:pos="360"/>
          <w:tab w:val="right" w:pos="6237"/>
        </w:tabs>
        <w:suppressAutoHyphens w:val="0"/>
        <w:rPr>
          <w:sz w:val="20"/>
        </w:rPr>
      </w:pPr>
      <w:r w:rsidRPr="00C26E23">
        <w:rPr>
          <w:sz w:val="20"/>
        </w:rPr>
        <w:t xml:space="preserve">A execução do objeto deverá ser acompanhada e fiscalizada pelo servidor </w:t>
      </w:r>
      <w:r w:rsidR="00C26E23" w:rsidRPr="00C26E23">
        <w:rPr>
          <w:sz w:val="20"/>
        </w:rPr>
        <w:t>Secretaria Infraestrutura (Venilton R.. Teles.), Secretaria. Educação (Cheila Sacchetti e Adelaide Neta M. Da Silva), Secretaria. Desenv. Agricola, Ind, Com. Turismo e Inovação (Valdecir Valentin Darold).</w:t>
      </w:r>
    </w:p>
    <w:p w:rsidR="008B72C9" w:rsidRPr="00C26E23" w:rsidRDefault="008B72C9" w:rsidP="00C26E23">
      <w:pPr>
        <w:ind w:left="426"/>
        <w:jc w:val="both"/>
        <w:rPr>
          <w:sz w:val="20"/>
        </w:rPr>
      </w:pPr>
      <w:r w:rsidRPr="00C26E23">
        <w:rPr>
          <w:sz w:val="20"/>
        </w:rPr>
        <w:t>, que anotará em registro próprio todas as ocorrências relacionadas com a execução do mesmo, determinando o que for necessário à regularização das faltas ou defeitos observados.</w:t>
      </w:r>
    </w:p>
    <w:p w:rsidR="008B72C9" w:rsidRPr="00C26E23" w:rsidRDefault="008B72C9" w:rsidP="008B72C9">
      <w:pPr>
        <w:numPr>
          <w:ilvl w:val="2"/>
          <w:numId w:val="3"/>
        </w:numPr>
        <w:ind w:left="567" w:hanging="567"/>
        <w:jc w:val="both"/>
        <w:rPr>
          <w:sz w:val="20"/>
        </w:rPr>
      </w:pPr>
      <w:r w:rsidRPr="00C26E23">
        <w:rPr>
          <w:sz w:val="20"/>
        </w:rPr>
        <w:t>No caso de adesão à presente Ata, o órgão participante designará responsável para o acompanhamento e fiscalização da execução do objeto.</w:t>
      </w:r>
    </w:p>
    <w:p w:rsidR="008B72C9" w:rsidRPr="00C26E23" w:rsidRDefault="008B72C9" w:rsidP="008B72C9">
      <w:pPr>
        <w:tabs>
          <w:tab w:val="left" w:pos="0"/>
        </w:tabs>
        <w:ind w:left="426" w:hanging="426"/>
        <w:jc w:val="both"/>
        <w:rPr>
          <w:sz w:val="20"/>
        </w:rPr>
      </w:pPr>
    </w:p>
    <w:p w:rsidR="008B72C9" w:rsidRPr="00C26E23" w:rsidRDefault="008B72C9" w:rsidP="008B72C9">
      <w:pPr>
        <w:tabs>
          <w:tab w:val="left" w:pos="0"/>
        </w:tabs>
        <w:ind w:left="426" w:hanging="426"/>
        <w:jc w:val="both"/>
        <w:rPr>
          <w:sz w:val="20"/>
        </w:rPr>
      </w:pPr>
    </w:p>
    <w:p w:rsidR="008B72C9" w:rsidRPr="00C26E23" w:rsidRDefault="008B72C9" w:rsidP="008B72C9">
      <w:pPr>
        <w:jc w:val="both"/>
        <w:rPr>
          <w:b/>
          <w:sz w:val="20"/>
        </w:rPr>
      </w:pPr>
      <w:r w:rsidRPr="00C26E23">
        <w:rPr>
          <w:b/>
          <w:sz w:val="20"/>
        </w:rPr>
        <w:t>CLÁUSULA TERCEIRA - DA FORMA DE EXECUÇÃO</w:t>
      </w:r>
    </w:p>
    <w:p w:rsidR="008B72C9" w:rsidRPr="00C26E23" w:rsidRDefault="008B72C9" w:rsidP="008B72C9">
      <w:pPr>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itens, objeto desta Ata de Registro de Preços, deverão ser entregues em conformidade com as especificações da cláusula primeira – do objeto – deste instrumento.</w:t>
      </w:r>
    </w:p>
    <w:p w:rsidR="008B72C9" w:rsidRPr="00C26E23" w:rsidRDefault="008B72C9" w:rsidP="008B72C9">
      <w:pPr>
        <w:pStyle w:val="Corpodetexto"/>
        <w:widowControl/>
        <w:tabs>
          <w:tab w:val="clear" w:pos="708"/>
          <w:tab w:val="clear" w:pos="2270"/>
          <w:tab w:val="clear" w:pos="4294"/>
        </w:tabs>
        <w:ind w:left="426"/>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Havendo a necessidade dos materiais, o órgão requisitante emitirá a Solicitação e a respectiva Nota de Empenho de Despesa, as quais serão encaminhadas à DETENTORA.</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PargrafodaLista"/>
        <w:numPr>
          <w:ilvl w:val="1"/>
          <w:numId w:val="13"/>
        </w:numPr>
        <w:suppressAutoHyphens w:val="0"/>
        <w:ind w:left="426" w:hanging="426"/>
        <w:contextualSpacing/>
        <w:jc w:val="both"/>
        <w:rPr>
          <w:sz w:val="20"/>
        </w:rPr>
      </w:pPr>
      <w:r w:rsidRPr="00C26E23">
        <w:rPr>
          <w:sz w:val="20"/>
        </w:rPr>
        <w:t xml:space="preserve">A DETENTORA deverá proceder à entrega dos materiais em até </w:t>
      </w:r>
      <w:r w:rsidRPr="00C26E23">
        <w:rPr>
          <w:bCs w:val="0"/>
          <w:sz w:val="20"/>
        </w:rPr>
        <w:t>48 (quarenta e oito) horas</w:t>
      </w:r>
      <w:r w:rsidRPr="00C26E23">
        <w:rPr>
          <w:sz w:val="20"/>
        </w:rPr>
        <w:t>, contados do recebimento da Solicitação e a respectiva Nota de Empenho de Despesa, nos locais indicados pelo órgão requisitante, sem custos adicionais.</w:t>
      </w:r>
    </w:p>
    <w:p w:rsidR="008B72C9" w:rsidRPr="00C26E23" w:rsidRDefault="008B72C9" w:rsidP="008B72C9">
      <w:pPr>
        <w:pStyle w:val="PargrafodaLista"/>
        <w:tabs>
          <w:tab w:val="left" w:pos="567"/>
        </w:tabs>
        <w:suppressAutoHyphens w:val="0"/>
        <w:ind w:left="0"/>
        <w:contextualSpacing/>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materiais fornecidos deverão estar de acordo com as normas e legislação pertinentes para cada um.</w:t>
      </w:r>
    </w:p>
    <w:p w:rsidR="008B72C9" w:rsidRPr="00C26E23" w:rsidRDefault="008B72C9" w:rsidP="008B72C9">
      <w:pPr>
        <w:pStyle w:val="Corpodetexto"/>
        <w:widowControl/>
        <w:tabs>
          <w:tab w:val="clear" w:pos="708"/>
          <w:tab w:val="clear" w:pos="2270"/>
          <w:tab w:val="clear" w:pos="4294"/>
          <w:tab w:val="left" w:pos="567"/>
        </w:tabs>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 w:val="left" w:pos="426"/>
        </w:tabs>
        <w:ind w:left="426" w:hanging="426"/>
        <w:rPr>
          <w:rFonts w:cs="Arial"/>
          <w:sz w:val="20"/>
        </w:rPr>
      </w:pPr>
      <w:r w:rsidRPr="00C26E23">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8B72C9" w:rsidRPr="00C26E23" w:rsidRDefault="008B72C9" w:rsidP="008B72C9">
      <w:pPr>
        <w:pStyle w:val="Corpodetexto"/>
        <w:widowControl/>
        <w:numPr>
          <w:ilvl w:val="2"/>
          <w:numId w:val="13"/>
        </w:numPr>
        <w:tabs>
          <w:tab w:val="clear" w:pos="708"/>
          <w:tab w:val="clear" w:pos="2270"/>
          <w:tab w:val="clear" w:pos="4294"/>
          <w:tab w:val="left" w:pos="567"/>
        </w:tabs>
        <w:ind w:left="567" w:hanging="567"/>
        <w:rPr>
          <w:rFonts w:cs="Arial"/>
          <w:sz w:val="20"/>
        </w:rPr>
      </w:pPr>
      <w:r w:rsidRPr="00C26E23">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8B72C9" w:rsidRPr="00C26E23" w:rsidRDefault="008B72C9" w:rsidP="008B72C9">
      <w:pPr>
        <w:pStyle w:val="Corpodetexto"/>
        <w:widowControl/>
        <w:numPr>
          <w:ilvl w:val="3"/>
          <w:numId w:val="13"/>
        </w:numPr>
        <w:tabs>
          <w:tab w:val="clear" w:pos="708"/>
          <w:tab w:val="clear" w:pos="2270"/>
          <w:tab w:val="clear" w:pos="4294"/>
          <w:tab w:val="left" w:pos="709"/>
        </w:tabs>
        <w:ind w:left="709" w:hanging="709"/>
        <w:rPr>
          <w:rFonts w:cs="Arial"/>
          <w:sz w:val="20"/>
        </w:rPr>
      </w:pPr>
      <w:r w:rsidRPr="00C26E23">
        <w:rPr>
          <w:rFonts w:cs="Arial"/>
          <w:sz w:val="20"/>
        </w:rPr>
        <w:t>Caso a mercadoria seja recusada ou o documento fiscal apresente incorreção, o prazo de pagamento será contado a partir da data da regularização da entrega ou do documento fiscal, a depender do evento.</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ao órgão gerenciador da Ata de Registro de Preços, verificar junto a DETENTORA a capacidade de fornecimento dos produtos solicitados pelo órgão ou entidade aderente.</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Fica estabelecido como limite às adesões por órgãos não participantes do registro de preços o quíntuplo do quantitativo de cada item registrado neste instrumento.</w:t>
      </w: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tabs>
          <w:tab w:val="left" w:pos="0"/>
        </w:tabs>
        <w:jc w:val="both"/>
        <w:rPr>
          <w:b/>
          <w:sz w:val="20"/>
        </w:rPr>
      </w:pPr>
      <w:r w:rsidRPr="00C26E23">
        <w:rPr>
          <w:b/>
          <w:sz w:val="20"/>
        </w:rPr>
        <w:t>CLÁUSULA QUARTA – DA FORMA DE PAGAMENTO, DO REAJUSTE E DA REVISÃO.</w:t>
      </w:r>
    </w:p>
    <w:p w:rsidR="008B72C9" w:rsidRPr="00C26E23" w:rsidRDefault="008B72C9" w:rsidP="008B72C9">
      <w:pPr>
        <w:tabs>
          <w:tab w:val="left" w:pos="1134"/>
        </w:tabs>
        <w:jc w:val="both"/>
        <w:rPr>
          <w:b/>
          <w:sz w:val="20"/>
        </w:rPr>
      </w:pPr>
    </w:p>
    <w:p w:rsidR="008B72C9" w:rsidRPr="00C26E23" w:rsidRDefault="008B72C9" w:rsidP="008B72C9">
      <w:pPr>
        <w:pStyle w:val="Corpodetexto"/>
        <w:numPr>
          <w:ilvl w:val="1"/>
          <w:numId w:val="2"/>
        </w:numPr>
        <w:tabs>
          <w:tab w:val="clear" w:pos="708"/>
          <w:tab w:val="clear" w:pos="2270"/>
          <w:tab w:val="left" w:pos="0"/>
          <w:tab w:val="left" w:pos="426"/>
        </w:tabs>
        <w:ind w:left="426" w:hanging="426"/>
        <w:rPr>
          <w:rFonts w:cs="Arial"/>
          <w:sz w:val="20"/>
        </w:rPr>
      </w:pPr>
      <w:r w:rsidRPr="00C26E23">
        <w:rPr>
          <w:rFonts w:cs="Arial"/>
          <w:sz w:val="20"/>
        </w:rPr>
        <w:t>O pagamento será efetuado em até 30 (trinta) dias, contados da entrega do objeto.</w:t>
      </w:r>
    </w:p>
    <w:p w:rsidR="008B72C9" w:rsidRPr="00C26E23" w:rsidRDefault="008B72C9" w:rsidP="008B72C9">
      <w:pPr>
        <w:pStyle w:val="Corpodetexto"/>
        <w:tabs>
          <w:tab w:val="clear" w:pos="708"/>
          <w:tab w:val="left" w:pos="0"/>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w:t>
      </w:r>
      <w:r w:rsidRPr="00C26E23">
        <w:rPr>
          <w:rFonts w:cs="Arial"/>
          <w:sz w:val="20"/>
        </w:rPr>
        <w:lastRenderedPageBreak/>
        <w:t>apresentação de Nota Fiscal/Fatura atestada por servidor designado, conforme disposto nos artigos 67 e 73 da Lei 8.666/93.</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não serão reajustados.  </w:t>
      </w:r>
    </w:p>
    <w:p w:rsidR="008B72C9" w:rsidRPr="00C26E23" w:rsidRDefault="008B72C9" w:rsidP="008B72C9">
      <w:pPr>
        <w:pStyle w:val="PargrafodaLista"/>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 órgão gerenciador fará, periodicamente, levantamento dos preços praticados no mercado visando aferir se os preços registrados apresentam-se vantajosos.</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Mesmo comprovada a ocorrência prevista na alínea “d”, inciso II, do art. 65 da Lei nº 8.666/93, a Administração, se julgar conveniente, poderá optar por cancelar a presente Ata e promover outro processo licitatório.</w:t>
      </w:r>
    </w:p>
    <w:p w:rsidR="008B72C9" w:rsidRPr="00C26E23" w:rsidRDefault="008B72C9" w:rsidP="008B72C9">
      <w:pPr>
        <w:ind w:firstLine="708"/>
        <w:jc w:val="both"/>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26E23">
          <w:rPr>
            <w:rStyle w:val="Hyperlink"/>
            <w:rFonts w:cs="Arial"/>
            <w:sz w:val="20"/>
          </w:rPr>
          <w:t xml:space="preserve">alínea “d” do inciso II do </w:t>
        </w:r>
        <w:r w:rsidRPr="00C26E23">
          <w:rPr>
            <w:rStyle w:val="Hyperlink"/>
            <w:rFonts w:cs="Arial"/>
            <w:bCs w:val="0"/>
            <w:sz w:val="20"/>
          </w:rPr>
          <w:t>caput</w:t>
        </w:r>
        <w:r w:rsidRPr="00C26E23">
          <w:rPr>
            <w:rStyle w:val="Hyperlink"/>
            <w:rFonts w:cs="Arial"/>
            <w:sz w:val="20"/>
          </w:rPr>
          <w:t xml:space="preserve"> do art. 65 da Lei n</w:t>
        </w:r>
        <w:r w:rsidRPr="00C26E23">
          <w:rPr>
            <w:rStyle w:val="Hyperlink"/>
            <w:rFonts w:cs="Arial"/>
            <w:strike/>
            <w:sz w:val="20"/>
          </w:rPr>
          <w:t>º</w:t>
        </w:r>
        <w:r w:rsidRPr="00C26E23">
          <w:rPr>
            <w:rStyle w:val="Hyperlink"/>
            <w:rFonts w:cs="Arial"/>
            <w:sz w:val="20"/>
          </w:rPr>
          <w:t xml:space="preserve"> 8.666/93</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Os fornecedores que não aceitarem reduzir seus preços aos valores praticados pelo mercado serão liberados do compromisso assumido, sem aplicação de penalidade.</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A ordem de classificação dos fornecedores que aceitarem reduzir seus preços aos valores de mercado observará a classificação original.</w:t>
      </w:r>
    </w:p>
    <w:p w:rsidR="008B72C9" w:rsidRPr="00C26E23" w:rsidRDefault="008B72C9" w:rsidP="008B72C9">
      <w:pPr>
        <w:pStyle w:val="Corpodetexto"/>
        <w:tabs>
          <w:tab w:val="clear" w:pos="708"/>
          <w:tab w:val="clear" w:pos="2270"/>
          <w:tab w:val="clear" w:pos="4294"/>
          <w:tab w:val="left" w:pos="567"/>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Não havendo êxito nas negociações, o órgão gerenciador procederá à revogação da ata de registro de preços, adotando as medidas cabíveis para obtenção da contratação mais vantajosa.</w:t>
      </w:r>
    </w:p>
    <w:p w:rsidR="008B72C9" w:rsidRPr="00C26E23" w:rsidRDefault="008B72C9" w:rsidP="008B72C9">
      <w:pPr>
        <w:ind w:firstLine="708"/>
        <w:jc w:val="both"/>
        <w:rPr>
          <w:sz w:val="20"/>
        </w:rPr>
      </w:pPr>
    </w:p>
    <w:p w:rsidR="008B72C9" w:rsidRPr="00C26E23" w:rsidRDefault="008B72C9" w:rsidP="008B72C9">
      <w:pPr>
        <w:ind w:firstLine="708"/>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QUINTA – DOS RECURSOS ORÇAMENTÁRIOS</w:t>
      </w:r>
    </w:p>
    <w:p w:rsidR="008B72C9" w:rsidRPr="00C26E23" w:rsidRDefault="008B72C9" w:rsidP="008B72C9">
      <w:pPr>
        <w:pStyle w:val="Recuodecorpodetexto22"/>
        <w:numPr>
          <w:ilvl w:val="1"/>
          <w:numId w:val="1"/>
        </w:numPr>
        <w:rPr>
          <w:rFonts w:ascii="Arial" w:hAnsi="Arial" w:cs="Arial"/>
          <w:sz w:val="20"/>
        </w:rPr>
      </w:pPr>
    </w:p>
    <w:p w:rsidR="008B72C9" w:rsidRPr="00C26E23" w:rsidRDefault="008B72C9" w:rsidP="008B72C9">
      <w:pPr>
        <w:numPr>
          <w:ilvl w:val="1"/>
          <w:numId w:val="12"/>
        </w:numPr>
        <w:ind w:left="426" w:hanging="426"/>
        <w:jc w:val="both"/>
        <w:rPr>
          <w:bCs w:val="0"/>
          <w:sz w:val="20"/>
        </w:rPr>
      </w:pPr>
      <w:r w:rsidRPr="00C26E23">
        <w:rPr>
          <w:sz w:val="20"/>
        </w:rPr>
        <w:t>O órgão gerenciador e os órgãos participantes consignarão, inclusive no próximo exercício, em seus orçamentos, os recursos necessários ao atendimento das eventuais aquisições.</w:t>
      </w:r>
    </w:p>
    <w:p w:rsidR="008B72C9" w:rsidRPr="00C26E23" w:rsidRDefault="008B72C9" w:rsidP="008B72C9">
      <w:pPr>
        <w:jc w:val="both"/>
        <w:rPr>
          <w:sz w:val="20"/>
        </w:rPr>
      </w:pPr>
    </w:p>
    <w:p w:rsidR="008B72C9" w:rsidRPr="00C26E23" w:rsidRDefault="008B72C9" w:rsidP="008B72C9">
      <w:pPr>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SEXTA - DAS RESPONSABILIDADES</w:t>
      </w:r>
    </w:p>
    <w:p w:rsidR="008B72C9" w:rsidRPr="00C26E23" w:rsidRDefault="008B72C9" w:rsidP="008B72C9">
      <w:pPr>
        <w:rPr>
          <w:sz w:val="20"/>
        </w:rPr>
      </w:pPr>
    </w:p>
    <w:p w:rsidR="008B72C9" w:rsidRPr="00C26E23" w:rsidRDefault="008B72C9" w:rsidP="008B72C9">
      <w:pPr>
        <w:numPr>
          <w:ilvl w:val="1"/>
          <w:numId w:val="7"/>
        </w:numPr>
        <w:tabs>
          <w:tab w:val="left" w:pos="426"/>
        </w:tabs>
        <w:ind w:left="426" w:hanging="426"/>
        <w:jc w:val="both"/>
        <w:rPr>
          <w:b/>
          <w:bCs w:val="0"/>
          <w:sz w:val="20"/>
        </w:rPr>
      </w:pPr>
      <w:r w:rsidRPr="00C26E23">
        <w:rPr>
          <w:b/>
          <w:bCs w:val="0"/>
          <w:sz w:val="20"/>
        </w:rPr>
        <w:t>Responsabilidades da DETENTORA:</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Executar o objeto de acordo com o disposto na cláusula terceira (Da Forma de Execução) da presente Ata.</w:t>
      </w:r>
    </w:p>
    <w:p w:rsidR="008B72C9" w:rsidRPr="00C26E23" w:rsidRDefault="008B72C9" w:rsidP="008B72C9">
      <w:pPr>
        <w:numPr>
          <w:ilvl w:val="2"/>
          <w:numId w:val="7"/>
        </w:numPr>
        <w:tabs>
          <w:tab w:val="left" w:pos="567"/>
        </w:tabs>
        <w:ind w:left="567" w:hanging="567"/>
        <w:jc w:val="both"/>
        <w:rPr>
          <w:bCs w:val="0"/>
          <w:sz w:val="20"/>
        </w:rPr>
      </w:pPr>
      <w:r w:rsidRPr="00C26E23">
        <w:rPr>
          <w:sz w:val="20"/>
        </w:rPr>
        <w:t>Manter, durante a execução do objeto, todas as condições de habilitação previstas no Edital e em compatibilidade com as obrigações assumidas;</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por eventuais danos causados à Administração ou a terceiros, decorrentes de sua culpa ou dolo na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pelos custos inerentes a encargos tributários, sociais, fiscais, trabalhistas, previdenciários, securitários e de gerenciamento, resultantes da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 xml:space="preserve">Exigir do órgão requisitante </w:t>
      </w:r>
      <w:r w:rsidRPr="00C26E23">
        <w:rPr>
          <w:sz w:val="20"/>
        </w:rPr>
        <w:t xml:space="preserve">a Solicitação e a respectiva Nota de Empenho de Despesa </w:t>
      </w:r>
      <w:r w:rsidRPr="00C26E23">
        <w:rPr>
          <w:bCs w:val="0"/>
          <w:sz w:val="20"/>
        </w:rPr>
        <w:t>para a efetiva liberação dos serviços solicitados.</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Responsabilizar-se pelo envio e frete das mercadorias.</w:t>
      </w:r>
    </w:p>
    <w:p w:rsidR="008B72C9" w:rsidRPr="00C26E23" w:rsidRDefault="008B72C9" w:rsidP="008B72C9">
      <w:pPr>
        <w:tabs>
          <w:tab w:val="left" w:pos="567"/>
        </w:tabs>
        <w:ind w:left="567"/>
        <w:jc w:val="both"/>
        <w:rPr>
          <w:bCs w:val="0"/>
          <w:sz w:val="20"/>
        </w:rPr>
      </w:pPr>
    </w:p>
    <w:p w:rsidR="008B72C9" w:rsidRPr="00C26E23" w:rsidRDefault="008B72C9" w:rsidP="008B72C9">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C26E23">
        <w:rPr>
          <w:rFonts w:ascii="Arial" w:hAnsi="Arial" w:cs="Arial"/>
          <w:bCs/>
          <w:sz w:val="20"/>
        </w:rPr>
        <w:t>Responsabilidades do órgão gerenciador e dos órgãos participantes:</w:t>
      </w:r>
    </w:p>
    <w:p w:rsidR="008B72C9" w:rsidRPr="00C26E23" w:rsidRDefault="008B72C9" w:rsidP="008B72C9">
      <w:pPr>
        <w:numPr>
          <w:ilvl w:val="2"/>
          <w:numId w:val="7"/>
        </w:numPr>
        <w:ind w:left="567" w:hanging="567"/>
        <w:jc w:val="both"/>
        <w:rPr>
          <w:sz w:val="20"/>
        </w:rPr>
      </w:pPr>
      <w:r w:rsidRPr="00C26E23">
        <w:rPr>
          <w:sz w:val="20"/>
        </w:rPr>
        <w:t>Tomar todas as providências necessárias à execução e à fiscalização do objeto;</w:t>
      </w:r>
    </w:p>
    <w:p w:rsidR="008B72C9" w:rsidRPr="00C26E23" w:rsidRDefault="008B72C9" w:rsidP="008B72C9">
      <w:pPr>
        <w:numPr>
          <w:ilvl w:val="2"/>
          <w:numId w:val="7"/>
        </w:numPr>
        <w:ind w:left="567" w:hanging="567"/>
        <w:jc w:val="both"/>
        <w:rPr>
          <w:sz w:val="20"/>
        </w:rPr>
      </w:pPr>
      <w:r w:rsidRPr="00C26E23">
        <w:rPr>
          <w:sz w:val="20"/>
        </w:rPr>
        <w:t>Efetuar o pagamento à DETENTORA, de acordo com a cláusula quarta do presente instrumento;</w:t>
      </w:r>
    </w:p>
    <w:p w:rsidR="008B72C9" w:rsidRPr="00C26E23" w:rsidRDefault="008B72C9" w:rsidP="008B72C9">
      <w:pPr>
        <w:numPr>
          <w:ilvl w:val="2"/>
          <w:numId w:val="7"/>
        </w:numPr>
        <w:ind w:left="567" w:hanging="567"/>
        <w:jc w:val="both"/>
        <w:rPr>
          <w:sz w:val="20"/>
        </w:rPr>
      </w:pPr>
      <w:r w:rsidRPr="00C26E23">
        <w:rPr>
          <w:sz w:val="20"/>
        </w:rPr>
        <w:t>Providenciar a publicação resumida da presente Ata até o quinto dia útil do mês seguinte ao de sua assinatura;</w:t>
      </w:r>
    </w:p>
    <w:p w:rsidR="008B72C9" w:rsidRPr="00C26E23" w:rsidRDefault="008B72C9" w:rsidP="008B72C9">
      <w:pPr>
        <w:numPr>
          <w:ilvl w:val="2"/>
          <w:numId w:val="7"/>
        </w:numPr>
        <w:ind w:left="567" w:hanging="567"/>
        <w:jc w:val="both"/>
        <w:rPr>
          <w:sz w:val="20"/>
        </w:rPr>
      </w:pPr>
      <w:r w:rsidRPr="00C26E23">
        <w:rPr>
          <w:sz w:val="20"/>
        </w:rPr>
        <w:t>Emitir a Solicitação e a respectiva Nota de Empenho de Despesa para que a DETENTORA proceda ao fornecimento dos serviços.</w:t>
      </w:r>
    </w:p>
    <w:p w:rsidR="008B72C9" w:rsidRPr="00C26E23" w:rsidRDefault="008B72C9" w:rsidP="008B72C9">
      <w:pPr>
        <w:numPr>
          <w:ilvl w:val="2"/>
          <w:numId w:val="7"/>
        </w:numPr>
        <w:ind w:left="567" w:hanging="567"/>
        <w:jc w:val="both"/>
        <w:rPr>
          <w:sz w:val="20"/>
        </w:rPr>
      </w:pPr>
      <w:r w:rsidRPr="00C26E23">
        <w:rPr>
          <w:sz w:val="20"/>
        </w:rPr>
        <w:t>Convocar a DETENTORA via fax, e-mail ou telefone, para a retirada da Solicitação e da respectiva Nota de Empenho.</w:t>
      </w:r>
    </w:p>
    <w:p w:rsidR="008B72C9" w:rsidRPr="00C26E23" w:rsidRDefault="008B72C9" w:rsidP="008B72C9">
      <w:pPr>
        <w:numPr>
          <w:ilvl w:val="2"/>
          <w:numId w:val="7"/>
        </w:numPr>
        <w:ind w:left="567" w:hanging="567"/>
        <w:jc w:val="both"/>
        <w:rPr>
          <w:sz w:val="20"/>
        </w:rPr>
      </w:pPr>
      <w:r w:rsidRPr="00C26E23">
        <w:rPr>
          <w:sz w:val="20"/>
        </w:rPr>
        <w:t>Comunicar à DETENTORA qualquer falha apresentada nos produtos fornecidos, exigindo-lhe a imediata correção.</w:t>
      </w:r>
    </w:p>
    <w:p w:rsidR="008B72C9" w:rsidRPr="00C26E23" w:rsidRDefault="008B72C9" w:rsidP="008B72C9">
      <w:pPr>
        <w:numPr>
          <w:ilvl w:val="2"/>
          <w:numId w:val="7"/>
        </w:numPr>
        <w:ind w:left="567" w:hanging="567"/>
        <w:jc w:val="both"/>
        <w:rPr>
          <w:sz w:val="20"/>
        </w:rPr>
      </w:pPr>
      <w:r w:rsidRPr="00C26E23">
        <w:rPr>
          <w:sz w:val="20"/>
        </w:rPr>
        <w:t>Conduzir eventuais procedimentos administrativos de renegociação de preços registrados, para fins de adequação às novas condições de mercado.</w:t>
      </w: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pStyle w:val="Ttulo3"/>
        <w:tabs>
          <w:tab w:val="left" w:pos="0"/>
          <w:tab w:val="left" w:pos="1134"/>
        </w:tabs>
        <w:jc w:val="left"/>
        <w:rPr>
          <w:rFonts w:ascii="Arial" w:hAnsi="Arial" w:cs="Arial"/>
          <w:b/>
          <w:sz w:val="20"/>
        </w:rPr>
      </w:pPr>
      <w:r w:rsidRPr="00C26E23">
        <w:rPr>
          <w:rFonts w:ascii="Arial" w:hAnsi="Arial" w:cs="Arial"/>
          <w:b/>
          <w:sz w:val="20"/>
        </w:rPr>
        <w:t>CLÁUSULA SÉTIMA – DAS SANÇÕES</w:t>
      </w:r>
    </w:p>
    <w:p w:rsidR="008B72C9" w:rsidRPr="00C26E23" w:rsidRDefault="008B72C9" w:rsidP="008B72C9">
      <w:pPr>
        <w:rPr>
          <w:sz w:val="20"/>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72C9" w:rsidRPr="00C26E23" w:rsidRDefault="008B72C9" w:rsidP="008B72C9">
      <w:pPr>
        <w:pStyle w:val="Estilo1"/>
        <w:tabs>
          <w:tab w:val="left" w:pos="426"/>
        </w:tabs>
        <w:spacing w:after="0" w:line="240" w:lineRule="auto"/>
        <w:ind w:left="426"/>
        <w:rPr>
          <w:rFonts w:ascii="Arial" w:hAnsi="Arial" w:cs="Arial"/>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O atraso injustificado na entrega do objeto sujeitará a DETENTORA à multa de mora, no valor de R$ 50,00</w:t>
      </w:r>
      <w:r w:rsidRPr="00C26E23">
        <w:rPr>
          <w:rFonts w:ascii="Arial" w:hAnsi="Arial" w:cs="Arial"/>
          <w:b/>
        </w:rPr>
        <w:t xml:space="preserve"> </w:t>
      </w:r>
      <w:r w:rsidRPr="00C26E23">
        <w:rPr>
          <w:rFonts w:ascii="Arial" w:hAnsi="Arial" w:cs="Arial"/>
        </w:rPr>
        <w:t xml:space="preserve">(cinqüenta reais) por dia de atraso, até o limite de 20% (vinte por cento) do total registrado. </w:t>
      </w:r>
    </w:p>
    <w:p w:rsidR="008B72C9" w:rsidRPr="00C26E23" w:rsidRDefault="008B72C9" w:rsidP="008B72C9">
      <w:pPr>
        <w:numPr>
          <w:ilvl w:val="2"/>
          <w:numId w:val="8"/>
        </w:numPr>
        <w:tabs>
          <w:tab w:val="left" w:pos="567"/>
        </w:tabs>
        <w:suppressAutoHyphens w:val="0"/>
        <w:ind w:left="567" w:hanging="567"/>
        <w:jc w:val="both"/>
        <w:rPr>
          <w:sz w:val="20"/>
        </w:rPr>
      </w:pPr>
      <w:r w:rsidRPr="00C26E23">
        <w:rPr>
          <w:sz w:val="20"/>
        </w:rPr>
        <w:t>A multa aludida acima não impede que o</w:t>
      </w:r>
      <w:r w:rsidRPr="00C26E23">
        <w:rPr>
          <w:bCs w:val="0"/>
          <w:sz w:val="20"/>
        </w:rPr>
        <w:t xml:space="preserve"> Município </w:t>
      </w:r>
      <w:r w:rsidRPr="00C26E23">
        <w:rPr>
          <w:sz w:val="20"/>
        </w:rPr>
        <w:t>aplique as outras sanções previstas em Lei.</w:t>
      </w:r>
    </w:p>
    <w:p w:rsidR="008B72C9" w:rsidRPr="00C26E23" w:rsidRDefault="008B72C9" w:rsidP="008B72C9">
      <w:pPr>
        <w:tabs>
          <w:tab w:val="left" w:pos="567"/>
        </w:tabs>
        <w:suppressAutoHyphens w:val="0"/>
        <w:ind w:left="567"/>
        <w:jc w:val="both"/>
        <w:rPr>
          <w:sz w:val="20"/>
        </w:rPr>
      </w:pPr>
    </w:p>
    <w:p w:rsidR="008B72C9" w:rsidRPr="00C26E23" w:rsidRDefault="008B72C9" w:rsidP="008B72C9">
      <w:pPr>
        <w:pStyle w:val="Corpodetexto31"/>
        <w:numPr>
          <w:ilvl w:val="1"/>
          <w:numId w:val="8"/>
        </w:numPr>
        <w:ind w:left="426" w:hanging="426"/>
        <w:rPr>
          <w:color w:val="auto"/>
          <w:sz w:val="20"/>
        </w:rPr>
      </w:pPr>
      <w:r w:rsidRPr="00C26E23">
        <w:rPr>
          <w:color w:val="auto"/>
          <w:sz w:val="20"/>
        </w:rPr>
        <w:t>Na aplicação das penalidades serão admitidos os recursos previstos em lei, garantido o contraditório e a ampla defesa.</w:t>
      </w:r>
    </w:p>
    <w:p w:rsidR="008B72C9" w:rsidRPr="00C26E23" w:rsidRDefault="008B72C9" w:rsidP="008B72C9">
      <w:pPr>
        <w:ind w:left="525" w:hanging="525"/>
        <w:jc w:val="both"/>
        <w:rPr>
          <w:sz w:val="20"/>
        </w:rPr>
      </w:pPr>
    </w:p>
    <w:p w:rsidR="008B72C9" w:rsidRPr="00C26E23" w:rsidRDefault="008B72C9" w:rsidP="008B72C9">
      <w:pPr>
        <w:ind w:left="525" w:hanging="525"/>
        <w:jc w:val="both"/>
        <w:rPr>
          <w:sz w:val="20"/>
        </w:rPr>
      </w:pPr>
    </w:p>
    <w:p w:rsidR="008B72C9" w:rsidRPr="00C26E23" w:rsidRDefault="008B72C9" w:rsidP="008B72C9">
      <w:pPr>
        <w:tabs>
          <w:tab w:val="left" w:pos="1134"/>
        </w:tabs>
        <w:jc w:val="both"/>
        <w:rPr>
          <w:b/>
          <w:sz w:val="20"/>
        </w:rPr>
      </w:pPr>
      <w:r w:rsidRPr="00C26E23">
        <w:rPr>
          <w:b/>
          <w:bCs w:val="0"/>
          <w:sz w:val="20"/>
        </w:rPr>
        <w:t>CLÁUSULA OITAVA –</w:t>
      </w:r>
      <w:r w:rsidRPr="00C26E23">
        <w:rPr>
          <w:b/>
          <w:sz w:val="20"/>
        </w:rPr>
        <w:t xml:space="preserve"> DO CANCELAMENTO DO REGISTRO DE PREÇOS</w:t>
      </w:r>
    </w:p>
    <w:p w:rsidR="008B72C9" w:rsidRPr="00C26E23" w:rsidRDefault="008B72C9" w:rsidP="008B72C9">
      <w:pPr>
        <w:jc w:val="both"/>
        <w:rPr>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registro do fornecedor será cancelado quando o mesmo:</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Descumprir as condições da ata de registro de preços;</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Não retirar a nota de empenho ou instrumento equivalente no prazo estabelecido pela Administração, sem justificativa aceitável;</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Não aceitar reduzir o seu preço registrado, na hipótese deste se tornar superior àqueles praticados no mercado; </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Sofrer sanção prevista no </w:t>
      </w:r>
      <w:hyperlink r:id="rId8" w:anchor="art87iii" w:history="1">
        <w:r w:rsidRPr="00C26E23">
          <w:rPr>
            <w:rStyle w:val="Hyperlink"/>
            <w:rFonts w:cs="Arial"/>
            <w:sz w:val="20"/>
          </w:rPr>
          <w:t>inciso III ou IV do caput do art. 87 da Lei nº 8.666/93</w:t>
        </w:r>
      </w:hyperlink>
      <w:r w:rsidRPr="00C26E23">
        <w:rPr>
          <w:rFonts w:cs="Arial"/>
          <w:sz w:val="20"/>
        </w:rPr>
        <w:t xml:space="preserve">, ou no </w:t>
      </w:r>
      <w:hyperlink r:id="rId9" w:anchor="art7" w:history="1">
        <w:r w:rsidRPr="00C26E23">
          <w:rPr>
            <w:rStyle w:val="Hyperlink"/>
            <w:rFonts w:cs="Arial"/>
            <w:sz w:val="20"/>
          </w:rPr>
          <w:t>art. 7</w:t>
        </w:r>
        <w:r w:rsidRPr="00C26E23">
          <w:rPr>
            <w:rStyle w:val="Hyperlink"/>
            <w:rFonts w:cs="Arial"/>
            <w:strike/>
            <w:sz w:val="20"/>
          </w:rPr>
          <w:t>º</w:t>
        </w:r>
        <w:r w:rsidRPr="00C26E23">
          <w:rPr>
            <w:rStyle w:val="Hyperlink"/>
            <w:rFonts w:cs="Arial"/>
            <w:sz w:val="20"/>
          </w:rPr>
          <w:t xml:space="preserve"> da Lei n</w:t>
        </w:r>
        <w:r w:rsidRPr="00C26E23">
          <w:rPr>
            <w:rStyle w:val="Hyperlink"/>
            <w:rFonts w:cs="Arial"/>
            <w:strike/>
            <w:sz w:val="20"/>
          </w:rPr>
          <w:t>º</w:t>
        </w:r>
        <w:r w:rsidRPr="00C26E23">
          <w:rPr>
            <w:rStyle w:val="Hyperlink"/>
            <w:rFonts w:cs="Arial"/>
            <w:sz w:val="20"/>
          </w:rPr>
          <w:t xml:space="preserve"> 10.520/2002</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709"/>
        </w:tabs>
        <w:ind w:left="709"/>
        <w:rPr>
          <w:rFonts w:cs="Arial"/>
          <w:sz w:val="20"/>
        </w:rPr>
      </w:pPr>
    </w:p>
    <w:p w:rsidR="008B72C9" w:rsidRPr="00C26E23" w:rsidRDefault="008B72C9" w:rsidP="008B72C9">
      <w:pPr>
        <w:pStyle w:val="Corpodetexto"/>
        <w:numPr>
          <w:ilvl w:val="2"/>
          <w:numId w:val="9"/>
        </w:numPr>
        <w:tabs>
          <w:tab w:val="clear" w:pos="708"/>
          <w:tab w:val="clear" w:pos="2270"/>
          <w:tab w:val="clear" w:pos="4294"/>
          <w:tab w:val="left" w:pos="567"/>
        </w:tabs>
        <w:ind w:left="567" w:hanging="567"/>
        <w:rPr>
          <w:rFonts w:cs="Arial"/>
          <w:sz w:val="20"/>
        </w:rPr>
      </w:pPr>
      <w:r w:rsidRPr="00C26E23">
        <w:rPr>
          <w:rFonts w:cs="Arial"/>
          <w:sz w:val="20"/>
        </w:rPr>
        <w:t>O cancelamento de registros nas hipóteses previstas nas alíneas “a”, “b” e “d” formalizado por despacho do órgão gerenciador, assegurado o contraditório e a ampla defesa.</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Ttulo1"/>
        <w:tabs>
          <w:tab w:val="left" w:pos="0"/>
          <w:tab w:val="left" w:pos="1134"/>
        </w:tabs>
        <w:jc w:val="both"/>
        <w:rPr>
          <w:rFonts w:cs="Arial"/>
          <w:sz w:val="20"/>
        </w:rPr>
      </w:pPr>
      <w:r w:rsidRPr="00C26E23">
        <w:rPr>
          <w:rFonts w:cs="Arial"/>
          <w:sz w:val="20"/>
        </w:rPr>
        <w:t>CLÁUSULA NONA - CONDIÇÕES GERAIS</w:t>
      </w:r>
    </w:p>
    <w:p w:rsidR="008B72C9" w:rsidRPr="00C26E23" w:rsidRDefault="008B72C9" w:rsidP="008B72C9">
      <w:pPr>
        <w:pStyle w:val="Ttulo"/>
        <w:jc w:val="both"/>
        <w:rPr>
          <w:rFonts w:ascii="Arial" w:hAnsi="Arial" w:cs="Arial"/>
          <w:b w:val="0"/>
          <w:sz w:val="20"/>
        </w:rPr>
      </w:pPr>
    </w:p>
    <w:p w:rsidR="008B72C9" w:rsidRPr="00C26E23" w:rsidRDefault="008B72C9" w:rsidP="008B72C9">
      <w:pPr>
        <w:widowControl w:val="0"/>
        <w:numPr>
          <w:ilvl w:val="1"/>
          <w:numId w:val="10"/>
        </w:numPr>
        <w:ind w:left="426" w:hanging="426"/>
        <w:jc w:val="both"/>
        <w:rPr>
          <w:sz w:val="20"/>
        </w:rPr>
      </w:pPr>
      <w:r w:rsidRPr="00C26E23">
        <w:rPr>
          <w:sz w:val="20"/>
        </w:rPr>
        <w:t>O sistema de registro de preços deste Município tem como objetivo manter na entidade o registro de propostas vantajosas e, segundo sua conveniência, promover as contrações junto as DETENTORA(S) desta Ata.</w:t>
      </w:r>
    </w:p>
    <w:p w:rsidR="008B72C9" w:rsidRPr="00C26E23" w:rsidRDefault="008B72C9" w:rsidP="008B72C9">
      <w:pPr>
        <w:widowControl w:val="0"/>
        <w:ind w:left="426"/>
        <w:jc w:val="both"/>
        <w:rPr>
          <w:sz w:val="20"/>
        </w:rPr>
      </w:pPr>
    </w:p>
    <w:p w:rsidR="008B72C9" w:rsidRPr="00C26E23" w:rsidRDefault="008B72C9" w:rsidP="008B72C9">
      <w:pPr>
        <w:widowControl w:val="0"/>
        <w:numPr>
          <w:ilvl w:val="1"/>
          <w:numId w:val="10"/>
        </w:numPr>
        <w:ind w:left="426" w:hanging="426"/>
        <w:jc w:val="both"/>
        <w:rPr>
          <w:sz w:val="20"/>
        </w:rPr>
      </w:pPr>
      <w:r w:rsidRPr="00C26E23">
        <w:rPr>
          <w:sz w:val="20"/>
        </w:rPr>
        <w:lastRenderedPageBreak/>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B72C9" w:rsidRPr="00C26E23" w:rsidRDefault="008B72C9" w:rsidP="008B72C9">
      <w:pPr>
        <w:widowControl w:val="0"/>
        <w:ind w:left="426" w:hanging="426"/>
        <w:jc w:val="both"/>
        <w:rPr>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A declaração de nulidade deste instrumento opera retroativamente impedindo os efeitos jurídicos que ele, ordinariamente, deveria produzir, além de desconstituir os já produzidos.</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72C9" w:rsidRPr="00C26E23" w:rsidRDefault="008B72C9" w:rsidP="008B72C9">
      <w:pPr>
        <w:tabs>
          <w:tab w:val="left" w:pos="1134"/>
        </w:tabs>
        <w:jc w:val="both"/>
        <w:rPr>
          <w:sz w:val="20"/>
        </w:rPr>
      </w:pP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b/>
          <w:bCs/>
          <w:sz w:val="20"/>
          <w:szCs w:val="20"/>
        </w:rPr>
      </w:pPr>
      <w:r w:rsidRPr="00C26E23">
        <w:rPr>
          <w:b/>
          <w:bCs/>
          <w:sz w:val="20"/>
          <w:szCs w:val="20"/>
        </w:rPr>
        <w:t>CLÁUSULA DÉCIMA - DO FORO</w:t>
      </w:r>
    </w:p>
    <w:p w:rsidR="008B72C9" w:rsidRPr="00C26E23" w:rsidRDefault="008B72C9" w:rsidP="008B72C9">
      <w:pPr>
        <w:pStyle w:val="Corpodetexto21"/>
        <w:tabs>
          <w:tab w:val="left" w:pos="0"/>
        </w:tabs>
        <w:rPr>
          <w:b/>
          <w:sz w:val="20"/>
          <w:szCs w:val="20"/>
        </w:rPr>
      </w:pPr>
      <w:r w:rsidRPr="00C26E23">
        <w:rPr>
          <w:b/>
          <w:sz w:val="20"/>
          <w:szCs w:val="20"/>
        </w:rPr>
        <w:tab/>
      </w:r>
    </w:p>
    <w:p w:rsidR="008B72C9" w:rsidRPr="00C26E23" w:rsidRDefault="008B72C9" w:rsidP="008B72C9">
      <w:pPr>
        <w:pStyle w:val="Corpodetexto21"/>
        <w:numPr>
          <w:ilvl w:val="1"/>
          <w:numId w:val="11"/>
        </w:numPr>
        <w:tabs>
          <w:tab w:val="left" w:pos="567"/>
        </w:tabs>
        <w:ind w:left="567" w:hanging="567"/>
        <w:rPr>
          <w:sz w:val="20"/>
          <w:szCs w:val="20"/>
        </w:rPr>
      </w:pPr>
      <w:r w:rsidRPr="00C26E23">
        <w:rPr>
          <w:sz w:val="20"/>
          <w:szCs w:val="20"/>
        </w:rPr>
        <w:t>Fica eleito o foro da cidade de Joaçaba (SC) para dirimir questões oriundas deste instrumento, renunciando as partes, a qualquer outro que lhes possa ser mais favorável.</w:t>
      </w: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r w:rsidRPr="00C26E23">
        <w:rPr>
          <w:sz w:val="20"/>
          <w:szCs w:val="20"/>
        </w:rPr>
        <w:t>E, por estarem acordes, firmam o presente instrumento, juntamente com as testemunhas, em 04 (quatro) vias de igual teor, para todos os efeitos de direito.</w:t>
      </w: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p>
    <w:p w:rsidR="008B72C9" w:rsidRPr="00C26E23" w:rsidRDefault="00973DAD" w:rsidP="008B72C9">
      <w:pPr>
        <w:tabs>
          <w:tab w:val="left" w:pos="0"/>
        </w:tabs>
        <w:jc w:val="both"/>
        <w:rPr>
          <w:sz w:val="20"/>
        </w:rPr>
      </w:pPr>
      <w:r w:rsidRPr="00C26E23">
        <w:rPr>
          <w:sz w:val="20"/>
        </w:rPr>
        <w:t>Joaçaba, 19 de julho</w:t>
      </w:r>
      <w:r w:rsidR="008B72C9" w:rsidRPr="00C26E23">
        <w:rPr>
          <w:sz w:val="20"/>
        </w:rPr>
        <w:t xml:space="preserve"> de 2016.</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r w:rsidRPr="00C26E23">
        <w:rPr>
          <w:sz w:val="20"/>
        </w:rPr>
        <w:t>MUNICÍPIO DE JOAÇABA</w:t>
      </w:r>
    </w:p>
    <w:p w:rsidR="008B72C9" w:rsidRPr="00C26E23" w:rsidRDefault="008B72C9" w:rsidP="008B72C9">
      <w:pPr>
        <w:tabs>
          <w:tab w:val="left" w:pos="1134"/>
        </w:tabs>
        <w:jc w:val="center"/>
        <w:rPr>
          <w:sz w:val="20"/>
        </w:rPr>
      </w:pPr>
      <w:r w:rsidRPr="00C26E23">
        <w:rPr>
          <w:sz w:val="20"/>
        </w:rPr>
        <w:t>SECRETARIA MUNICIPAL DE INFRAESTRUTURA</w:t>
      </w:r>
    </w:p>
    <w:p w:rsidR="008B72C9" w:rsidRPr="00C26E23" w:rsidRDefault="008B72C9" w:rsidP="008B72C9">
      <w:pPr>
        <w:tabs>
          <w:tab w:val="left" w:pos="1134"/>
        </w:tabs>
        <w:jc w:val="center"/>
        <w:rPr>
          <w:sz w:val="20"/>
        </w:rPr>
      </w:pPr>
      <w:r w:rsidRPr="00C26E23">
        <w:rPr>
          <w:sz w:val="20"/>
        </w:rPr>
        <w:t>VENILTON ROGÉRIO TELES - Secretário</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Default="002427D7" w:rsidP="008B72C9">
      <w:pPr>
        <w:tabs>
          <w:tab w:val="left" w:pos="1134"/>
        </w:tabs>
        <w:jc w:val="center"/>
        <w:rPr>
          <w:sz w:val="20"/>
        </w:rPr>
      </w:pPr>
      <w:r>
        <w:rPr>
          <w:sz w:val="20"/>
        </w:rPr>
        <w:t>GHIGGI MAT. DE CONSTRUÇÃO LTDA</w:t>
      </w:r>
    </w:p>
    <w:p w:rsidR="002427D7" w:rsidRDefault="002427D7" w:rsidP="008B72C9">
      <w:pPr>
        <w:tabs>
          <w:tab w:val="left" w:pos="1134"/>
        </w:tabs>
        <w:jc w:val="center"/>
        <w:rPr>
          <w:sz w:val="20"/>
        </w:rPr>
      </w:pPr>
      <w:r>
        <w:rPr>
          <w:sz w:val="20"/>
        </w:rPr>
        <w:t>LUIZ CARLOS GHIGGI</w:t>
      </w:r>
    </w:p>
    <w:p w:rsidR="002427D7" w:rsidRDefault="002427D7" w:rsidP="008B72C9">
      <w:pPr>
        <w:tabs>
          <w:tab w:val="left" w:pos="1134"/>
        </w:tabs>
        <w:jc w:val="center"/>
        <w:rPr>
          <w:sz w:val="20"/>
        </w:rPr>
      </w:pPr>
    </w:p>
    <w:p w:rsidR="002427D7" w:rsidRPr="00C26E23" w:rsidRDefault="002427D7"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rPr>
          <w:sz w:val="20"/>
        </w:rPr>
      </w:pPr>
      <w:r w:rsidRPr="00C26E23">
        <w:rPr>
          <w:sz w:val="20"/>
        </w:rPr>
        <w:t>Testemunhas:</w:t>
      </w:r>
    </w:p>
    <w:p w:rsidR="008B72C9" w:rsidRPr="00C26E23" w:rsidRDefault="008B72C9" w:rsidP="008B72C9">
      <w:pPr>
        <w:tabs>
          <w:tab w:val="left" w:pos="1134"/>
        </w:tabs>
        <w:rPr>
          <w:sz w:val="20"/>
        </w:rPr>
      </w:pPr>
    </w:p>
    <w:p w:rsidR="008B72C9" w:rsidRPr="00C26E23" w:rsidRDefault="008B72C9" w:rsidP="008B72C9">
      <w:pPr>
        <w:numPr>
          <w:ilvl w:val="0"/>
          <w:numId w:val="6"/>
        </w:numPr>
        <w:tabs>
          <w:tab w:val="left" w:pos="284"/>
        </w:tabs>
        <w:ind w:left="284" w:hanging="284"/>
        <w:rPr>
          <w:sz w:val="20"/>
        </w:rPr>
      </w:pPr>
      <w:r w:rsidRPr="00C26E23">
        <w:rPr>
          <w:sz w:val="20"/>
        </w:rPr>
        <w:t xml:space="preserve"> _____________________</w:t>
      </w:r>
      <w:r w:rsidRPr="00C26E23">
        <w:rPr>
          <w:sz w:val="20"/>
        </w:rPr>
        <w:tab/>
      </w:r>
      <w:r w:rsidRPr="00C26E23">
        <w:rPr>
          <w:sz w:val="20"/>
        </w:rPr>
        <w:tab/>
      </w:r>
    </w:p>
    <w:p w:rsidR="008B72C9" w:rsidRPr="00C26E23" w:rsidRDefault="008B72C9" w:rsidP="008B72C9">
      <w:pPr>
        <w:tabs>
          <w:tab w:val="left" w:pos="284"/>
        </w:tabs>
        <w:ind w:left="284" w:hanging="284"/>
        <w:rPr>
          <w:sz w:val="20"/>
        </w:rPr>
      </w:pPr>
    </w:p>
    <w:p w:rsidR="008B72C9" w:rsidRPr="00C26E23" w:rsidRDefault="008B72C9" w:rsidP="008B72C9">
      <w:pPr>
        <w:tabs>
          <w:tab w:val="left" w:pos="284"/>
        </w:tabs>
        <w:ind w:left="284" w:hanging="284"/>
        <w:rPr>
          <w:sz w:val="20"/>
        </w:rPr>
      </w:pPr>
    </w:p>
    <w:p w:rsidR="008B72C9" w:rsidRPr="00C26E23" w:rsidRDefault="008B72C9" w:rsidP="008B72C9">
      <w:pPr>
        <w:numPr>
          <w:ilvl w:val="0"/>
          <w:numId w:val="6"/>
        </w:numPr>
        <w:tabs>
          <w:tab w:val="left" w:pos="284"/>
        </w:tabs>
        <w:ind w:left="284" w:hanging="284"/>
        <w:jc w:val="both"/>
        <w:rPr>
          <w:b/>
          <w:sz w:val="20"/>
        </w:rPr>
      </w:pPr>
      <w:r w:rsidRPr="00C26E23">
        <w:rPr>
          <w:sz w:val="20"/>
        </w:rPr>
        <w:t>______________________</w:t>
      </w:r>
    </w:p>
    <w:p w:rsidR="008B72C9" w:rsidRPr="00C26E23" w:rsidRDefault="008B72C9" w:rsidP="008B72C9">
      <w:pPr>
        <w:pStyle w:val="Ttulo3"/>
        <w:numPr>
          <w:ilvl w:val="0"/>
          <w:numId w:val="0"/>
        </w:numPr>
        <w:ind w:left="870"/>
        <w:jc w:val="left"/>
        <w:rPr>
          <w:rFonts w:ascii="Arial" w:hAnsi="Arial" w:cs="Arial"/>
          <w:sz w:val="20"/>
        </w:rPr>
      </w:pPr>
    </w:p>
    <w:p w:rsidR="009A18EF" w:rsidRPr="00C26E23" w:rsidRDefault="009A18EF">
      <w:pPr>
        <w:rPr>
          <w:sz w:val="20"/>
        </w:rPr>
      </w:pPr>
    </w:p>
    <w:sectPr w:rsidR="009A18EF" w:rsidRPr="00C26E23" w:rsidSect="0018037C">
      <w:headerReference w:type="default" r:id="rId10"/>
      <w:footerReference w:type="default" r:id="rId11"/>
      <w:footnotePr>
        <w:pos w:val="beneathText"/>
      </w:footnotePr>
      <w:pgSz w:w="11905" w:h="16837"/>
      <w:pgMar w:top="1701" w:right="851" w:bottom="851"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9A" w:rsidRDefault="00806E9A" w:rsidP="00806E9A">
      <w:r>
        <w:separator/>
      </w:r>
    </w:p>
  </w:endnote>
  <w:endnote w:type="continuationSeparator" w:id="0">
    <w:p w:rsidR="00806E9A" w:rsidRDefault="00806E9A" w:rsidP="0080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Default="0060217E">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A1029D" w:rsidRDefault="0060217E">
                <w:pPr>
                  <w:pStyle w:val="Rodap"/>
                </w:pPr>
                <w:r>
                  <w:rPr>
                    <w:rStyle w:val="Nmerodepgina"/>
                  </w:rPr>
                  <w:fldChar w:fldCharType="begin"/>
                </w:r>
                <w:r w:rsidR="00973DAD">
                  <w:rPr>
                    <w:rStyle w:val="Nmerodepgina"/>
                  </w:rPr>
                  <w:instrText xml:space="preserve"> PAGE </w:instrText>
                </w:r>
                <w:r>
                  <w:rPr>
                    <w:rStyle w:val="Nmerodepgina"/>
                  </w:rPr>
                  <w:fldChar w:fldCharType="separate"/>
                </w:r>
                <w:r w:rsidR="002427D7">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9A" w:rsidRDefault="00806E9A" w:rsidP="00806E9A">
      <w:r>
        <w:separator/>
      </w:r>
    </w:p>
  </w:footnote>
  <w:footnote w:type="continuationSeparator" w:id="0">
    <w:p w:rsidR="00806E9A" w:rsidRDefault="00806E9A" w:rsidP="0080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Pr="006948D2" w:rsidRDefault="0060217E" w:rsidP="004A3D52">
    <w:pPr>
      <w:ind w:left="993"/>
      <w:rPr>
        <w:sz w:val="20"/>
      </w:rPr>
    </w:pPr>
    <w:r w:rsidRPr="006021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2.75pt;width:40.5pt;height:52.5pt;z-index:251661312;mso-wrap-distance-left:0;mso-wrap-distance-right:9.05pt" filled="t">
          <v:fill color2="black"/>
          <v:imagedata r:id="rId1" o:title=""/>
          <w10:wrap type="square" side="right"/>
        </v:shape>
      </w:pict>
    </w:r>
    <w:r w:rsidR="00973DAD">
      <w:rPr>
        <w:sz w:val="20"/>
      </w:rPr>
      <w:t>E</w:t>
    </w:r>
    <w:r w:rsidR="00973DAD" w:rsidRPr="006948D2">
      <w:rPr>
        <w:sz w:val="20"/>
      </w:rPr>
      <w:t xml:space="preserve">stado de </w:t>
    </w:r>
    <w:r w:rsidR="00973DAD">
      <w:rPr>
        <w:sz w:val="20"/>
      </w:rPr>
      <w:t>S</w:t>
    </w:r>
    <w:r w:rsidR="00973DAD" w:rsidRPr="006948D2">
      <w:rPr>
        <w:sz w:val="20"/>
      </w:rPr>
      <w:t xml:space="preserve">anta </w:t>
    </w:r>
    <w:r w:rsidR="00973DAD">
      <w:rPr>
        <w:sz w:val="20"/>
      </w:rPr>
      <w:t>C</w:t>
    </w:r>
    <w:r w:rsidR="00973DAD" w:rsidRPr="006948D2">
      <w:rPr>
        <w:sz w:val="20"/>
      </w:rPr>
      <w:t>atarina</w:t>
    </w:r>
  </w:p>
  <w:p w:rsidR="00A1029D" w:rsidRPr="0018037C" w:rsidRDefault="00973DAD" w:rsidP="004A3D52">
    <w:pPr>
      <w:ind w:left="993"/>
      <w:rPr>
        <w:b/>
        <w:sz w:val="20"/>
      </w:rPr>
    </w:pPr>
    <w:r w:rsidRPr="0018037C">
      <w:rPr>
        <w:b/>
        <w:sz w:val="20"/>
      </w:rPr>
      <w:t>MUNICÍPIO DE JOAÇABA</w:t>
    </w:r>
  </w:p>
  <w:p w:rsidR="00A1029D" w:rsidRDefault="002427D7" w:rsidP="004A3D52">
    <w:pPr>
      <w:ind w:left="993"/>
      <w:rPr>
        <w:sz w:val="20"/>
      </w:rPr>
    </w:pPr>
  </w:p>
  <w:p w:rsidR="00A1029D" w:rsidRPr="000F6032" w:rsidRDefault="002427D7"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1780" w:hanging="360"/>
      </w:pPr>
      <w:rPr>
        <w:rFonts w:hint="default"/>
        <w:b w:val="0"/>
        <w:sz w:val="20"/>
        <w:szCs w:val="20"/>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8B72C9"/>
    <w:rsid w:val="00015400"/>
    <w:rsid w:val="00076DDC"/>
    <w:rsid w:val="000931F4"/>
    <w:rsid w:val="000A08DC"/>
    <w:rsid w:val="000C09B6"/>
    <w:rsid w:val="000C4055"/>
    <w:rsid w:val="000C415F"/>
    <w:rsid w:val="000D73B2"/>
    <w:rsid w:val="001173EE"/>
    <w:rsid w:val="00125485"/>
    <w:rsid w:val="00135678"/>
    <w:rsid w:val="0019638B"/>
    <w:rsid w:val="001C2DB9"/>
    <w:rsid w:val="001D1757"/>
    <w:rsid w:val="00215F35"/>
    <w:rsid w:val="00224EA4"/>
    <w:rsid w:val="002427D7"/>
    <w:rsid w:val="00246311"/>
    <w:rsid w:val="002C34BB"/>
    <w:rsid w:val="0031085E"/>
    <w:rsid w:val="00361AF6"/>
    <w:rsid w:val="00375552"/>
    <w:rsid w:val="003A58AC"/>
    <w:rsid w:val="003C2BB6"/>
    <w:rsid w:val="003D6D59"/>
    <w:rsid w:val="003F67B3"/>
    <w:rsid w:val="00451822"/>
    <w:rsid w:val="00481181"/>
    <w:rsid w:val="00485109"/>
    <w:rsid w:val="004C7FED"/>
    <w:rsid w:val="005445D0"/>
    <w:rsid w:val="0060217E"/>
    <w:rsid w:val="00643006"/>
    <w:rsid w:val="00660F6C"/>
    <w:rsid w:val="006F3A2E"/>
    <w:rsid w:val="0071278B"/>
    <w:rsid w:val="00715B85"/>
    <w:rsid w:val="00754845"/>
    <w:rsid w:val="007713A1"/>
    <w:rsid w:val="0079340E"/>
    <w:rsid w:val="0079641C"/>
    <w:rsid w:val="00806E9A"/>
    <w:rsid w:val="00810FBE"/>
    <w:rsid w:val="0081133F"/>
    <w:rsid w:val="008A1EE8"/>
    <w:rsid w:val="008A47FE"/>
    <w:rsid w:val="008B72C9"/>
    <w:rsid w:val="008E5053"/>
    <w:rsid w:val="0092043A"/>
    <w:rsid w:val="009623C6"/>
    <w:rsid w:val="00963FF5"/>
    <w:rsid w:val="00973DAD"/>
    <w:rsid w:val="009A18EF"/>
    <w:rsid w:val="009A794A"/>
    <w:rsid w:val="009B5729"/>
    <w:rsid w:val="009D7FC8"/>
    <w:rsid w:val="009F2051"/>
    <w:rsid w:val="00A37263"/>
    <w:rsid w:val="00A73FF0"/>
    <w:rsid w:val="00A81EA5"/>
    <w:rsid w:val="00A91CE1"/>
    <w:rsid w:val="00AA7253"/>
    <w:rsid w:val="00AB61EE"/>
    <w:rsid w:val="00B20099"/>
    <w:rsid w:val="00B357EE"/>
    <w:rsid w:val="00B41CC2"/>
    <w:rsid w:val="00B426F0"/>
    <w:rsid w:val="00B61320"/>
    <w:rsid w:val="00BE7F53"/>
    <w:rsid w:val="00C26E23"/>
    <w:rsid w:val="00C44A15"/>
    <w:rsid w:val="00C77F3C"/>
    <w:rsid w:val="00D1425D"/>
    <w:rsid w:val="00D73BC3"/>
    <w:rsid w:val="00DF27B5"/>
    <w:rsid w:val="00DF3894"/>
    <w:rsid w:val="00E22EFC"/>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8B72C9"/>
    <w:pPr>
      <w:keepNext/>
      <w:numPr>
        <w:numId w:val="1"/>
      </w:numPr>
      <w:jc w:val="center"/>
      <w:outlineLvl w:val="0"/>
    </w:pPr>
    <w:rPr>
      <w:rFonts w:cs="Times New Roman"/>
      <w:b/>
      <w:bCs w:val="0"/>
    </w:rPr>
  </w:style>
  <w:style w:type="paragraph" w:styleId="Ttulo2">
    <w:name w:val="heading 2"/>
    <w:basedOn w:val="Normal"/>
    <w:next w:val="Normal"/>
    <w:link w:val="Ttulo2Char"/>
    <w:qFormat/>
    <w:rsid w:val="008B72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8B72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72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8B72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8B72C9"/>
    <w:rPr>
      <w:rFonts w:ascii="Times New Roman" w:eastAsia="Times New Roman" w:hAnsi="Times New Roman" w:cs="Times New Roman"/>
      <w:sz w:val="24"/>
      <w:szCs w:val="20"/>
      <w:lang w:eastAsia="ar-SA"/>
    </w:rPr>
  </w:style>
  <w:style w:type="character" w:styleId="Nmerodepgina">
    <w:name w:val="page number"/>
    <w:basedOn w:val="Fontepargpadro"/>
    <w:semiHidden/>
    <w:rsid w:val="008B72C9"/>
  </w:style>
  <w:style w:type="character" w:styleId="Hyperlink">
    <w:name w:val="Hyperlink"/>
    <w:rsid w:val="008B72C9"/>
    <w:rPr>
      <w:color w:val="0000FF"/>
      <w:u w:val="single"/>
    </w:rPr>
  </w:style>
  <w:style w:type="paragraph" w:styleId="Corpodetexto">
    <w:name w:val="Body Text"/>
    <w:basedOn w:val="Normal"/>
    <w:link w:val="CorpodetextoChar"/>
    <w:uiPriority w:val="99"/>
    <w:rsid w:val="008B72C9"/>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8B72C9"/>
    <w:rPr>
      <w:rFonts w:ascii="Arial" w:eastAsia="Times New Roman" w:hAnsi="Arial" w:cs="Times New Roman"/>
      <w:bCs/>
      <w:szCs w:val="20"/>
      <w:lang w:eastAsia="ar-SA"/>
    </w:rPr>
  </w:style>
  <w:style w:type="paragraph" w:customStyle="1" w:styleId="Corpodetexto21">
    <w:name w:val="Corpo de texto 21"/>
    <w:basedOn w:val="Normal"/>
    <w:rsid w:val="008B72C9"/>
    <w:pPr>
      <w:autoSpaceDE w:val="0"/>
      <w:jc w:val="both"/>
    </w:pPr>
    <w:rPr>
      <w:bCs w:val="0"/>
      <w:szCs w:val="24"/>
    </w:rPr>
  </w:style>
  <w:style w:type="paragraph" w:styleId="Recuodecorpodetexto">
    <w:name w:val="Body Text Indent"/>
    <w:basedOn w:val="Normal"/>
    <w:link w:val="RecuodecorpodetextoChar"/>
    <w:rsid w:val="008B72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8B72C9"/>
    <w:rPr>
      <w:rFonts w:ascii="Times New Roman" w:eastAsia="Times New Roman" w:hAnsi="Times New Roman" w:cs="Times New Roman"/>
      <w:b/>
      <w:sz w:val="24"/>
      <w:szCs w:val="20"/>
      <w:lang w:eastAsia="ar-SA"/>
    </w:rPr>
  </w:style>
  <w:style w:type="paragraph" w:customStyle="1" w:styleId="Estilo1">
    <w:name w:val="Estilo1"/>
    <w:basedOn w:val="Normal"/>
    <w:rsid w:val="008B72C9"/>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8B72C9"/>
    <w:pPr>
      <w:ind w:firstLine="1134"/>
      <w:jc w:val="both"/>
    </w:pPr>
    <w:rPr>
      <w:rFonts w:ascii="Times New Roman" w:hAnsi="Times New Roman" w:cs="Times New Roman"/>
      <w:bCs w:val="0"/>
    </w:rPr>
  </w:style>
  <w:style w:type="paragraph" w:styleId="Rodap">
    <w:name w:val="footer"/>
    <w:basedOn w:val="Normal"/>
    <w:link w:val="RodapChar"/>
    <w:semiHidden/>
    <w:rsid w:val="008B72C9"/>
    <w:pPr>
      <w:tabs>
        <w:tab w:val="center" w:pos="4419"/>
        <w:tab w:val="right" w:pos="8838"/>
      </w:tabs>
    </w:pPr>
  </w:style>
  <w:style w:type="character" w:customStyle="1" w:styleId="RodapChar">
    <w:name w:val="Rodapé Char"/>
    <w:basedOn w:val="Fontepargpadro"/>
    <w:link w:val="Rodap"/>
    <w:semiHidden/>
    <w:rsid w:val="008B72C9"/>
    <w:rPr>
      <w:rFonts w:ascii="Arial" w:eastAsia="Times New Roman" w:hAnsi="Arial" w:cs="Arial"/>
      <w:bCs/>
      <w:sz w:val="24"/>
      <w:szCs w:val="20"/>
      <w:lang w:eastAsia="ar-SA"/>
    </w:rPr>
  </w:style>
  <w:style w:type="paragraph" w:styleId="Ttulo">
    <w:name w:val="Title"/>
    <w:basedOn w:val="Normal"/>
    <w:next w:val="Normal"/>
    <w:link w:val="TtuloChar"/>
    <w:qFormat/>
    <w:rsid w:val="008B72C9"/>
    <w:pPr>
      <w:jc w:val="center"/>
    </w:pPr>
    <w:rPr>
      <w:rFonts w:ascii="Times New Roman" w:hAnsi="Times New Roman" w:cs="Times New Roman"/>
      <w:b/>
      <w:bCs w:val="0"/>
    </w:rPr>
  </w:style>
  <w:style w:type="character" w:customStyle="1" w:styleId="TtuloChar">
    <w:name w:val="Título Char"/>
    <w:basedOn w:val="Fontepargpadro"/>
    <w:link w:val="Ttulo"/>
    <w:rsid w:val="008B72C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B72C9"/>
    <w:pPr>
      <w:jc w:val="both"/>
    </w:pPr>
    <w:rPr>
      <w:bCs w:val="0"/>
      <w:color w:val="FF0000"/>
    </w:rPr>
  </w:style>
  <w:style w:type="paragraph" w:styleId="PargrafodaLista">
    <w:name w:val="List Paragraph"/>
    <w:basedOn w:val="Normal"/>
    <w:uiPriority w:val="34"/>
    <w:qFormat/>
    <w:rsid w:val="008B72C9"/>
    <w:pPr>
      <w:ind w:left="708"/>
    </w:pPr>
  </w:style>
  <w:style w:type="character" w:styleId="Forte">
    <w:name w:val="Strong"/>
    <w:uiPriority w:val="22"/>
    <w:qFormat/>
    <w:rsid w:val="008B72C9"/>
    <w:rPr>
      <w:b/>
      <w:bCs w:val="0"/>
    </w:rPr>
  </w:style>
  <w:style w:type="character" w:customStyle="1" w:styleId="textocinza">
    <w:name w:val="texto_cinza"/>
    <w:basedOn w:val="Fontepargpadro"/>
    <w:rsid w:val="008B72C9"/>
  </w:style>
  <w:style w:type="paragraph" w:customStyle="1" w:styleId="descproduto2">
    <w:name w:val="desc_produto2"/>
    <w:basedOn w:val="Normal"/>
    <w:rsid w:val="008B72C9"/>
    <w:pPr>
      <w:suppressAutoHyphens w:val="0"/>
      <w:spacing w:after="60"/>
    </w:pPr>
    <w:rPr>
      <w:rFonts w:ascii="Times New Roman" w:hAnsi="Times New Roman" w:cs="Times New Roman"/>
      <w:bCs w:val="0"/>
      <w:sz w:val="17"/>
      <w:szCs w:val="17"/>
      <w:lang w:eastAsia="pt-BR"/>
    </w:rPr>
  </w:style>
  <w:style w:type="paragraph" w:styleId="Subttulo">
    <w:name w:val="Subtitle"/>
    <w:basedOn w:val="Normal"/>
    <w:next w:val="Normal"/>
    <w:link w:val="SubttuloChar"/>
    <w:uiPriority w:val="11"/>
    <w:qFormat/>
    <w:rsid w:val="008B72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B72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0070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2706</Words>
  <Characters>14614</Characters>
  <Application>Microsoft Office Word</Application>
  <DocSecurity>0</DocSecurity>
  <Lines>121</Lines>
  <Paragraphs>34</Paragraphs>
  <ScaleCrop>false</ScaleCrop>
  <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2016-07-19T18:39:00Z</dcterms:created>
  <dcterms:modified xsi:type="dcterms:W3CDTF">2016-07-19T18:57:00Z</dcterms:modified>
</cp:coreProperties>
</file>