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CF7966">
        <w:rPr>
          <w:b/>
          <w:sz w:val="20"/>
          <w:lang w:eastAsia="pt-BR"/>
        </w:rPr>
        <w:t>2016/FMS/11</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CF7966" w:rsidP="00042099">
            <w:pPr>
              <w:suppressAutoHyphens w:val="0"/>
              <w:autoSpaceDE w:val="0"/>
              <w:autoSpaceDN w:val="0"/>
              <w:adjustRightInd w:val="0"/>
              <w:rPr>
                <w:b/>
                <w:sz w:val="20"/>
                <w:lang w:eastAsia="pt-BR"/>
              </w:rPr>
            </w:pPr>
            <w:r>
              <w:rPr>
                <w:b/>
                <w:sz w:val="20"/>
                <w:lang w:eastAsia="pt-BR"/>
              </w:rPr>
              <w:t>CENTERMEDI COM. PROD. HOSPITALARES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CF7966" w:rsidP="00042099">
            <w:pPr>
              <w:suppressAutoHyphens w:val="0"/>
              <w:autoSpaceDE w:val="0"/>
              <w:autoSpaceDN w:val="0"/>
              <w:adjustRightInd w:val="0"/>
              <w:rPr>
                <w:b/>
                <w:sz w:val="20"/>
                <w:lang w:eastAsia="pt-BR"/>
              </w:rPr>
            </w:pPr>
            <w:r>
              <w:rPr>
                <w:b/>
                <w:sz w:val="20"/>
                <w:lang w:eastAsia="pt-BR"/>
              </w:rPr>
              <w:t>BR 480, NR 795 – 54-3523-2700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CF7966" w:rsidP="00042099">
            <w:pPr>
              <w:suppressAutoHyphens w:val="0"/>
              <w:autoSpaceDE w:val="0"/>
              <w:autoSpaceDN w:val="0"/>
              <w:adjustRightInd w:val="0"/>
              <w:rPr>
                <w:b/>
                <w:sz w:val="20"/>
                <w:lang w:eastAsia="pt-BR"/>
              </w:rPr>
            </w:pPr>
            <w:r>
              <w:rPr>
                <w:b/>
                <w:sz w:val="20"/>
                <w:lang w:eastAsia="pt-BR"/>
              </w:rPr>
              <w:t>03.652.030/0001-70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471615" w:rsidP="00042099">
            <w:pPr>
              <w:suppressAutoHyphens w:val="0"/>
              <w:autoSpaceDE w:val="0"/>
              <w:autoSpaceDN w:val="0"/>
              <w:adjustRightInd w:val="0"/>
              <w:rPr>
                <w:b/>
                <w:sz w:val="20"/>
                <w:lang w:eastAsia="pt-BR"/>
              </w:rPr>
            </w:pPr>
            <w:r>
              <w:rPr>
                <w:b/>
                <w:sz w:val="20"/>
                <w:lang w:eastAsia="pt-BR"/>
              </w:rPr>
              <w:t>EDIVAR SZYMANSKI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471615" w:rsidP="00042099">
            <w:pPr>
              <w:suppressAutoHyphens w:val="0"/>
              <w:autoSpaceDE w:val="0"/>
              <w:autoSpaceDN w:val="0"/>
              <w:adjustRightInd w:val="0"/>
              <w:rPr>
                <w:b/>
                <w:sz w:val="20"/>
                <w:lang w:eastAsia="pt-BR"/>
              </w:rPr>
            </w:pPr>
            <w:r>
              <w:rPr>
                <w:b/>
                <w:sz w:val="20"/>
                <w:lang w:eastAsia="pt-BR"/>
              </w:rPr>
              <w:t>RUA ADAO WELKER, 90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471615" w:rsidP="00042099">
            <w:pPr>
              <w:suppressAutoHyphens w:val="0"/>
              <w:autoSpaceDE w:val="0"/>
              <w:autoSpaceDN w:val="0"/>
              <w:adjustRightInd w:val="0"/>
              <w:rPr>
                <w:b/>
                <w:sz w:val="20"/>
                <w:lang w:eastAsia="pt-BR"/>
              </w:rPr>
            </w:pPr>
            <w:r>
              <w:rPr>
                <w:b/>
                <w:sz w:val="20"/>
                <w:lang w:eastAsia="pt-BR"/>
              </w:rPr>
              <w:t>670.481.290-34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471615" w:rsidP="00042099">
            <w:pPr>
              <w:suppressAutoHyphens w:val="0"/>
              <w:autoSpaceDE w:val="0"/>
              <w:autoSpaceDN w:val="0"/>
              <w:adjustRightInd w:val="0"/>
              <w:rPr>
                <w:b/>
                <w:sz w:val="20"/>
                <w:lang w:eastAsia="pt-BR"/>
              </w:rPr>
            </w:pPr>
            <w:r>
              <w:rPr>
                <w:b/>
                <w:sz w:val="20"/>
                <w:lang w:eastAsia="pt-BR"/>
              </w:rPr>
              <w:t>5051132966</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467335" w:rsidRPr="00DB3E02" w:rsidTr="00A63B51">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55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4</w:t>
            </w:r>
          </w:p>
        </w:tc>
        <w:tc>
          <w:tcPr>
            <w:tcW w:w="4111" w:type="dxa"/>
            <w:vAlign w:val="center"/>
          </w:tcPr>
          <w:p w:rsidR="00467335" w:rsidRPr="00DB3E02" w:rsidRDefault="00467335" w:rsidP="00042099">
            <w:pPr>
              <w:rPr>
                <w:sz w:val="20"/>
                <w:lang w:eastAsia="pt-BR"/>
              </w:rPr>
            </w:pPr>
            <w:r w:rsidRPr="00DB3E02">
              <w:rPr>
                <w:sz w:val="20"/>
                <w:lang w:eastAsia="pt-BR"/>
              </w:rPr>
              <w:t>Aciclovir 200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rPr>
            </w:pPr>
            <w:r>
              <w:rPr>
                <w:sz w:val="20"/>
              </w:rPr>
              <w:t>UNIAO QUIMICA</w:t>
            </w:r>
          </w:p>
        </w:tc>
        <w:tc>
          <w:tcPr>
            <w:tcW w:w="993" w:type="dxa"/>
            <w:vAlign w:val="center"/>
          </w:tcPr>
          <w:p w:rsidR="00467335" w:rsidRPr="00DB3E02" w:rsidRDefault="00A63B51" w:rsidP="00042099">
            <w:pPr>
              <w:snapToGrid w:val="0"/>
              <w:jc w:val="right"/>
              <w:rPr>
                <w:sz w:val="20"/>
              </w:rPr>
            </w:pPr>
            <w:r>
              <w:rPr>
                <w:sz w:val="20"/>
              </w:rPr>
              <w:t>0,25</w:t>
            </w:r>
          </w:p>
        </w:tc>
        <w:tc>
          <w:tcPr>
            <w:tcW w:w="1275" w:type="dxa"/>
            <w:vAlign w:val="center"/>
          </w:tcPr>
          <w:p w:rsidR="00467335" w:rsidRPr="00DB3E02" w:rsidRDefault="00A63B51" w:rsidP="00042099">
            <w:pPr>
              <w:snapToGrid w:val="0"/>
              <w:jc w:val="right"/>
              <w:rPr>
                <w:sz w:val="20"/>
              </w:rPr>
            </w:pPr>
            <w:r>
              <w:rPr>
                <w:sz w:val="20"/>
              </w:rPr>
              <w:t>5.000,00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44</w:t>
            </w:r>
          </w:p>
        </w:tc>
        <w:tc>
          <w:tcPr>
            <w:tcW w:w="4111" w:type="dxa"/>
            <w:vAlign w:val="center"/>
          </w:tcPr>
          <w:p w:rsidR="00467335" w:rsidRPr="00DB3E02" w:rsidRDefault="00467335" w:rsidP="00042099">
            <w:pPr>
              <w:rPr>
                <w:sz w:val="20"/>
                <w:lang w:eastAsia="pt-BR"/>
              </w:rPr>
            </w:pPr>
            <w:r w:rsidRPr="00DB3E02">
              <w:rPr>
                <w:sz w:val="20"/>
                <w:lang w:eastAsia="pt-BR"/>
              </w:rPr>
              <w:t>Benzoato de Benzila – sabonete – 80 gr</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un</w:t>
            </w:r>
          </w:p>
        </w:tc>
        <w:tc>
          <w:tcPr>
            <w:tcW w:w="1559" w:type="dxa"/>
            <w:vAlign w:val="center"/>
          </w:tcPr>
          <w:p w:rsidR="00467335" w:rsidRPr="00DB3E02" w:rsidRDefault="00A63B51" w:rsidP="00042099">
            <w:pPr>
              <w:snapToGrid w:val="0"/>
              <w:rPr>
                <w:sz w:val="20"/>
              </w:rPr>
            </w:pPr>
            <w:r>
              <w:rPr>
                <w:sz w:val="20"/>
              </w:rPr>
              <w:t>GLOBO</w:t>
            </w:r>
          </w:p>
        </w:tc>
        <w:tc>
          <w:tcPr>
            <w:tcW w:w="993" w:type="dxa"/>
            <w:vAlign w:val="center"/>
          </w:tcPr>
          <w:p w:rsidR="00467335" w:rsidRPr="00DB3E02" w:rsidRDefault="00A63B51" w:rsidP="00042099">
            <w:pPr>
              <w:snapToGrid w:val="0"/>
              <w:jc w:val="right"/>
              <w:rPr>
                <w:sz w:val="20"/>
              </w:rPr>
            </w:pPr>
            <w:r>
              <w:rPr>
                <w:sz w:val="20"/>
              </w:rPr>
              <w:t>6,70</w:t>
            </w:r>
          </w:p>
        </w:tc>
        <w:tc>
          <w:tcPr>
            <w:tcW w:w="1275" w:type="dxa"/>
            <w:vAlign w:val="center"/>
          </w:tcPr>
          <w:p w:rsidR="00467335" w:rsidRPr="00DB3E02" w:rsidRDefault="00A63B51" w:rsidP="00042099">
            <w:pPr>
              <w:snapToGrid w:val="0"/>
              <w:jc w:val="right"/>
              <w:rPr>
                <w:sz w:val="20"/>
              </w:rPr>
            </w:pPr>
            <w:r>
              <w:rPr>
                <w:sz w:val="20"/>
              </w:rPr>
              <w:t>33.500,00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52</w:t>
            </w:r>
          </w:p>
        </w:tc>
        <w:tc>
          <w:tcPr>
            <w:tcW w:w="4111" w:type="dxa"/>
            <w:vAlign w:val="center"/>
          </w:tcPr>
          <w:p w:rsidR="00467335" w:rsidRPr="00DB3E02" w:rsidRDefault="00467335" w:rsidP="00042099">
            <w:pPr>
              <w:rPr>
                <w:sz w:val="20"/>
                <w:lang w:eastAsia="pt-BR"/>
              </w:rPr>
            </w:pPr>
            <w:r w:rsidRPr="00DB3E02">
              <w:rPr>
                <w:sz w:val="20"/>
                <w:lang w:eastAsia="pt-BR"/>
              </w:rPr>
              <w:t>Budesonida aerosol nasal 32mcg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A63B51" w:rsidP="00042099">
            <w:pPr>
              <w:snapToGrid w:val="0"/>
              <w:rPr>
                <w:sz w:val="20"/>
              </w:rPr>
            </w:pPr>
            <w:r>
              <w:rPr>
                <w:sz w:val="20"/>
              </w:rPr>
              <w:t>BIOSINTETICA</w:t>
            </w:r>
          </w:p>
        </w:tc>
        <w:tc>
          <w:tcPr>
            <w:tcW w:w="993" w:type="dxa"/>
            <w:vAlign w:val="center"/>
          </w:tcPr>
          <w:p w:rsidR="00467335" w:rsidRPr="00DB3E02" w:rsidRDefault="00A63B51" w:rsidP="00042099">
            <w:pPr>
              <w:snapToGrid w:val="0"/>
              <w:jc w:val="right"/>
              <w:rPr>
                <w:sz w:val="20"/>
              </w:rPr>
            </w:pPr>
            <w:r>
              <w:rPr>
                <w:sz w:val="20"/>
              </w:rPr>
              <w:t>15,79</w:t>
            </w:r>
          </w:p>
        </w:tc>
        <w:tc>
          <w:tcPr>
            <w:tcW w:w="1275" w:type="dxa"/>
            <w:vAlign w:val="center"/>
          </w:tcPr>
          <w:p w:rsidR="00467335" w:rsidRPr="00DB3E02" w:rsidRDefault="00A63B51" w:rsidP="00042099">
            <w:pPr>
              <w:snapToGrid w:val="0"/>
              <w:jc w:val="right"/>
              <w:rPr>
                <w:sz w:val="20"/>
              </w:rPr>
            </w:pPr>
            <w:r>
              <w:rPr>
                <w:sz w:val="20"/>
              </w:rPr>
              <w:t>15.790,00</w:t>
            </w:r>
          </w:p>
        </w:tc>
      </w:tr>
      <w:tr w:rsidR="00467335" w:rsidRPr="00DB3E02" w:rsidTr="00A63B51">
        <w:tc>
          <w:tcPr>
            <w:tcW w:w="709" w:type="dxa"/>
            <w:vAlign w:val="center"/>
          </w:tcPr>
          <w:p w:rsidR="00467335" w:rsidRPr="00DB3E02" w:rsidRDefault="00467335" w:rsidP="00042099">
            <w:pPr>
              <w:snapToGrid w:val="0"/>
              <w:jc w:val="center"/>
              <w:rPr>
                <w:sz w:val="20"/>
                <w:lang w:val="en-US"/>
              </w:rPr>
            </w:pPr>
            <w:r w:rsidRPr="00DB3E02">
              <w:rPr>
                <w:sz w:val="20"/>
                <w:lang w:val="en-US"/>
              </w:rPr>
              <w:t>70</w:t>
            </w:r>
          </w:p>
        </w:tc>
        <w:tc>
          <w:tcPr>
            <w:tcW w:w="4111" w:type="dxa"/>
            <w:vAlign w:val="center"/>
          </w:tcPr>
          <w:p w:rsidR="00467335" w:rsidRPr="00DB3E02" w:rsidRDefault="00467335" w:rsidP="00042099">
            <w:pPr>
              <w:rPr>
                <w:sz w:val="20"/>
                <w:lang w:eastAsia="pt-BR"/>
              </w:rPr>
            </w:pPr>
            <w:r w:rsidRPr="00DB3E02">
              <w:rPr>
                <w:sz w:val="20"/>
                <w:lang w:eastAsia="pt-BR"/>
              </w:rPr>
              <w:t>Cilostazol 100 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rPr>
            </w:pPr>
            <w:r>
              <w:rPr>
                <w:sz w:val="20"/>
              </w:rPr>
              <w:t>EUROFARMA</w:t>
            </w:r>
          </w:p>
        </w:tc>
        <w:tc>
          <w:tcPr>
            <w:tcW w:w="993" w:type="dxa"/>
            <w:vAlign w:val="center"/>
          </w:tcPr>
          <w:p w:rsidR="00467335" w:rsidRPr="00DB3E02" w:rsidRDefault="00A63B51" w:rsidP="00042099">
            <w:pPr>
              <w:snapToGrid w:val="0"/>
              <w:jc w:val="right"/>
              <w:rPr>
                <w:sz w:val="20"/>
              </w:rPr>
            </w:pPr>
            <w:r>
              <w:rPr>
                <w:sz w:val="20"/>
              </w:rPr>
              <w:t>0,48</w:t>
            </w:r>
          </w:p>
        </w:tc>
        <w:tc>
          <w:tcPr>
            <w:tcW w:w="1275" w:type="dxa"/>
            <w:vAlign w:val="center"/>
          </w:tcPr>
          <w:p w:rsidR="00467335" w:rsidRPr="00DB3E02" w:rsidRDefault="00A63B51" w:rsidP="00042099">
            <w:pPr>
              <w:snapToGrid w:val="0"/>
              <w:jc w:val="right"/>
              <w:rPr>
                <w:sz w:val="20"/>
              </w:rPr>
            </w:pPr>
            <w:r>
              <w:rPr>
                <w:sz w:val="20"/>
              </w:rPr>
              <w:t>24.000,00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84</w:t>
            </w:r>
          </w:p>
        </w:tc>
        <w:tc>
          <w:tcPr>
            <w:tcW w:w="4111" w:type="dxa"/>
            <w:vAlign w:val="center"/>
          </w:tcPr>
          <w:p w:rsidR="00467335" w:rsidRPr="00DB3E02" w:rsidRDefault="00467335" w:rsidP="00042099">
            <w:pPr>
              <w:rPr>
                <w:sz w:val="20"/>
                <w:lang w:eastAsia="pt-BR"/>
              </w:rPr>
            </w:pPr>
            <w:r w:rsidRPr="00DB3E02">
              <w:rPr>
                <w:sz w:val="20"/>
                <w:lang w:eastAsia="pt-BR"/>
              </w:rPr>
              <w:t>Clorpromazina 25mg/5ml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100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559" w:type="dxa"/>
            <w:vAlign w:val="center"/>
          </w:tcPr>
          <w:p w:rsidR="00467335" w:rsidRPr="00DB3E02" w:rsidRDefault="00A63B51" w:rsidP="00042099">
            <w:pPr>
              <w:snapToGrid w:val="0"/>
              <w:rPr>
                <w:sz w:val="20"/>
              </w:rPr>
            </w:pPr>
            <w:r>
              <w:rPr>
                <w:sz w:val="20"/>
              </w:rPr>
              <w:t>HYPOFARMA</w:t>
            </w:r>
          </w:p>
        </w:tc>
        <w:tc>
          <w:tcPr>
            <w:tcW w:w="993" w:type="dxa"/>
            <w:vAlign w:val="center"/>
          </w:tcPr>
          <w:p w:rsidR="00467335" w:rsidRPr="00DB3E02" w:rsidRDefault="00A63B51" w:rsidP="00042099">
            <w:pPr>
              <w:snapToGrid w:val="0"/>
              <w:jc w:val="right"/>
              <w:rPr>
                <w:sz w:val="20"/>
              </w:rPr>
            </w:pPr>
            <w:r>
              <w:rPr>
                <w:sz w:val="20"/>
              </w:rPr>
              <w:t>0,94</w:t>
            </w:r>
          </w:p>
        </w:tc>
        <w:tc>
          <w:tcPr>
            <w:tcW w:w="1275" w:type="dxa"/>
            <w:vAlign w:val="center"/>
          </w:tcPr>
          <w:p w:rsidR="00467335" w:rsidRPr="00DB3E02" w:rsidRDefault="00A63B51" w:rsidP="00042099">
            <w:pPr>
              <w:snapToGrid w:val="0"/>
              <w:jc w:val="right"/>
              <w:rPr>
                <w:sz w:val="20"/>
              </w:rPr>
            </w:pPr>
            <w:r>
              <w:rPr>
                <w:sz w:val="20"/>
              </w:rPr>
              <w:t>94,00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86</w:t>
            </w:r>
          </w:p>
        </w:tc>
        <w:tc>
          <w:tcPr>
            <w:tcW w:w="4111" w:type="dxa"/>
            <w:vAlign w:val="center"/>
          </w:tcPr>
          <w:p w:rsidR="00467335" w:rsidRPr="00DB3E02" w:rsidRDefault="00467335" w:rsidP="00042099">
            <w:pPr>
              <w:rPr>
                <w:sz w:val="20"/>
                <w:lang w:eastAsia="pt-BR"/>
              </w:rPr>
            </w:pPr>
            <w:r w:rsidRPr="00DB3E02">
              <w:rPr>
                <w:sz w:val="20"/>
                <w:lang w:eastAsia="pt-BR"/>
              </w:rPr>
              <w:t>Cloxazolam 2 mg</w:t>
            </w:r>
          </w:p>
        </w:tc>
        <w:tc>
          <w:tcPr>
            <w:tcW w:w="992" w:type="dxa"/>
            <w:vAlign w:val="center"/>
          </w:tcPr>
          <w:p w:rsidR="00467335" w:rsidRPr="00DB3E02" w:rsidRDefault="00467335" w:rsidP="00042099">
            <w:pPr>
              <w:jc w:val="right"/>
              <w:rPr>
                <w:sz w:val="20"/>
                <w:lang w:eastAsia="pt-BR"/>
              </w:rPr>
            </w:pPr>
            <w:r w:rsidRPr="00DB3E02">
              <w:rPr>
                <w:sz w:val="20"/>
                <w:lang w:eastAsia="pt-BR"/>
              </w:rPr>
              <w:t>6.000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rPr>
            </w:pPr>
            <w:r>
              <w:rPr>
                <w:sz w:val="20"/>
              </w:rPr>
              <w:t>EUROFARMA</w:t>
            </w:r>
          </w:p>
        </w:tc>
        <w:tc>
          <w:tcPr>
            <w:tcW w:w="993" w:type="dxa"/>
            <w:vAlign w:val="center"/>
          </w:tcPr>
          <w:p w:rsidR="00467335" w:rsidRPr="00DB3E02" w:rsidRDefault="00A63B51" w:rsidP="00042099">
            <w:pPr>
              <w:snapToGrid w:val="0"/>
              <w:jc w:val="right"/>
              <w:rPr>
                <w:sz w:val="20"/>
              </w:rPr>
            </w:pPr>
            <w:r>
              <w:rPr>
                <w:sz w:val="20"/>
              </w:rPr>
              <w:t>0,429</w:t>
            </w:r>
          </w:p>
        </w:tc>
        <w:tc>
          <w:tcPr>
            <w:tcW w:w="1275" w:type="dxa"/>
            <w:vAlign w:val="center"/>
          </w:tcPr>
          <w:p w:rsidR="00467335" w:rsidRPr="00DB3E02" w:rsidRDefault="00A63B51" w:rsidP="00042099">
            <w:pPr>
              <w:snapToGrid w:val="0"/>
              <w:jc w:val="right"/>
              <w:rPr>
                <w:sz w:val="20"/>
              </w:rPr>
            </w:pPr>
            <w:r>
              <w:rPr>
                <w:sz w:val="20"/>
              </w:rPr>
              <w:t>2.574,00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126</w:t>
            </w:r>
          </w:p>
        </w:tc>
        <w:tc>
          <w:tcPr>
            <w:tcW w:w="4111" w:type="dxa"/>
            <w:vAlign w:val="center"/>
          </w:tcPr>
          <w:p w:rsidR="00467335" w:rsidRPr="00DB3E02" w:rsidRDefault="00467335" w:rsidP="00042099">
            <w:pPr>
              <w:rPr>
                <w:sz w:val="20"/>
                <w:lang w:eastAsia="pt-BR"/>
              </w:rPr>
            </w:pPr>
            <w:r w:rsidRPr="00DB3E02">
              <w:rPr>
                <w:sz w:val="20"/>
                <w:lang w:eastAsia="pt-BR"/>
              </w:rPr>
              <w:t>Enalapril 10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rPr>
            </w:pPr>
            <w:r>
              <w:rPr>
                <w:sz w:val="20"/>
              </w:rPr>
              <w:t>TEUTO</w:t>
            </w:r>
          </w:p>
        </w:tc>
        <w:tc>
          <w:tcPr>
            <w:tcW w:w="993" w:type="dxa"/>
            <w:vAlign w:val="center"/>
          </w:tcPr>
          <w:p w:rsidR="00467335" w:rsidRPr="00DB3E02" w:rsidRDefault="00A63B51" w:rsidP="00042099">
            <w:pPr>
              <w:snapToGrid w:val="0"/>
              <w:jc w:val="right"/>
              <w:rPr>
                <w:sz w:val="20"/>
              </w:rPr>
            </w:pPr>
            <w:r>
              <w:rPr>
                <w:sz w:val="20"/>
              </w:rPr>
              <w:t>0,035</w:t>
            </w:r>
          </w:p>
        </w:tc>
        <w:tc>
          <w:tcPr>
            <w:tcW w:w="1275" w:type="dxa"/>
            <w:vAlign w:val="center"/>
          </w:tcPr>
          <w:p w:rsidR="00467335" w:rsidRPr="00DB3E02" w:rsidRDefault="00A63B51" w:rsidP="00042099">
            <w:pPr>
              <w:snapToGrid w:val="0"/>
              <w:jc w:val="right"/>
              <w:rPr>
                <w:sz w:val="20"/>
              </w:rPr>
            </w:pPr>
            <w:r>
              <w:rPr>
                <w:sz w:val="20"/>
              </w:rPr>
              <w:t>3.500,00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138</w:t>
            </w:r>
          </w:p>
        </w:tc>
        <w:tc>
          <w:tcPr>
            <w:tcW w:w="4111" w:type="dxa"/>
            <w:vAlign w:val="center"/>
          </w:tcPr>
          <w:p w:rsidR="00467335" w:rsidRPr="00DB3E02" w:rsidRDefault="00467335" w:rsidP="00042099">
            <w:pPr>
              <w:rPr>
                <w:sz w:val="20"/>
                <w:lang w:eastAsia="pt-BR"/>
              </w:rPr>
            </w:pPr>
            <w:r w:rsidRPr="00DB3E02">
              <w:rPr>
                <w:sz w:val="20"/>
                <w:lang w:eastAsia="pt-BR"/>
              </w:rPr>
              <w:t>Fenobarbital 200mg/mL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559" w:type="dxa"/>
            <w:vAlign w:val="center"/>
          </w:tcPr>
          <w:p w:rsidR="00467335" w:rsidRPr="00DB3E02" w:rsidRDefault="00A63B51" w:rsidP="00042099">
            <w:pPr>
              <w:snapToGrid w:val="0"/>
              <w:rPr>
                <w:sz w:val="20"/>
              </w:rPr>
            </w:pPr>
            <w:r>
              <w:rPr>
                <w:sz w:val="20"/>
              </w:rPr>
              <w:t>TEUTO</w:t>
            </w:r>
          </w:p>
        </w:tc>
        <w:tc>
          <w:tcPr>
            <w:tcW w:w="993" w:type="dxa"/>
            <w:vAlign w:val="center"/>
          </w:tcPr>
          <w:p w:rsidR="00467335" w:rsidRPr="00DB3E02" w:rsidRDefault="00A63B51" w:rsidP="00042099">
            <w:pPr>
              <w:snapToGrid w:val="0"/>
              <w:jc w:val="right"/>
              <w:rPr>
                <w:sz w:val="20"/>
              </w:rPr>
            </w:pPr>
            <w:r>
              <w:rPr>
                <w:sz w:val="20"/>
              </w:rPr>
              <w:t>1,14</w:t>
            </w:r>
          </w:p>
        </w:tc>
        <w:tc>
          <w:tcPr>
            <w:tcW w:w="1275" w:type="dxa"/>
            <w:vAlign w:val="center"/>
          </w:tcPr>
          <w:p w:rsidR="00467335" w:rsidRPr="00DB3E02" w:rsidRDefault="00A63B51" w:rsidP="00042099">
            <w:pPr>
              <w:snapToGrid w:val="0"/>
              <w:jc w:val="right"/>
              <w:rPr>
                <w:sz w:val="20"/>
              </w:rPr>
            </w:pPr>
            <w:r>
              <w:rPr>
                <w:sz w:val="20"/>
              </w:rPr>
              <w:t>342,00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160</w:t>
            </w:r>
          </w:p>
        </w:tc>
        <w:tc>
          <w:tcPr>
            <w:tcW w:w="4111" w:type="dxa"/>
            <w:vAlign w:val="center"/>
          </w:tcPr>
          <w:p w:rsidR="00467335" w:rsidRPr="00DB3E02" w:rsidRDefault="00467335" w:rsidP="00042099">
            <w:pPr>
              <w:rPr>
                <w:sz w:val="20"/>
                <w:lang w:eastAsia="pt-BR"/>
              </w:rPr>
            </w:pPr>
            <w:r w:rsidRPr="00DB3E02">
              <w:rPr>
                <w:sz w:val="20"/>
                <w:lang w:eastAsia="pt-BR"/>
              </w:rPr>
              <w:t>Hidrox. alumínio+hid.magnésio susp. oral  35,6 mg + 37 mg  c/ 100 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A63B51" w:rsidP="00042099">
            <w:pPr>
              <w:snapToGrid w:val="0"/>
              <w:rPr>
                <w:sz w:val="20"/>
              </w:rPr>
            </w:pPr>
            <w:r>
              <w:rPr>
                <w:sz w:val="20"/>
              </w:rPr>
              <w:t>IFAL</w:t>
            </w:r>
          </w:p>
        </w:tc>
        <w:tc>
          <w:tcPr>
            <w:tcW w:w="993" w:type="dxa"/>
            <w:vAlign w:val="center"/>
          </w:tcPr>
          <w:p w:rsidR="00467335" w:rsidRPr="00DB3E02" w:rsidRDefault="00A63B51" w:rsidP="00042099">
            <w:pPr>
              <w:snapToGrid w:val="0"/>
              <w:jc w:val="right"/>
              <w:rPr>
                <w:sz w:val="20"/>
              </w:rPr>
            </w:pPr>
            <w:r>
              <w:rPr>
                <w:sz w:val="20"/>
              </w:rPr>
              <w:t>1,69</w:t>
            </w:r>
          </w:p>
        </w:tc>
        <w:tc>
          <w:tcPr>
            <w:tcW w:w="1275" w:type="dxa"/>
            <w:vAlign w:val="center"/>
          </w:tcPr>
          <w:p w:rsidR="00467335" w:rsidRPr="00DB3E02" w:rsidRDefault="00A63B51" w:rsidP="00042099">
            <w:pPr>
              <w:snapToGrid w:val="0"/>
              <w:jc w:val="right"/>
              <w:rPr>
                <w:sz w:val="20"/>
              </w:rPr>
            </w:pPr>
            <w:r>
              <w:rPr>
                <w:sz w:val="20"/>
              </w:rPr>
              <w:t>5.070,00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179</w:t>
            </w:r>
          </w:p>
        </w:tc>
        <w:tc>
          <w:tcPr>
            <w:tcW w:w="4111" w:type="dxa"/>
            <w:vAlign w:val="center"/>
          </w:tcPr>
          <w:p w:rsidR="00467335" w:rsidRPr="00DB3E02" w:rsidRDefault="00467335" w:rsidP="00042099">
            <w:pPr>
              <w:rPr>
                <w:sz w:val="20"/>
                <w:lang w:eastAsia="pt-BR"/>
              </w:rPr>
            </w:pPr>
            <w:r w:rsidRPr="00DB3E02">
              <w:rPr>
                <w:sz w:val="20"/>
                <w:lang w:eastAsia="pt-BR"/>
              </w:rPr>
              <w:t>Levonorgestrel + etinilestradiol 0,15/0,03 mg  caixa  c/ 21cp</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cx</w:t>
            </w:r>
          </w:p>
        </w:tc>
        <w:tc>
          <w:tcPr>
            <w:tcW w:w="1559" w:type="dxa"/>
            <w:vAlign w:val="center"/>
          </w:tcPr>
          <w:p w:rsidR="00467335" w:rsidRPr="00DB3E02" w:rsidRDefault="00A63B51" w:rsidP="00042099">
            <w:pPr>
              <w:snapToGrid w:val="0"/>
              <w:rPr>
                <w:sz w:val="20"/>
              </w:rPr>
            </w:pPr>
            <w:r>
              <w:rPr>
                <w:sz w:val="20"/>
              </w:rPr>
              <w:t>MABRA</w:t>
            </w:r>
          </w:p>
        </w:tc>
        <w:tc>
          <w:tcPr>
            <w:tcW w:w="993" w:type="dxa"/>
            <w:vAlign w:val="center"/>
          </w:tcPr>
          <w:p w:rsidR="00467335" w:rsidRPr="00DB3E02" w:rsidRDefault="00A63B51" w:rsidP="00042099">
            <w:pPr>
              <w:snapToGrid w:val="0"/>
              <w:jc w:val="right"/>
              <w:rPr>
                <w:sz w:val="20"/>
              </w:rPr>
            </w:pPr>
            <w:r>
              <w:rPr>
                <w:sz w:val="20"/>
              </w:rPr>
              <w:t>0,42</w:t>
            </w:r>
          </w:p>
        </w:tc>
        <w:tc>
          <w:tcPr>
            <w:tcW w:w="1275" w:type="dxa"/>
            <w:vAlign w:val="center"/>
          </w:tcPr>
          <w:p w:rsidR="00467335" w:rsidRPr="00DB3E02" w:rsidRDefault="00A63B51" w:rsidP="00042099">
            <w:pPr>
              <w:snapToGrid w:val="0"/>
              <w:jc w:val="right"/>
              <w:rPr>
                <w:sz w:val="20"/>
              </w:rPr>
            </w:pPr>
            <w:r>
              <w:rPr>
                <w:sz w:val="20"/>
              </w:rPr>
              <w:t>2.100,00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201</w:t>
            </w:r>
          </w:p>
        </w:tc>
        <w:tc>
          <w:tcPr>
            <w:tcW w:w="4111" w:type="dxa"/>
            <w:vAlign w:val="center"/>
          </w:tcPr>
          <w:p w:rsidR="00467335" w:rsidRPr="00DB3E02" w:rsidRDefault="00467335" w:rsidP="00042099">
            <w:pPr>
              <w:rPr>
                <w:sz w:val="20"/>
                <w:lang w:eastAsia="pt-BR"/>
              </w:rPr>
            </w:pPr>
            <w:r w:rsidRPr="00DB3E02">
              <w:rPr>
                <w:sz w:val="20"/>
                <w:lang w:eastAsia="pt-BR"/>
              </w:rPr>
              <w:t>Metronidazol gel 500mg/5g 50g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559" w:type="dxa"/>
            <w:vAlign w:val="center"/>
          </w:tcPr>
          <w:p w:rsidR="00467335" w:rsidRPr="00DB3E02" w:rsidRDefault="00A63B51" w:rsidP="00042099">
            <w:pPr>
              <w:snapToGrid w:val="0"/>
              <w:rPr>
                <w:sz w:val="20"/>
                <w:lang w:val="pt-PT"/>
              </w:rPr>
            </w:pPr>
            <w:r>
              <w:rPr>
                <w:sz w:val="20"/>
                <w:lang w:val="pt-PT"/>
              </w:rPr>
              <w:t>TEUTO</w:t>
            </w:r>
          </w:p>
        </w:tc>
        <w:tc>
          <w:tcPr>
            <w:tcW w:w="993" w:type="dxa"/>
            <w:vAlign w:val="center"/>
          </w:tcPr>
          <w:p w:rsidR="00467335" w:rsidRPr="00DB3E02" w:rsidRDefault="00A63B51" w:rsidP="00042099">
            <w:pPr>
              <w:snapToGrid w:val="0"/>
              <w:jc w:val="right"/>
              <w:rPr>
                <w:sz w:val="20"/>
                <w:lang w:val="pt-PT"/>
              </w:rPr>
            </w:pPr>
            <w:r>
              <w:rPr>
                <w:sz w:val="20"/>
                <w:lang w:val="pt-PT"/>
              </w:rPr>
              <w:t>2,46</w:t>
            </w:r>
          </w:p>
        </w:tc>
        <w:tc>
          <w:tcPr>
            <w:tcW w:w="1275" w:type="dxa"/>
            <w:vAlign w:val="center"/>
          </w:tcPr>
          <w:p w:rsidR="00467335" w:rsidRPr="00DB3E02" w:rsidRDefault="00A63B51" w:rsidP="00042099">
            <w:pPr>
              <w:snapToGrid w:val="0"/>
              <w:jc w:val="right"/>
              <w:rPr>
                <w:sz w:val="20"/>
              </w:rPr>
            </w:pPr>
            <w:r>
              <w:rPr>
                <w:sz w:val="20"/>
              </w:rPr>
              <w:t>7.380,00</w:t>
            </w:r>
          </w:p>
        </w:tc>
      </w:tr>
      <w:tr w:rsidR="00467335" w:rsidRPr="00DB3E02" w:rsidTr="00A63B51">
        <w:tc>
          <w:tcPr>
            <w:tcW w:w="709" w:type="dxa"/>
            <w:vAlign w:val="center"/>
          </w:tcPr>
          <w:p w:rsidR="00467335" w:rsidRPr="00DB3E02" w:rsidRDefault="00467335" w:rsidP="00042099">
            <w:pPr>
              <w:snapToGrid w:val="0"/>
              <w:jc w:val="center"/>
              <w:rPr>
                <w:sz w:val="20"/>
                <w:lang w:val="pt-PT"/>
              </w:rPr>
            </w:pPr>
            <w:r w:rsidRPr="00DB3E02">
              <w:rPr>
                <w:sz w:val="20"/>
                <w:lang w:val="pt-PT"/>
              </w:rPr>
              <w:t>219</w:t>
            </w:r>
          </w:p>
        </w:tc>
        <w:tc>
          <w:tcPr>
            <w:tcW w:w="4111" w:type="dxa"/>
            <w:vAlign w:val="center"/>
          </w:tcPr>
          <w:p w:rsidR="00467335" w:rsidRPr="00DB3E02" w:rsidRDefault="00467335" w:rsidP="00042099">
            <w:pPr>
              <w:rPr>
                <w:sz w:val="20"/>
                <w:lang w:eastAsia="pt-BR"/>
              </w:rPr>
            </w:pPr>
            <w:r w:rsidRPr="00DB3E02">
              <w:rPr>
                <w:sz w:val="20"/>
                <w:lang w:eastAsia="pt-BR"/>
              </w:rPr>
              <w:t>Nitrofurantoína 100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lang w:val="pt-PT"/>
              </w:rPr>
            </w:pPr>
            <w:r>
              <w:rPr>
                <w:sz w:val="20"/>
                <w:lang w:val="pt-PT"/>
              </w:rPr>
              <w:t>TEUTO</w:t>
            </w:r>
          </w:p>
        </w:tc>
        <w:tc>
          <w:tcPr>
            <w:tcW w:w="993" w:type="dxa"/>
            <w:vAlign w:val="center"/>
          </w:tcPr>
          <w:p w:rsidR="00467335" w:rsidRPr="00DB3E02" w:rsidRDefault="00A63B51" w:rsidP="00042099">
            <w:pPr>
              <w:snapToGrid w:val="0"/>
              <w:jc w:val="right"/>
              <w:rPr>
                <w:sz w:val="20"/>
                <w:lang w:val="pt-PT"/>
              </w:rPr>
            </w:pPr>
            <w:r>
              <w:rPr>
                <w:sz w:val="20"/>
                <w:lang w:val="pt-PT"/>
              </w:rPr>
              <w:t>0,137</w:t>
            </w:r>
          </w:p>
        </w:tc>
        <w:tc>
          <w:tcPr>
            <w:tcW w:w="1275" w:type="dxa"/>
            <w:vAlign w:val="center"/>
          </w:tcPr>
          <w:p w:rsidR="00467335" w:rsidRPr="00DB3E02" w:rsidRDefault="00A63B51" w:rsidP="00042099">
            <w:pPr>
              <w:snapToGrid w:val="0"/>
              <w:jc w:val="right"/>
              <w:rPr>
                <w:sz w:val="20"/>
              </w:rPr>
            </w:pPr>
            <w:r>
              <w:rPr>
                <w:sz w:val="20"/>
              </w:rPr>
              <w:t>2.740,00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226</w:t>
            </w:r>
          </w:p>
        </w:tc>
        <w:tc>
          <w:tcPr>
            <w:tcW w:w="4111" w:type="dxa"/>
            <w:vAlign w:val="center"/>
          </w:tcPr>
          <w:p w:rsidR="00467335" w:rsidRPr="00DB3E02" w:rsidRDefault="00467335" w:rsidP="00042099">
            <w:pPr>
              <w:rPr>
                <w:sz w:val="20"/>
                <w:lang w:eastAsia="pt-BR"/>
              </w:rPr>
            </w:pPr>
            <w:r w:rsidRPr="00DB3E02">
              <w:rPr>
                <w:sz w:val="20"/>
                <w:lang w:eastAsia="pt-BR"/>
              </w:rPr>
              <w:t xml:space="preserve">Ondansetrona 4 mg </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3B51" w:rsidP="00042099">
            <w:pPr>
              <w:snapToGrid w:val="0"/>
              <w:rPr>
                <w:sz w:val="20"/>
                <w:lang w:val="pt-PT"/>
              </w:rPr>
            </w:pPr>
            <w:r>
              <w:rPr>
                <w:sz w:val="20"/>
                <w:lang w:val="pt-PT"/>
              </w:rPr>
              <w:t>BIOLAB</w:t>
            </w:r>
          </w:p>
        </w:tc>
        <w:tc>
          <w:tcPr>
            <w:tcW w:w="993" w:type="dxa"/>
            <w:vAlign w:val="center"/>
          </w:tcPr>
          <w:p w:rsidR="00467335" w:rsidRPr="00DB3E02" w:rsidRDefault="00A63B51" w:rsidP="00042099">
            <w:pPr>
              <w:snapToGrid w:val="0"/>
              <w:jc w:val="right"/>
              <w:rPr>
                <w:sz w:val="20"/>
                <w:lang w:val="pt-PT"/>
              </w:rPr>
            </w:pPr>
            <w:r>
              <w:rPr>
                <w:sz w:val="20"/>
                <w:lang w:val="pt-PT"/>
              </w:rPr>
              <w:t>2,176</w:t>
            </w:r>
          </w:p>
        </w:tc>
        <w:tc>
          <w:tcPr>
            <w:tcW w:w="1275" w:type="dxa"/>
            <w:vAlign w:val="center"/>
          </w:tcPr>
          <w:p w:rsidR="00467335" w:rsidRPr="00DB3E02" w:rsidRDefault="00A63B51" w:rsidP="00042099">
            <w:pPr>
              <w:snapToGrid w:val="0"/>
              <w:jc w:val="right"/>
              <w:rPr>
                <w:sz w:val="20"/>
              </w:rPr>
            </w:pPr>
            <w:r>
              <w:rPr>
                <w:sz w:val="20"/>
              </w:rPr>
              <w:t>8.704,00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227</w:t>
            </w:r>
          </w:p>
        </w:tc>
        <w:tc>
          <w:tcPr>
            <w:tcW w:w="4111" w:type="dxa"/>
            <w:vAlign w:val="center"/>
          </w:tcPr>
          <w:p w:rsidR="00467335" w:rsidRPr="00DB3E02" w:rsidRDefault="00467335" w:rsidP="00042099">
            <w:pPr>
              <w:rPr>
                <w:sz w:val="20"/>
                <w:lang w:eastAsia="pt-BR"/>
              </w:rPr>
            </w:pPr>
            <w:r w:rsidRPr="00DB3E02">
              <w:rPr>
                <w:sz w:val="20"/>
                <w:lang w:eastAsia="pt-BR"/>
              </w:rPr>
              <w:t>Oxcarbazepina susp. oral a 6% com 100 ml</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A63B51" w:rsidP="00042099">
            <w:pPr>
              <w:snapToGrid w:val="0"/>
              <w:rPr>
                <w:sz w:val="20"/>
                <w:lang w:val="pt-PT"/>
              </w:rPr>
            </w:pPr>
            <w:r>
              <w:rPr>
                <w:sz w:val="20"/>
                <w:lang w:val="pt-PT"/>
              </w:rPr>
              <w:t>UNIAO QUIMICA</w:t>
            </w:r>
          </w:p>
        </w:tc>
        <w:tc>
          <w:tcPr>
            <w:tcW w:w="993" w:type="dxa"/>
            <w:vAlign w:val="center"/>
          </w:tcPr>
          <w:p w:rsidR="00467335" w:rsidRPr="00DB3E02" w:rsidRDefault="00A63B51" w:rsidP="00042099">
            <w:pPr>
              <w:snapToGrid w:val="0"/>
              <w:jc w:val="right"/>
              <w:rPr>
                <w:sz w:val="20"/>
                <w:lang w:val="pt-PT"/>
              </w:rPr>
            </w:pPr>
            <w:r>
              <w:rPr>
                <w:sz w:val="20"/>
                <w:lang w:val="pt-PT"/>
              </w:rPr>
              <w:t>25,99</w:t>
            </w:r>
          </w:p>
        </w:tc>
        <w:tc>
          <w:tcPr>
            <w:tcW w:w="1275" w:type="dxa"/>
            <w:vAlign w:val="center"/>
          </w:tcPr>
          <w:p w:rsidR="00467335" w:rsidRPr="00DB3E02" w:rsidRDefault="00A63B51" w:rsidP="00042099">
            <w:pPr>
              <w:snapToGrid w:val="0"/>
              <w:jc w:val="right"/>
              <w:rPr>
                <w:sz w:val="20"/>
              </w:rPr>
            </w:pPr>
            <w:r>
              <w:rPr>
                <w:sz w:val="20"/>
              </w:rPr>
              <w:t>25.990,00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235</w:t>
            </w:r>
          </w:p>
        </w:tc>
        <w:tc>
          <w:tcPr>
            <w:tcW w:w="4111" w:type="dxa"/>
            <w:vAlign w:val="center"/>
          </w:tcPr>
          <w:p w:rsidR="00467335" w:rsidRPr="00DB3E02" w:rsidRDefault="00467335" w:rsidP="00042099">
            <w:pPr>
              <w:rPr>
                <w:sz w:val="20"/>
              </w:rPr>
            </w:pPr>
            <w:r w:rsidRPr="00DB3E02">
              <w:rPr>
                <w:sz w:val="20"/>
              </w:rPr>
              <w:t>Pregabalina 75 mg</w:t>
            </w:r>
          </w:p>
        </w:tc>
        <w:tc>
          <w:tcPr>
            <w:tcW w:w="992" w:type="dxa"/>
            <w:vAlign w:val="center"/>
          </w:tcPr>
          <w:p w:rsidR="00467335" w:rsidRPr="00DB3E02" w:rsidRDefault="00467335" w:rsidP="00042099">
            <w:pPr>
              <w:jc w:val="right"/>
              <w:rPr>
                <w:sz w:val="20"/>
              </w:rPr>
            </w:pPr>
            <w:r w:rsidRPr="00DB3E02">
              <w:rPr>
                <w:sz w:val="20"/>
              </w:rPr>
              <w:t>10.000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A63B51" w:rsidP="00042099">
            <w:pPr>
              <w:snapToGrid w:val="0"/>
              <w:rPr>
                <w:sz w:val="20"/>
                <w:lang w:val="pt-PT"/>
              </w:rPr>
            </w:pPr>
            <w:r>
              <w:rPr>
                <w:sz w:val="20"/>
                <w:lang w:val="pt-PT"/>
              </w:rPr>
              <w:t>MERCK</w:t>
            </w:r>
          </w:p>
        </w:tc>
        <w:tc>
          <w:tcPr>
            <w:tcW w:w="993" w:type="dxa"/>
            <w:vAlign w:val="center"/>
          </w:tcPr>
          <w:p w:rsidR="00467335" w:rsidRPr="00DB3E02" w:rsidRDefault="00A63B51" w:rsidP="00042099">
            <w:pPr>
              <w:snapToGrid w:val="0"/>
              <w:jc w:val="right"/>
              <w:rPr>
                <w:sz w:val="20"/>
                <w:lang w:val="pt-PT"/>
              </w:rPr>
            </w:pPr>
            <w:r>
              <w:rPr>
                <w:sz w:val="20"/>
                <w:lang w:val="pt-PT"/>
              </w:rPr>
              <w:t>0,89</w:t>
            </w:r>
          </w:p>
        </w:tc>
        <w:tc>
          <w:tcPr>
            <w:tcW w:w="1275" w:type="dxa"/>
            <w:vAlign w:val="center"/>
          </w:tcPr>
          <w:p w:rsidR="00467335" w:rsidRPr="00DB3E02" w:rsidRDefault="00A63B51" w:rsidP="00042099">
            <w:pPr>
              <w:snapToGrid w:val="0"/>
              <w:jc w:val="right"/>
              <w:rPr>
                <w:sz w:val="20"/>
              </w:rPr>
            </w:pPr>
            <w:r>
              <w:rPr>
                <w:sz w:val="20"/>
              </w:rPr>
              <w:t>8.900,00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241</w:t>
            </w:r>
          </w:p>
        </w:tc>
        <w:tc>
          <w:tcPr>
            <w:tcW w:w="4111" w:type="dxa"/>
            <w:vAlign w:val="center"/>
          </w:tcPr>
          <w:p w:rsidR="00467335" w:rsidRPr="00DB3E02" w:rsidRDefault="00467335" w:rsidP="00042099">
            <w:pPr>
              <w:rPr>
                <w:sz w:val="20"/>
              </w:rPr>
            </w:pPr>
            <w:r w:rsidRPr="00DB3E02">
              <w:rPr>
                <w:sz w:val="20"/>
              </w:rPr>
              <w:t>Propafenona, cloridrato 300 mg</w:t>
            </w:r>
          </w:p>
        </w:tc>
        <w:tc>
          <w:tcPr>
            <w:tcW w:w="992" w:type="dxa"/>
            <w:vAlign w:val="center"/>
          </w:tcPr>
          <w:p w:rsidR="00467335" w:rsidRPr="00DB3E02" w:rsidRDefault="00467335" w:rsidP="00042099">
            <w:pPr>
              <w:jc w:val="right"/>
              <w:rPr>
                <w:sz w:val="20"/>
              </w:rPr>
            </w:pPr>
            <w:r w:rsidRPr="00DB3E02">
              <w:rPr>
                <w:sz w:val="20"/>
              </w:rPr>
              <w:t>5.000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A63B51" w:rsidP="00042099">
            <w:pPr>
              <w:snapToGrid w:val="0"/>
              <w:rPr>
                <w:sz w:val="20"/>
                <w:lang w:val="pt-PT"/>
              </w:rPr>
            </w:pPr>
            <w:r>
              <w:rPr>
                <w:sz w:val="20"/>
                <w:lang w:val="pt-PT"/>
              </w:rPr>
              <w:t>ALTHAIA</w:t>
            </w:r>
          </w:p>
        </w:tc>
        <w:tc>
          <w:tcPr>
            <w:tcW w:w="993" w:type="dxa"/>
            <w:vAlign w:val="center"/>
          </w:tcPr>
          <w:p w:rsidR="00467335" w:rsidRPr="00DB3E02" w:rsidRDefault="00A63B51" w:rsidP="00042099">
            <w:pPr>
              <w:snapToGrid w:val="0"/>
              <w:jc w:val="right"/>
              <w:rPr>
                <w:sz w:val="20"/>
                <w:lang w:val="pt-PT"/>
              </w:rPr>
            </w:pPr>
            <w:r>
              <w:rPr>
                <w:sz w:val="20"/>
                <w:lang w:val="pt-PT"/>
              </w:rPr>
              <w:t>0,79</w:t>
            </w:r>
          </w:p>
        </w:tc>
        <w:tc>
          <w:tcPr>
            <w:tcW w:w="1275" w:type="dxa"/>
            <w:vAlign w:val="center"/>
          </w:tcPr>
          <w:p w:rsidR="00467335" w:rsidRPr="00DB3E02" w:rsidRDefault="00A63B51" w:rsidP="00042099">
            <w:pPr>
              <w:snapToGrid w:val="0"/>
              <w:jc w:val="right"/>
              <w:rPr>
                <w:sz w:val="20"/>
              </w:rPr>
            </w:pPr>
            <w:r>
              <w:rPr>
                <w:sz w:val="20"/>
              </w:rPr>
              <w:t>3.950,00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246</w:t>
            </w:r>
          </w:p>
        </w:tc>
        <w:tc>
          <w:tcPr>
            <w:tcW w:w="4111" w:type="dxa"/>
            <w:vAlign w:val="center"/>
          </w:tcPr>
          <w:p w:rsidR="00467335" w:rsidRPr="00DB3E02" w:rsidRDefault="00467335" w:rsidP="00042099">
            <w:pPr>
              <w:rPr>
                <w:sz w:val="20"/>
              </w:rPr>
            </w:pPr>
            <w:r w:rsidRPr="00DB3E02">
              <w:rPr>
                <w:sz w:val="20"/>
              </w:rPr>
              <w:t>Quetiapina 25 mg</w:t>
            </w:r>
          </w:p>
        </w:tc>
        <w:tc>
          <w:tcPr>
            <w:tcW w:w="992" w:type="dxa"/>
            <w:vAlign w:val="center"/>
          </w:tcPr>
          <w:p w:rsidR="00467335" w:rsidRPr="00DB3E02" w:rsidRDefault="00467335" w:rsidP="00042099">
            <w:pPr>
              <w:jc w:val="right"/>
              <w:rPr>
                <w:sz w:val="20"/>
              </w:rPr>
            </w:pPr>
            <w:r w:rsidRPr="00DB3E02">
              <w:rPr>
                <w:sz w:val="20"/>
              </w:rPr>
              <w:t>10.000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A63B51" w:rsidP="00042099">
            <w:pPr>
              <w:snapToGrid w:val="0"/>
              <w:rPr>
                <w:sz w:val="20"/>
                <w:lang w:val="pt-PT"/>
              </w:rPr>
            </w:pPr>
            <w:r>
              <w:rPr>
                <w:sz w:val="20"/>
                <w:lang w:val="pt-PT"/>
              </w:rPr>
              <w:t>TEUTO</w:t>
            </w:r>
          </w:p>
        </w:tc>
        <w:tc>
          <w:tcPr>
            <w:tcW w:w="993" w:type="dxa"/>
            <w:vAlign w:val="center"/>
          </w:tcPr>
          <w:p w:rsidR="00467335" w:rsidRPr="00DB3E02" w:rsidRDefault="00A63B51" w:rsidP="00042099">
            <w:pPr>
              <w:snapToGrid w:val="0"/>
              <w:jc w:val="right"/>
              <w:rPr>
                <w:sz w:val="20"/>
                <w:lang w:val="pt-PT"/>
              </w:rPr>
            </w:pPr>
            <w:r>
              <w:rPr>
                <w:sz w:val="20"/>
                <w:lang w:val="pt-PT"/>
              </w:rPr>
              <w:t>0,21</w:t>
            </w:r>
          </w:p>
        </w:tc>
        <w:tc>
          <w:tcPr>
            <w:tcW w:w="1275" w:type="dxa"/>
            <w:vAlign w:val="center"/>
          </w:tcPr>
          <w:p w:rsidR="00467335" w:rsidRPr="00DB3E02" w:rsidRDefault="00A63B51" w:rsidP="00042099">
            <w:pPr>
              <w:snapToGrid w:val="0"/>
              <w:jc w:val="right"/>
              <w:rPr>
                <w:sz w:val="20"/>
              </w:rPr>
            </w:pPr>
            <w:r>
              <w:rPr>
                <w:sz w:val="20"/>
              </w:rPr>
              <w:t>2.100,00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274</w:t>
            </w:r>
          </w:p>
        </w:tc>
        <w:tc>
          <w:tcPr>
            <w:tcW w:w="4111" w:type="dxa"/>
            <w:vAlign w:val="center"/>
          </w:tcPr>
          <w:p w:rsidR="00467335" w:rsidRPr="00DB3E02" w:rsidRDefault="00467335" w:rsidP="00042099">
            <w:pPr>
              <w:rPr>
                <w:sz w:val="20"/>
              </w:rPr>
            </w:pPr>
            <w:r w:rsidRPr="00DB3E02">
              <w:rPr>
                <w:sz w:val="20"/>
              </w:rPr>
              <w:t>Timolol colirio 0,5mg</w:t>
            </w:r>
          </w:p>
        </w:tc>
        <w:tc>
          <w:tcPr>
            <w:tcW w:w="992" w:type="dxa"/>
            <w:vAlign w:val="center"/>
          </w:tcPr>
          <w:p w:rsidR="00467335" w:rsidRPr="00DB3E02" w:rsidRDefault="00467335" w:rsidP="00042099">
            <w:pPr>
              <w:jc w:val="right"/>
              <w:rPr>
                <w:sz w:val="20"/>
              </w:rPr>
            </w:pPr>
            <w:r w:rsidRPr="00DB3E02">
              <w:rPr>
                <w:sz w:val="20"/>
              </w:rPr>
              <w:t>100</w:t>
            </w:r>
          </w:p>
        </w:tc>
        <w:tc>
          <w:tcPr>
            <w:tcW w:w="567" w:type="dxa"/>
            <w:vAlign w:val="center"/>
          </w:tcPr>
          <w:p w:rsidR="00467335" w:rsidRPr="00DB3E02" w:rsidRDefault="00467335" w:rsidP="00042099">
            <w:pPr>
              <w:jc w:val="center"/>
              <w:rPr>
                <w:sz w:val="20"/>
              </w:rPr>
            </w:pPr>
            <w:r w:rsidRPr="00DB3E02">
              <w:rPr>
                <w:sz w:val="20"/>
              </w:rPr>
              <w:t>fr</w:t>
            </w:r>
          </w:p>
        </w:tc>
        <w:tc>
          <w:tcPr>
            <w:tcW w:w="1559" w:type="dxa"/>
            <w:vAlign w:val="center"/>
          </w:tcPr>
          <w:p w:rsidR="00467335" w:rsidRPr="00DB3E02" w:rsidRDefault="00A63B51" w:rsidP="00042099">
            <w:pPr>
              <w:snapToGrid w:val="0"/>
              <w:rPr>
                <w:sz w:val="20"/>
                <w:lang w:val="pt-PT"/>
              </w:rPr>
            </w:pPr>
            <w:r>
              <w:rPr>
                <w:sz w:val="20"/>
                <w:lang w:val="pt-PT"/>
              </w:rPr>
              <w:t>TEUTO</w:t>
            </w:r>
          </w:p>
        </w:tc>
        <w:tc>
          <w:tcPr>
            <w:tcW w:w="993" w:type="dxa"/>
            <w:vAlign w:val="center"/>
          </w:tcPr>
          <w:p w:rsidR="00467335" w:rsidRPr="00DB3E02" w:rsidRDefault="00A63B51" w:rsidP="00042099">
            <w:pPr>
              <w:snapToGrid w:val="0"/>
              <w:jc w:val="right"/>
              <w:rPr>
                <w:sz w:val="20"/>
                <w:lang w:val="pt-PT"/>
              </w:rPr>
            </w:pPr>
            <w:r>
              <w:rPr>
                <w:sz w:val="20"/>
                <w:lang w:val="pt-PT"/>
              </w:rPr>
              <w:t>1,18</w:t>
            </w:r>
          </w:p>
        </w:tc>
        <w:tc>
          <w:tcPr>
            <w:tcW w:w="1275" w:type="dxa"/>
            <w:vAlign w:val="center"/>
          </w:tcPr>
          <w:p w:rsidR="00467335" w:rsidRPr="00DB3E02" w:rsidRDefault="00A63B51" w:rsidP="00042099">
            <w:pPr>
              <w:snapToGrid w:val="0"/>
              <w:jc w:val="right"/>
              <w:rPr>
                <w:sz w:val="20"/>
              </w:rPr>
            </w:pPr>
            <w:r>
              <w:rPr>
                <w:sz w:val="20"/>
              </w:rPr>
              <w:t>118,00</w:t>
            </w:r>
          </w:p>
        </w:tc>
      </w:tr>
      <w:tr w:rsidR="00467335" w:rsidRPr="00DB3E02" w:rsidTr="00A63B51">
        <w:tc>
          <w:tcPr>
            <w:tcW w:w="709" w:type="dxa"/>
            <w:vAlign w:val="center"/>
          </w:tcPr>
          <w:p w:rsidR="00467335" w:rsidRPr="00DB3E02" w:rsidRDefault="00467335" w:rsidP="00042099">
            <w:pPr>
              <w:jc w:val="center"/>
              <w:rPr>
                <w:sz w:val="20"/>
                <w:lang w:eastAsia="pt-BR"/>
              </w:rPr>
            </w:pPr>
            <w:r w:rsidRPr="00DB3E02">
              <w:rPr>
                <w:sz w:val="20"/>
                <w:lang w:eastAsia="pt-BR"/>
              </w:rPr>
              <w:t>275</w:t>
            </w:r>
          </w:p>
        </w:tc>
        <w:tc>
          <w:tcPr>
            <w:tcW w:w="4111" w:type="dxa"/>
            <w:vAlign w:val="center"/>
          </w:tcPr>
          <w:p w:rsidR="00467335" w:rsidRPr="00DB3E02" w:rsidRDefault="00467335" w:rsidP="00042099">
            <w:pPr>
              <w:rPr>
                <w:sz w:val="20"/>
              </w:rPr>
            </w:pPr>
            <w:r w:rsidRPr="00DB3E02">
              <w:rPr>
                <w:sz w:val="20"/>
              </w:rPr>
              <w:t>Topiramato 50 mg</w:t>
            </w:r>
          </w:p>
        </w:tc>
        <w:tc>
          <w:tcPr>
            <w:tcW w:w="992" w:type="dxa"/>
            <w:vAlign w:val="center"/>
          </w:tcPr>
          <w:p w:rsidR="00467335" w:rsidRPr="00DB3E02" w:rsidRDefault="00467335" w:rsidP="00042099">
            <w:pPr>
              <w:jc w:val="right"/>
              <w:rPr>
                <w:sz w:val="20"/>
              </w:rPr>
            </w:pPr>
            <w:r w:rsidRPr="00DB3E02">
              <w:rPr>
                <w:sz w:val="20"/>
              </w:rPr>
              <w:t>100.000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561058" w:rsidP="00042099">
            <w:pPr>
              <w:snapToGrid w:val="0"/>
              <w:rPr>
                <w:sz w:val="20"/>
                <w:lang w:val="pt-PT"/>
              </w:rPr>
            </w:pPr>
            <w:r>
              <w:rPr>
                <w:sz w:val="20"/>
                <w:lang w:val="pt-PT"/>
              </w:rPr>
              <w:t>ZIDUS</w:t>
            </w:r>
          </w:p>
        </w:tc>
        <w:tc>
          <w:tcPr>
            <w:tcW w:w="993" w:type="dxa"/>
            <w:vAlign w:val="center"/>
          </w:tcPr>
          <w:p w:rsidR="00467335" w:rsidRPr="00DB3E02" w:rsidRDefault="00561058" w:rsidP="00042099">
            <w:pPr>
              <w:snapToGrid w:val="0"/>
              <w:jc w:val="right"/>
              <w:rPr>
                <w:sz w:val="20"/>
                <w:lang w:val="pt-PT"/>
              </w:rPr>
            </w:pPr>
            <w:r>
              <w:rPr>
                <w:sz w:val="20"/>
                <w:lang w:val="pt-PT"/>
              </w:rPr>
              <w:t>0,119</w:t>
            </w:r>
          </w:p>
        </w:tc>
        <w:tc>
          <w:tcPr>
            <w:tcW w:w="1275" w:type="dxa"/>
            <w:vAlign w:val="center"/>
          </w:tcPr>
          <w:p w:rsidR="00467335" w:rsidRPr="00DB3E02" w:rsidRDefault="00561058" w:rsidP="00042099">
            <w:pPr>
              <w:snapToGrid w:val="0"/>
              <w:jc w:val="right"/>
              <w:rPr>
                <w:sz w:val="20"/>
              </w:rPr>
            </w:pPr>
            <w:r>
              <w:rPr>
                <w:sz w:val="20"/>
              </w:rPr>
              <w:t>11.900,00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9D3575" w:rsidRDefault="00467335" w:rsidP="009D357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9D3575" w:rsidRDefault="00467335" w:rsidP="009D357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 xml:space="preserve">Nos termos do art. 21 do Decreto Municipal nº 4.388/2013, durante a vigência, a Ata de Registro de Preços proveniente deste processo, poderá ser utilizada por qualquer órgão da Administração Municipal que não </w:t>
      </w:r>
      <w:r w:rsidRPr="00DB3E02">
        <w:rPr>
          <w:sz w:val="20"/>
        </w:rPr>
        <w:lastRenderedPageBreak/>
        <w:t>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9D3575" w:rsidRDefault="00467335" w:rsidP="009D357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9D3575" w:rsidRDefault="00467335" w:rsidP="009D357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9D3575"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9D3575" w:rsidRDefault="00467335" w:rsidP="009D357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9D3575"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9D3575"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lastRenderedPageBreak/>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9D3575" w:rsidRDefault="00467335" w:rsidP="009D357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9D3575"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9D3575"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9D3575"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9D3575"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9D3575"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9D3575"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9D3575"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9D3575"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pStyle w:val="Corpodetexto21"/>
        <w:tabs>
          <w:tab w:val="left" w:pos="0"/>
        </w:tabs>
        <w:rPr>
          <w:sz w:val="20"/>
          <w:szCs w:val="20"/>
        </w:rPr>
      </w:pPr>
    </w:p>
    <w:p w:rsidR="00467335" w:rsidRPr="00DB3E02" w:rsidRDefault="00467335" w:rsidP="00467335">
      <w:pPr>
        <w:tabs>
          <w:tab w:val="left" w:pos="0"/>
        </w:tabs>
        <w:jc w:val="both"/>
        <w:rPr>
          <w:sz w:val="20"/>
        </w:rPr>
      </w:pPr>
    </w:p>
    <w:p w:rsidR="00467335" w:rsidRPr="00DB3E02" w:rsidRDefault="009D3575" w:rsidP="00467335">
      <w:pPr>
        <w:tabs>
          <w:tab w:val="left" w:pos="0"/>
        </w:tabs>
        <w:jc w:val="both"/>
        <w:rPr>
          <w:sz w:val="20"/>
        </w:rPr>
      </w:pPr>
      <w:r>
        <w:rPr>
          <w:sz w:val="20"/>
        </w:rPr>
        <w:t>Joaçaba, 20</w:t>
      </w:r>
      <w:r w:rsidR="00467335" w:rsidRPr="00DB3E02">
        <w:rPr>
          <w:sz w:val="20"/>
        </w:rPr>
        <w:t xml:space="preserve"> de </w:t>
      </w:r>
      <w:r>
        <w:rPr>
          <w:sz w:val="20"/>
        </w:rPr>
        <w:t>maio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9D3575" w:rsidP="00467335">
      <w:pPr>
        <w:tabs>
          <w:tab w:val="left" w:pos="1134"/>
        </w:tabs>
        <w:jc w:val="center"/>
        <w:rPr>
          <w:sz w:val="20"/>
        </w:rPr>
      </w:pPr>
      <w:r>
        <w:rPr>
          <w:sz w:val="20"/>
        </w:rPr>
        <w:t>CENTERMEDI COM PROD HOSPITALARES LTDA</w:t>
      </w:r>
    </w:p>
    <w:p w:rsidR="009D3575" w:rsidRPr="00DB3E02" w:rsidRDefault="009D3575" w:rsidP="00467335">
      <w:pPr>
        <w:tabs>
          <w:tab w:val="left" w:pos="1134"/>
        </w:tabs>
        <w:jc w:val="center"/>
        <w:rPr>
          <w:sz w:val="20"/>
        </w:rPr>
      </w:pPr>
      <w:r>
        <w:rPr>
          <w:sz w:val="20"/>
        </w:rPr>
        <w:t>EDIVAR SZYMANSKI</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F61DA">
    <w:pPr>
      <w:pStyle w:val="Rodap"/>
      <w:ind w:right="360"/>
      <w:rPr>
        <w:sz w:val="16"/>
      </w:rPr>
    </w:pPr>
    <w:r w:rsidRPr="008F61DA">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8F61DA">
                <w:pPr>
                  <w:pStyle w:val="Rodap"/>
                </w:pPr>
                <w:r>
                  <w:rPr>
                    <w:rStyle w:val="Nmerodepgina"/>
                  </w:rPr>
                  <w:fldChar w:fldCharType="begin"/>
                </w:r>
                <w:r w:rsidR="00387F91">
                  <w:rPr>
                    <w:rStyle w:val="Nmerodepgina"/>
                  </w:rPr>
                  <w:instrText xml:space="preserve"> PAGE </w:instrText>
                </w:r>
                <w:r>
                  <w:rPr>
                    <w:rStyle w:val="Nmerodepgina"/>
                  </w:rPr>
                  <w:fldChar w:fldCharType="separate"/>
                </w:r>
                <w:r w:rsidR="009D3575">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F61DA">
    <w:pPr>
      <w:rPr>
        <w:b/>
        <w:sz w:val="20"/>
      </w:rPr>
    </w:pPr>
    <w:r w:rsidRPr="008F61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9D3575" w:rsidP="00C541D6">
    <w:pPr>
      <w:ind w:left="851"/>
      <w:rPr>
        <w:b/>
        <w:sz w:val="20"/>
      </w:rPr>
    </w:pPr>
  </w:p>
  <w:p w:rsidR="00BD5930" w:rsidRDefault="009D3575">
    <w:pPr>
      <w:pStyle w:val="Cabealho"/>
    </w:pPr>
  </w:p>
  <w:p w:rsidR="00BD5930" w:rsidRDefault="009D35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51822"/>
    <w:rsid w:val="00467335"/>
    <w:rsid w:val="00471615"/>
    <w:rsid w:val="00481181"/>
    <w:rsid w:val="004C7FED"/>
    <w:rsid w:val="00561058"/>
    <w:rsid w:val="00594A61"/>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E5053"/>
    <w:rsid w:val="008E5B47"/>
    <w:rsid w:val="008F61DA"/>
    <w:rsid w:val="0092043A"/>
    <w:rsid w:val="009623C6"/>
    <w:rsid w:val="00963FF5"/>
    <w:rsid w:val="009A18EF"/>
    <w:rsid w:val="009B5729"/>
    <w:rsid w:val="009D3575"/>
    <w:rsid w:val="009D7FC8"/>
    <w:rsid w:val="009F2051"/>
    <w:rsid w:val="00A37263"/>
    <w:rsid w:val="00A63B51"/>
    <w:rsid w:val="00A73FF0"/>
    <w:rsid w:val="00A81EA5"/>
    <w:rsid w:val="00AA7253"/>
    <w:rsid w:val="00AB61EE"/>
    <w:rsid w:val="00B357EE"/>
    <w:rsid w:val="00B426F0"/>
    <w:rsid w:val="00B61320"/>
    <w:rsid w:val="00BE7F53"/>
    <w:rsid w:val="00C44A15"/>
    <w:rsid w:val="00C77F3C"/>
    <w:rsid w:val="00CF7966"/>
    <w:rsid w:val="00D1425D"/>
    <w:rsid w:val="00D73BC3"/>
    <w:rsid w:val="00DF27B5"/>
    <w:rsid w:val="00DF3894"/>
    <w:rsid w:val="00E65F18"/>
    <w:rsid w:val="00F11DFB"/>
    <w:rsid w:val="00F310CC"/>
    <w:rsid w:val="00F61CFF"/>
    <w:rsid w:val="00F63734"/>
    <w:rsid w:val="00F7725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2617</Words>
  <Characters>14133</Characters>
  <Application>Microsoft Office Word</Application>
  <DocSecurity>0</DocSecurity>
  <Lines>117</Lines>
  <Paragraphs>33</Paragraphs>
  <ScaleCrop>false</ScaleCrop>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2016-05-20T20:12:00Z</dcterms:created>
  <dcterms:modified xsi:type="dcterms:W3CDTF">2016-05-20T20:30:00Z</dcterms:modified>
</cp:coreProperties>
</file>