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E6" w:rsidRPr="009B53D5" w:rsidRDefault="00A81D21" w:rsidP="00C97EE6">
      <w:pPr>
        <w:suppressAutoHyphens w:val="0"/>
        <w:autoSpaceDE w:val="0"/>
        <w:autoSpaceDN w:val="0"/>
        <w:adjustRightInd w:val="0"/>
        <w:jc w:val="center"/>
        <w:rPr>
          <w:b/>
          <w:sz w:val="20"/>
          <w:lang w:eastAsia="pt-BR"/>
        </w:rPr>
      </w:pPr>
      <w:r>
        <w:rPr>
          <w:b/>
          <w:sz w:val="20"/>
          <w:lang w:eastAsia="pt-BR"/>
        </w:rPr>
        <w:t>ATA DE REGISTRO DE PREÇOS Nº 10</w:t>
      </w:r>
      <w:r w:rsidR="00C97EE6" w:rsidRPr="009B53D5">
        <w:rPr>
          <w:b/>
          <w:sz w:val="20"/>
          <w:lang w:eastAsia="pt-BR"/>
        </w:rPr>
        <w:t>/2016</w:t>
      </w:r>
      <w:r w:rsidR="0001768A">
        <w:rPr>
          <w:b/>
          <w:sz w:val="20"/>
          <w:lang w:eastAsia="pt-BR"/>
        </w:rPr>
        <w:t>/02</w:t>
      </w:r>
    </w:p>
    <w:p w:rsidR="00C97EE6" w:rsidRPr="009B53D5" w:rsidRDefault="00C97EE6" w:rsidP="00C97EE6">
      <w:pPr>
        <w:suppressAutoHyphens w:val="0"/>
        <w:autoSpaceDE w:val="0"/>
        <w:autoSpaceDN w:val="0"/>
        <w:adjustRightInd w:val="0"/>
        <w:jc w:val="center"/>
        <w:rPr>
          <w:b/>
          <w:sz w:val="20"/>
          <w:lang w:eastAsia="pt-BR"/>
        </w:rPr>
      </w:pPr>
    </w:p>
    <w:p w:rsidR="00C97EE6" w:rsidRPr="009B53D5" w:rsidRDefault="00C97EE6" w:rsidP="00C97EE6">
      <w:pPr>
        <w:suppressAutoHyphens w:val="0"/>
        <w:autoSpaceDE w:val="0"/>
        <w:autoSpaceDN w:val="0"/>
        <w:adjustRightInd w:val="0"/>
        <w:jc w:val="both"/>
        <w:rPr>
          <w:bCs w:val="0"/>
          <w:sz w:val="20"/>
          <w:lang w:eastAsia="pt-BR"/>
        </w:rPr>
      </w:pPr>
    </w:p>
    <w:p w:rsidR="00C97EE6" w:rsidRPr="009B53D5" w:rsidRDefault="00C97EE6" w:rsidP="00C97EE6">
      <w:pPr>
        <w:jc w:val="both"/>
        <w:rPr>
          <w:sz w:val="20"/>
        </w:rPr>
      </w:pPr>
      <w:r w:rsidRPr="009B53D5">
        <w:rPr>
          <w:sz w:val="20"/>
          <w:lang w:eastAsia="pt-BR"/>
        </w:rPr>
        <w:t xml:space="preserve">DOTADO DE EFEITO JURÍDICO DE DOCUMENTO DE AJUSTE CONTRATUAL, CUJO OBJETO CONSTITUI </w:t>
      </w:r>
      <w:r w:rsidRPr="009B53D5">
        <w:rPr>
          <w:sz w:val="20"/>
        </w:rPr>
        <w:t xml:space="preserve">O </w:t>
      </w:r>
      <w:r w:rsidRPr="009B53D5">
        <w:rPr>
          <w:b/>
          <w:sz w:val="20"/>
        </w:rPr>
        <w:t>REGISTRO DE PREÇOS</w:t>
      </w:r>
      <w:r w:rsidRPr="009B53D5">
        <w:rPr>
          <w:sz w:val="20"/>
        </w:rPr>
        <w:t xml:space="preserve"> PARA A CONTRATAÇÃO EVENTUAL E FUTURA, DE EXAMES E PERÍCIAS MÉDICAS PARA OS SERVIDORES DO MUNICÍPIO DE JOAÇABA (SC). </w:t>
      </w:r>
    </w:p>
    <w:p w:rsidR="00C97EE6" w:rsidRPr="009B53D5" w:rsidRDefault="00C97EE6" w:rsidP="00C97EE6">
      <w:pPr>
        <w:suppressAutoHyphens w:val="0"/>
        <w:autoSpaceDE w:val="0"/>
        <w:autoSpaceDN w:val="0"/>
        <w:adjustRightInd w:val="0"/>
        <w:jc w:val="both"/>
        <w:rPr>
          <w:sz w:val="20"/>
        </w:rPr>
      </w:pPr>
    </w:p>
    <w:p w:rsidR="00C97EE6" w:rsidRPr="009B53D5" w:rsidRDefault="00C97EE6" w:rsidP="00C97EE6">
      <w:pPr>
        <w:suppressAutoHyphens w:val="0"/>
        <w:autoSpaceDE w:val="0"/>
        <w:autoSpaceDN w:val="0"/>
        <w:adjustRightInd w:val="0"/>
        <w:jc w:val="both"/>
        <w:rPr>
          <w:sz w:val="20"/>
        </w:rPr>
      </w:pPr>
    </w:p>
    <w:p w:rsidR="00C97EE6" w:rsidRPr="009B53D5" w:rsidRDefault="00A81D21" w:rsidP="00C97EE6">
      <w:pPr>
        <w:tabs>
          <w:tab w:val="left" w:pos="851"/>
        </w:tabs>
        <w:jc w:val="both"/>
        <w:rPr>
          <w:sz w:val="20"/>
        </w:rPr>
      </w:pPr>
      <w:r>
        <w:rPr>
          <w:sz w:val="20"/>
        </w:rPr>
        <w:t>Aos 10 (dias) dias do mês de abril</w:t>
      </w:r>
      <w:r w:rsidR="00C97EE6" w:rsidRPr="009B53D5">
        <w:rPr>
          <w:sz w:val="20"/>
        </w:rPr>
        <w:t xml:space="preserve"> do ano de 2016, o MUNICÍPIO DE JOAÇABA, com sede na Avenida XV de Novembro, 378, centro, inscrito no CNPJ sob o nº 82.939.380/0001-99, por intermédio da </w:t>
      </w:r>
      <w:r w:rsidR="00C97EE6" w:rsidRPr="009B53D5">
        <w:rPr>
          <w:b/>
          <w:sz w:val="20"/>
        </w:rPr>
        <w:t>SECRETARIA MUNICIPAL DE GESTÃO ADMINISTRATIVA</w:t>
      </w:r>
      <w:r w:rsidR="00C97EE6" w:rsidRPr="009B53D5">
        <w:rPr>
          <w:sz w:val="20"/>
        </w:rPr>
        <w:t xml:space="preserve">, representada neste ato pelo Secretário, Sr. CELSO FELIPE BORDIN, </w:t>
      </w:r>
      <w:r w:rsidR="00C97EE6" w:rsidRPr="009B53D5">
        <w:rPr>
          <w:b/>
          <w:sz w:val="20"/>
        </w:rPr>
        <w:t>como órgão gerenciador</w:t>
      </w:r>
      <w:r w:rsidR="00C97EE6" w:rsidRPr="009B53D5">
        <w:rPr>
          <w:sz w:val="20"/>
        </w:rPr>
        <w:t xml:space="preserve">, e a(s) empresa(s) abaixo relacionada(s), representada(s) na forma de seu(s) estatuto(s) </w:t>
      </w:r>
      <w:proofErr w:type="gramStart"/>
      <w:r w:rsidR="00C97EE6" w:rsidRPr="009B53D5">
        <w:rPr>
          <w:sz w:val="20"/>
        </w:rPr>
        <w:t>social(</w:t>
      </w:r>
      <w:proofErr w:type="gramEnd"/>
      <w:r w:rsidR="00C97EE6" w:rsidRPr="009B53D5">
        <w:rPr>
          <w:sz w:val="20"/>
        </w:rPr>
        <w:t xml:space="preserve">is), em ordem de preferência por classificação, doravante denominada(s) </w:t>
      </w:r>
      <w:r w:rsidR="00C97EE6" w:rsidRPr="009B53D5">
        <w:rPr>
          <w:b/>
          <w:sz w:val="20"/>
        </w:rPr>
        <w:t>DETENTORA</w:t>
      </w:r>
      <w:r w:rsidR="00C97EE6" w:rsidRPr="009B53D5">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18/2016/PMJ – Edital de Pregão Presencial nº 12/2016/PMJ, </w:t>
      </w:r>
      <w:r>
        <w:rPr>
          <w:sz w:val="20"/>
        </w:rPr>
        <w:t xml:space="preserve">homologado em 12/04/2016, </w:t>
      </w:r>
      <w:r w:rsidR="00C97EE6" w:rsidRPr="009B53D5">
        <w:rPr>
          <w:sz w:val="20"/>
        </w:rPr>
        <w:t xml:space="preserve">mediante termos e condições que seguem. </w:t>
      </w: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r w:rsidRPr="009B53D5">
        <w:rPr>
          <w:b/>
          <w:sz w:val="20"/>
          <w:lang w:eastAsia="pt-BR"/>
        </w:rPr>
        <w:t>DETENTORA (S):</w:t>
      </w:r>
    </w:p>
    <w:p w:rsidR="00C97EE6" w:rsidRPr="009B53D5" w:rsidRDefault="00C97EE6" w:rsidP="00C97EE6">
      <w:pPr>
        <w:suppressAutoHyphens w:val="0"/>
        <w:autoSpaceDE w:val="0"/>
        <w:autoSpaceDN w:val="0"/>
        <w:adjustRightInd w:val="0"/>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C97EE6" w:rsidRPr="009B53D5" w:rsidTr="0001768A">
        <w:tc>
          <w:tcPr>
            <w:tcW w:w="402" w:type="dxa"/>
            <w:vMerge w:val="restart"/>
            <w:vAlign w:val="center"/>
          </w:tcPr>
          <w:p w:rsidR="00C97EE6" w:rsidRPr="009B53D5" w:rsidRDefault="00C97EE6" w:rsidP="0001768A">
            <w:pPr>
              <w:suppressAutoHyphens w:val="0"/>
              <w:autoSpaceDE w:val="0"/>
              <w:autoSpaceDN w:val="0"/>
              <w:adjustRightInd w:val="0"/>
              <w:jc w:val="center"/>
              <w:rPr>
                <w:b/>
                <w:sz w:val="20"/>
                <w:lang w:eastAsia="pt-BR"/>
              </w:rPr>
            </w:pPr>
            <w:r w:rsidRPr="009B53D5">
              <w:rPr>
                <w:b/>
                <w:sz w:val="20"/>
                <w:lang w:eastAsia="pt-BR"/>
              </w:rPr>
              <w:t>1ª</w:t>
            </w: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bCs w:val="0"/>
                <w:sz w:val="20"/>
                <w:lang w:eastAsia="pt-BR"/>
              </w:rPr>
              <w:t>RAZÃO SOCIAL:</w:t>
            </w:r>
          </w:p>
        </w:tc>
        <w:tc>
          <w:tcPr>
            <w:tcW w:w="6984" w:type="dxa"/>
            <w:vAlign w:val="center"/>
          </w:tcPr>
          <w:p w:rsidR="00C97EE6" w:rsidRPr="009B53D5" w:rsidRDefault="0001768A" w:rsidP="0001768A">
            <w:pPr>
              <w:suppressAutoHyphens w:val="0"/>
              <w:autoSpaceDE w:val="0"/>
              <w:autoSpaceDN w:val="0"/>
              <w:adjustRightInd w:val="0"/>
              <w:rPr>
                <w:b/>
                <w:sz w:val="20"/>
                <w:lang w:eastAsia="pt-BR"/>
              </w:rPr>
            </w:pPr>
            <w:r>
              <w:rPr>
                <w:b/>
                <w:sz w:val="20"/>
                <w:lang w:eastAsia="pt-BR"/>
              </w:rPr>
              <w:t xml:space="preserve">CASSUBA &amp; SOUZA </w:t>
            </w:r>
            <w:proofErr w:type="gramStart"/>
            <w:r>
              <w:rPr>
                <w:b/>
                <w:sz w:val="20"/>
                <w:lang w:eastAsia="pt-BR"/>
              </w:rPr>
              <w:t>ENG.</w:t>
            </w:r>
            <w:proofErr w:type="gramEnd"/>
            <w:r>
              <w:rPr>
                <w:b/>
                <w:sz w:val="20"/>
                <w:lang w:eastAsia="pt-BR"/>
              </w:rPr>
              <w:t>, SEG E SAUDE DO TRABALHO LTDA-ME</w:t>
            </w: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bCs w:val="0"/>
                <w:sz w:val="20"/>
                <w:lang w:eastAsia="pt-BR"/>
              </w:rPr>
              <w:t>ENDEREÇO:</w:t>
            </w:r>
          </w:p>
        </w:tc>
        <w:tc>
          <w:tcPr>
            <w:tcW w:w="6984" w:type="dxa"/>
            <w:vAlign w:val="center"/>
          </w:tcPr>
          <w:p w:rsidR="00C97EE6" w:rsidRPr="009B53D5" w:rsidRDefault="0001768A" w:rsidP="0001768A">
            <w:pPr>
              <w:suppressAutoHyphens w:val="0"/>
              <w:autoSpaceDE w:val="0"/>
              <w:autoSpaceDN w:val="0"/>
              <w:adjustRightInd w:val="0"/>
              <w:rPr>
                <w:b/>
                <w:sz w:val="20"/>
                <w:lang w:eastAsia="pt-BR"/>
              </w:rPr>
            </w:pPr>
            <w:r>
              <w:rPr>
                <w:b/>
                <w:sz w:val="20"/>
                <w:lang w:eastAsia="pt-BR"/>
              </w:rPr>
              <w:t>AV XV DE NOVEMBRO, 180 SL. 702 – 49-3522.00236</w:t>
            </w: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bCs w:val="0"/>
                <w:sz w:val="20"/>
                <w:lang w:eastAsia="pt-BR"/>
              </w:rPr>
              <w:t>CNPJ/MF:</w:t>
            </w:r>
          </w:p>
        </w:tc>
        <w:tc>
          <w:tcPr>
            <w:tcW w:w="6984" w:type="dxa"/>
            <w:vAlign w:val="center"/>
          </w:tcPr>
          <w:p w:rsidR="00C97EE6" w:rsidRPr="009B53D5" w:rsidRDefault="0001768A" w:rsidP="0001768A">
            <w:pPr>
              <w:suppressAutoHyphens w:val="0"/>
              <w:autoSpaceDE w:val="0"/>
              <w:autoSpaceDN w:val="0"/>
              <w:adjustRightInd w:val="0"/>
              <w:rPr>
                <w:b/>
                <w:sz w:val="20"/>
                <w:lang w:eastAsia="pt-BR"/>
              </w:rPr>
            </w:pPr>
            <w:r>
              <w:rPr>
                <w:b/>
                <w:sz w:val="20"/>
                <w:lang w:eastAsia="pt-BR"/>
              </w:rPr>
              <w:t>21.418.368/0001-44</w:t>
            </w: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p>
        </w:tc>
        <w:tc>
          <w:tcPr>
            <w:tcW w:w="6984" w:type="dxa"/>
            <w:vAlign w:val="center"/>
          </w:tcPr>
          <w:p w:rsidR="00C97EE6" w:rsidRPr="009B53D5" w:rsidRDefault="00C97EE6" w:rsidP="0001768A">
            <w:pPr>
              <w:suppressAutoHyphens w:val="0"/>
              <w:autoSpaceDE w:val="0"/>
              <w:autoSpaceDN w:val="0"/>
              <w:adjustRightInd w:val="0"/>
              <w:rPr>
                <w:b/>
                <w:sz w:val="20"/>
                <w:lang w:eastAsia="pt-BR"/>
              </w:rPr>
            </w:pP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bCs w:val="0"/>
                <w:sz w:val="20"/>
                <w:lang w:eastAsia="pt-BR"/>
              </w:rPr>
              <w:t>REPRESENTANTE LEGAL:</w:t>
            </w:r>
          </w:p>
        </w:tc>
        <w:tc>
          <w:tcPr>
            <w:tcW w:w="6984" w:type="dxa"/>
            <w:vAlign w:val="center"/>
          </w:tcPr>
          <w:p w:rsidR="00C97EE6" w:rsidRPr="009B53D5" w:rsidRDefault="00C70637" w:rsidP="0001768A">
            <w:pPr>
              <w:suppressAutoHyphens w:val="0"/>
              <w:autoSpaceDE w:val="0"/>
              <w:autoSpaceDN w:val="0"/>
              <w:adjustRightInd w:val="0"/>
              <w:rPr>
                <w:b/>
                <w:sz w:val="20"/>
                <w:lang w:eastAsia="pt-BR"/>
              </w:rPr>
            </w:pPr>
            <w:r>
              <w:rPr>
                <w:b/>
                <w:sz w:val="20"/>
                <w:lang w:eastAsia="pt-BR"/>
              </w:rPr>
              <w:t>IANDRA CASSUBA</w:t>
            </w: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sz w:val="20"/>
                <w:lang w:eastAsia="pt-BR"/>
              </w:rPr>
              <w:t>ENDEREÇO:</w:t>
            </w:r>
          </w:p>
        </w:tc>
        <w:tc>
          <w:tcPr>
            <w:tcW w:w="6984" w:type="dxa"/>
            <w:vAlign w:val="center"/>
          </w:tcPr>
          <w:p w:rsidR="00C97EE6" w:rsidRPr="009B53D5" w:rsidRDefault="00C70637" w:rsidP="0001768A">
            <w:pPr>
              <w:suppressAutoHyphens w:val="0"/>
              <w:autoSpaceDE w:val="0"/>
              <w:autoSpaceDN w:val="0"/>
              <w:adjustRightInd w:val="0"/>
              <w:rPr>
                <w:b/>
                <w:sz w:val="20"/>
                <w:lang w:eastAsia="pt-BR"/>
              </w:rPr>
            </w:pPr>
            <w:r>
              <w:rPr>
                <w:b/>
                <w:sz w:val="20"/>
                <w:lang w:eastAsia="pt-BR"/>
              </w:rPr>
              <w:t xml:space="preserve">RUA ERNESTO HACHMANN, </w:t>
            </w:r>
            <w:proofErr w:type="gramStart"/>
            <w:r>
              <w:rPr>
                <w:b/>
                <w:sz w:val="20"/>
                <w:lang w:eastAsia="pt-BR"/>
              </w:rPr>
              <w:t>95</w:t>
            </w:r>
            <w:proofErr w:type="gramEnd"/>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sz w:val="20"/>
                <w:lang w:eastAsia="pt-BR"/>
              </w:rPr>
              <w:t>CPF:</w:t>
            </w:r>
          </w:p>
        </w:tc>
        <w:tc>
          <w:tcPr>
            <w:tcW w:w="6984" w:type="dxa"/>
            <w:vAlign w:val="center"/>
          </w:tcPr>
          <w:p w:rsidR="00C97EE6" w:rsidRPr="009B53D5" w:rsidRDefault="00C70637" w:rsidP="0001768A">
            <w:pPr>
              <w:suppressAutoHyphens w:val="0"/>
              <w:autoSpaceDE w:val="0"/>
              <w:autoSpaceDN w:val="0"/>
              <w:adjustRightInd w:val="0"/>
              <w:rPr>
                <w:b/>
                <w:sz w:val="20"/>
                <w:lang w:eastAsia="pt-BR"/>
              </w:rPr>
            </w:pPr>
            <w:r>
              <w:rPr>
                <w:b/>
                <w:sz w:val="20"/>
                <w:lang w:eastAsia="pt-BR"/>
              </w:rPr>
              <w:t>037.578.249-46</w:t>
            </w:r>
          </w:p>
        </w:tc>
      </w:tr>
      <w:tr w:rsidR="00C97EE6" w:rsidRPr="009B53D5" w:rsidTr="0001768A">
        <w:tc>
          <w:tcPr>
            <w:tcW w:w="402" w:type="dxa"/>
            <w:vMerge/>
          </w:tcPr>
          <w:p w:rsidR="00C97EE6" w:rsidRPr="009B53D5" w:rsidRDefault="00C97EE6" w:rsidP="0001768A">
            <w:pPr>
              <w:suppressAutoHyphens w:val="0"/>
              <w:autoSpaceDE w:val="0"/>
              <w:autoSpaceDN w:val="0"/>
              <w:adjustRightInd w:val="0"/>
              <w:rPr>
                <w:b/>
                <w:sz w:val="20"/>
                <w:lang w:eastAsia="pt-BR"/>
              </w:rPr>
            </w:pPr>
          </w:p>
        </w:tc>
        <w:tc>
          <w:tcPr>
            <w:tcW w:w="2820" w:type="dxa"/>
            <w:vAlign w:val="center"/>
          </w:tcPr>
          <w:p w:rsidR="00C97EE6" w:rsidRPr="009B53D5" w:rsidRDefault="00C97EE6" w:rsidP="0001768A">
            <w:pPr>
              <w:suppressAutoHyphens w:val="0"/>
              <w:autoSpaceDE w:val="0"/>
              <w:autoSpaceDN w:val="0"/>
              <w:adjustRightInd w:val="0"/>
              <w:rPr>
                <w:sz w:val="20"/>
                <w:lang w:eastAsia="pt-BR"/>
              </w:rPr>
            </w:pPr>
            <w:r w:rsidRPr="009B53D5">
              <w:rPr>
                <w:sz w:val="20"/>
                <w:lang w:eastAsia="pt-BR"/>
              </w:rPr>
              <w:t>RG:</w:t>
            </w:r>
          </w:p>
        </w:tc>
        <w:tc>
          <w:tcPr>
            <w:tcW w:w="6984" w:type="dxa"/>
            <w:vAlign w:val="center"/>
          </w:tcPr>
          <w:p w:rsidR="00C97EE6" w:rsidRPr="009B53D5" w:rsidRDefault="00C70637" w:rsidP="0001768A">
            <w:pPr>
              <w:suppressAutoHyphens w:val="0"/>
              <w:autoSpaceDE w:val="0"/>
              <w:autoSpaceDN w:val="0"/>
              <w:adjustRightInd w:val="0"/>
              <w:rPr>
                <w:b/>
                <w:sz w:val="20"/>
                <w:lang w:eastAsia="pt-BR"/>
              </w:rPr>
            </w:pPr>
            <w:r>
              <w:rPr>
                <w:b/>
                <w:sz w:val="20"/>
                <w:lang w:eastAsia="pt-BR"/>
              </w:rPr>
              <w:t>4.620.142</w:t>
            </w:r>
          </w:p>
        </w:tc>
      </w:tr>
    </w:tbl>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suppressAutoHyphens w:val="0"/>
        <w:autoSpaceDE w:val="0"/>
        <w:autoSpaceDN w:val="0"/>
        <w:adjustRightInd w:val="0"/>
        <w:rPr>
          <w:b/>
          <w:sz w:val="20"/>
          <w:lang w:eastAsia="pt-BR"/>
        </w:rPr>
      </w:pPr>
    </w:p>
    <w:p w:rsidR="00C97EE6" w:rsidRPr="009B53D5" w:rsidRDefault="00C97EE6" w:rsidP="00C97EE6">
      <w:pPr>
        <w:jc w:val="both"/>
        <w:rPr>
          <w:b/>
          <w:bCs w:val="0"/>
          <w:sz w:val="20"/>
        </w:rPr>
      </w:pPr>
      <w:r w:rsidRPr="009B53D5">
        <w:rPr>
          <w:b/>
          <w:sz w:val="20"/>
        </w:rPr>
        <w:t xml:space="preserve">CLÁUSULA PRIMEIRA - </w:t>
      </w:r>
      <w:r w:rsidRPr="009B53D5">
        <w:rPr>
          <w:b/>
          <w:bCs w:val="0"/>
          <w:sz w:val="20"/>
        </w:rPr>
        <w:t xml:space="preserve">DO OBJETO </w:t>
      </w:r>
    </w:p>
    <w:p w:rsidR="00C97EE6" w:rsidRPr="009B53D5" w:rsidRDefault="00C97EE6" w:rsidP="00C97EE6">
      <w:pPr>
        <w:pStyle w:val="Recuodecorpodetexto"/>
        <w:ind w:left="0"/>
        <w:rPr>
          <w:rFonts w:ascii="Arial" w:hAnsi="Arial" w:cs="Arial"/>
          <w:sz w:val="20"/>
        </w:rPr>
      </w:pPr>
    </w:p>
    <w:p w:rsidR="00C97EE6" w:rsidRPr="009B53D5" w:rsidRDefault="00C97EE6" w:rsidP="00C97EE6">
      <w:pPr>
        <w:pStyle w:val="Corpodetexto"/>
        <w:numPr>
          <w:ilvl w:val="1"/>
          <w:numId w:val="4"/>
        </w:numPr>
        <w:tabs>
          <w:tab w:val="clear" w:pos="708"/>
          <w:tab w:val="clear" w:pos="2270"/>
          <w:tab w:val="clear" w:pos="4294"/>
          <w:tab w:val="left" w:pos="426"/>
        </w:tabs>
        <w:ind w:left="426" w:hanging="426"/>
        <w:rPr>
          <w:rFonts w:cs="Arial"/>
          <w:sz w:val="20"/>
        </w:rPr>
      </w:pPr>
      <w:r w:rsidRPr="009B53D5">
        <w:rPr>
          <w:rFonts w:cs="Arial"/>
          <w:sz w:val="20"/>
        </w:rPr>
        <w:t>Os preços ora REGISTRADOS, de acordo a proposta apresentada pela(s) DETENTORA(S) no Processo de Licitação, correspondem à expectativa de aquisição dos seguintes itens:</w:t>
      </w:r>
    </w:p>
    <w:p w:rsidR="00C97EE6" w:rsidRPr="009B53D5" w:rsidRDefault="00C97EE6" w:rsidP="00C97EE6">
      <w:pPr>
        <w:pStyle w:val="Corpodetexto"/>
        <w:tabs>
          <w:tab w:val="clear" w:pos="708"/>
          <w:tab w:val="clear" w:pos="2270"/>
          <w:tab w:val="clear" w:pos="4294"/>
          <w:tab w:val="left" w:pos="426"/>
        </w:tabs>
        <w:ind w:left="360"/>
        <w:rPr>
          <w:rFonts w:cs="Arial"/>
          <w:sz w:val="20"/>
        </w:rPr>
      </w:pPr>
    </w:p>
    <w:p w:rsidR="00C97EE6" w:rsidRPr="009B53D5" w:rsidRDefault="00C97EE6" w:rsidP="00C97EE6">
      <w:pPr>
        <w:pStyle w:val="Corpodetexto"/>
        <w:tabs>
          <w:tab w:val="clear" w:pos="708"/>
          <w:tab w:val="clear" w:pos="2270"/>
          <w:tab w:val="clear" w:pos="4294"/>
          <w:tab w:val="left" w:pos="426"/>
        </w:tabs>
        <w:ind w:left="360"/>
        <w:rPr>
          <w:rFonts w:cs="Arial"/>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387"/>
        <w:gridCol w:w="567"/>
        <w:gridCol w:w="850"/>
        <w:gridCol w:w="1276"/>
        <w:gridCol w:w="1417"/>
      </w:tblGrid>
      <w:tr w:rsidR="00C97EE6" w:rsidRPr="009B53D5" w:rsidTr="0001768A">
        <w:tc>
          <w:tcPr>
            <w:tcW w:w="709" w:type="dxa"/>
            <w:shd w:val="clear" w:color="auto" w:fill="auto"/>
            <w:vAlign w:val="center"/>
          </w:tcPr>
          <w:p w:rsidR="00C97EE6" w:rsidRPr="009B53D5" w:rsidRDefault="00C97EE6" w:rsidP="0001768A">
            <w:pPr>
              <w:pStyle w:val="Ttulo2"/>
              <w:tabs>
                <w:tab w:val="left" w:pos="0"/>
              </w:tabs>
              <w:snapToGrid w:val="0"/>
              <w:jc w:val="center"/>
              <w:rPr>
                <w:rFonts w:ascii="Arial" w:hAnsi="Arial" w:cs="Arial"/>
                <w:b w:val="0"/>
                <w:sz w:val="20"/>
              </w:rPr>
            </w:pPr>
            <w:r w:rsidRPr="009B53D5">
              <w:rPr>
                <w:rFonts w:ascii="Arial" w:hAnsi="Arial" w:cs="Arial"/>
                <w:b w:val="0"/>
                <w:sz w:val="20"/>
              </w:rPr>
              <w:t>ITEM</w:t>
            </w:r>
          </w:p>
        </w:tc>
        <w:tc>
          <w:tcPr>
            <w:tcW w:w="5387" w:type="dxa"/>
            <w:shd w:val="clear" w:color="auto" w:fill="auto"/>
            <w:vAlign w:val="center"/>
          </w:tcPr>
          <w:p w:rsidR="00C97EE6" w:rsidRPr="009B53D5" w:rsidRDefault="00C97EE6" w:rsidP="0001768A">
            <w:pPr>
              <w:pStyle w:val="Ttulo1"/>
              <w:tabs>
                <w:tab w:val="left" w:pos="0"/>
              </w:tabs>
              <w:snapToGrid w:val="0"/>
              <w:rPr>
                <w:rFonts w:cs="Arial"/>
                <w:b w:val="0"/>
                <w:sz w:val="20"/>
              </w:rPr>
            </w:pPr>
          </w:p>
          <w:p w:rsidR="00C97EE6" w:rsidRPr="009B53D5" w:rsidRDefault="00C97EE6" w:rsidP="0001768A">
            <w:pPr>
              <w:pStyle w:val="Ttulo1"/>
              <w:tabs>
                <w:tab w:val="left" w:pos="0"/>
              </w:tabs>
              <w:snapToGrid w:val="0"/>
              <w:rPr>
                <w:rFonts w:cs="Arial"/>
                <w:b w:val="0"/>
                <w:sz w:val="20"/>
              </w:rPr>
            </w:pPr>
            <w:r w:rsidRPr="009B53D5">
              <w:rPr>
                <w:rFonts w:cs="Arial"/>
                <w:b w:val="0"/>
                <w:sz w:val="20"/>
              </w:rPr>
              <w:t>ESPECIFICAÇÃO</w:t>
            </w:r>
          </w:p>
          <w:p w:rsidR="00C97EE6" w:rsidRPr="009B53D5" w:rsidRDefault="00C97EE6" w:rsidP="0001768A">
            <w:pPr>
              <w:jc w:val="center"/>
              <w:rPr>
                <w:sz w:val="20"/>
              </w:rPr>
            </w:pPr>
          </w:p>
        </w:tc>
        <w:tc>
          <w:tcPr>
            <w:tcW w:w="567" w:type="dxa"/>
            <w:shd w:val="clear" w:color="auto" w:fill="auto"/>
            <w:vAlign w:val="center"/>
          </w:tcPr>
          <w:p w:rsidR="00C97EE6" w:rsidRPr="009B53D5" w:rsidRDefault="00C97EE6" w:rsidP="0001768A">
            <w:pPr>
              <w:snapToGrid w:val="0"/>
              <w:jc w:val="center"/>
              <w:rPr>
                <w:sz w:val="20"/>
              </w:rPr>
            </w:pPr>
          </w:p>
          <w:p w:rsidR="00C97EE6" w:rsidRPr="009B53D5" w:rsidRDefault="00C97EE6" w:rsidP="0001768A">
            <w:pPr>
              <w:snapToGrid w:val="0"/>
              <w:jc w:val="center"/>
              <w:rPr>
                <w:sz w:val="20"/>
              </w:rPr>
            </w:pPr>
            <w:r w:rsidRPr="009B53D5">
              <w:rPr>
                <w:sz w:val="20"/>
              </w:rPr>
              <w:t>UN</w:t>
            </w:r>
          </w:p>
          <w:p w:rsidR="00C97EE6" w:rsidRPr="009B53D5" w:rsidRDefault="00C97EE6" w:rsidP="0001768A">
            <w:pPr>
              <w:snapToGrid w:val="0"/>
              <w:jc w:val="center"/>
              <w:rPr>
                <w:sz w:val="20"/>
              </w:rPr>
            </w:pPr>
          </w:p>
        </w:tc>
        <w:tc>
          <w:tcPr>
            <w:tcW w:w="850" w:type="dxa"/>
            <w:shd w:val="clear" w:color="auto" w:fill="auto"/>
            <w:vAlign w:val="center"/>
          </w:tcPr>
          <w:p w:rsidR="00C97EE6" w:rsidRPr="009B53D5" w:rsidRDefault="00C97EE6" w:rsidP="0001768A">
            <w:pPr>
              <w:pStyle w:val="Ttulo2"/>
              <w:tabs>
                <w:tab w:val="left" w:pos="0"/>
              </w:tabs>
              <w:snapToGrid w:val="0"/>
              <w:jc w:val="center"/>
              <w:rPr>
                <w:rFonts w:ascii="Arial" w:hAnsi="Arial" w:cs="Arial"/>
                <w:b w:val="0"/>
                <w:sz w:val="20"/>
              </w:rPr>
            </w:pPr>
            <w:r w:rsidRPr="009B53D5">
              <w:rPr>
                <w:rFonts w:ascii="Arial" w:hAnsi="Arial" w:cs="Arial"/>
                <w:b w:val="0"/>
                <w:sz w:val="20"/>
              </w:rPr>
              <w:t>QTDE</w:t>
            </w:r>
          </w:p>
        </w:tc>
        <w:tc>
          <w:tcPr>
            <w:tcW w:w="1276" w:type="dxa"/>
            <w:shd w:val="clear" w:color="auto" w:fill="auto"/>
            <w:vAlign w:val="center"/>
          </w:tcPr>
          <w:p w:rsidR="00C97EE6" w:rsidRPr="009B53D5" w:rsidRDefault="00C97EE6" w:rsidP="0001768A">
            <w:pPr>
              <w:pStyle w:val="Ttulo2"/>
              <w:tabs>
                <w:tab w:val="left" w:pos="0"/>
              </w:tabs>
              <w:snapToGrid w:val="0"/>
              <w:jc w:val="center"/>
              <w:rPr>
                <w:rFonts w:ascii="Arial" w:hAnsi="Arial" w:cs="Arial"/>
                <w:b w:val="0"/>
                <w:sz w:val="20"/>
              </w:rPr>
            </w:pPr>
            <w:r w:rsidRPr="009B53D5">
              <w:rPr>
                <w:rFonts w:ascii="Arial" w:hAnsi="Arial" w:cs="Arial"/>
                <w:b w:val="0"/>
                <w:sz w:val="20"/>
              </w:rPr>
              <w:t>PREÇO</w:t>
            </w:r>
          </w:p>
          <w:p w:rsidR="00C97EE6" w:rsidRPr="009B53D5" w:rsidRDefault="00C97EE6" w:rsidP="0001768A">
            <w:pPr>
              <w:jc w:val="center"/>
              <w:rPr>
                <w:sz w:val="20"/>
              </w:rPr>
            </w:pPr>
            <w:r w:rsidRPr="009B53D5">
              <w:rPr>
                <w:sz w:val="20"/>
              </w:rPr>
              <w:t>UNITÁRIO</w:t>
            </w:r>
          </w:p>
          <w:p w:rsidR="00C97EE6" w:rsidRPr="009B53D5" w:rsidRDefault="00C97EE6" w:rsidP="0001768A">
            <w:pPr>
              <w:pStyle w:val="Ttulo2"/>
              <w:tabs>
                <w:tab w:val="left" w:pos="0"/>
              </w:tabs>
              <w:snapToGrid w:val="0"/>
              <w:jc w:val="center"/>
              <w:rPr>
                <w:rFonts w:ascii="Arial" w:hAnsi="Arial" w:cs="Arial"/>
                <w:b w:val="0"/>
                <w:sz w:val="20"/>
              </w:rPr>
            </w:pPr>
            <w:r w:rsidRPr="009B53D5">
              <w:rPr>
                <w:rFonts w:ascii="Arial" w:hAnsi="Arial" w:cs="Arial"/>
                <w:b w:val="0"/>
                <w:sz w:val="20"/>
              </w:rPr>
              <w:t>R$</w:t>
            </w:r>
          </w:p>
        </w:tc>
        <w:tc>
          <w:tcPr>
            <w:tcW w:w="1417" w:type="dxa"/>
            <w:shd w:val="clear" w:color="auto" w:fill="auto"/>
            <w:vAlign w:val="center"/>
          </w:tcPr>
          <w:p w:rsidR="00C97EE6" w:rsidRPr="009B53D5" w:rsidRDefault="00C97EE6" w:rsidP="0001768A">
            <w:pPr>
              <w:jc w:val="center"/>
              <w:rPr>
                <w:sz w:val="20"/>
              </w:rPr>
            </w:pPr>
            <w:r w:rsidRPr="009B53D5">
              <w:rPr>
                <w:sz w:val="20"/>
              </w:rPr>
              <w:t>PREÇO TOTAL R$</w:t>
            </w:r>
          </w:p>
        </w:tc>
      </w:tr>
      <w:tr w:rsidR="00C97EE6" w:rsidRPr="009B53D5" w:rsidTr="0001768A">
        <w:tc>
          <w:tcPr>
            <w:tcW w:w="709" w:type="dxa"/>
            <w:tcBorders>
              <w:bottom w:val="single" w:sz="4" w:space="0" w:color="auto"/>
            </w:tcBorders>
            <w:vAlign w:val="center"/>
          </w:tcPr>
          <w:p w:rsidR="00C97EE6" w:rsidRPr="009B53D5" w:rsidRDefault="00C97EE6" w:rsidP="0001768A">
            <w:pPr>
              <w:snapToGrid w:val="0"/>
              <w:jc w:val="center"/>
              <w:rPr>
                <w:sz w:val="20"/>
              </w:rPr>
            </w:pPr>
            <w:proofErr w:type="gramStart"/>
            <w:r w:rsidRPr="009B53D5">
              <w:rPr>
                <w:sz w:val="20"/>
              </w:rPr>
              <w:t>1</w:t>
            </w:r>
            <w:proofErr w:type="gramEnd"/>
          </w:p>
        </w:tc>
        <w:tc>
          <w:tcPr>
            <w:tcW w:w="5387" w:type="dxa"/>
            <w:tcBorders>
              <w:bottom w:val="single" w:sz="4" w:space="0" w:color="auto"/>
            </w:tcBorders>
            <w:vAlign w:val="center"/>
          </w:tcPr>
          <w:p w:rsidR="00C97EE6" w:rsidRPr="009B53D5" w:rsidRDefault="00C97EE6" w:rsidP="0001768A">
            <w:pPr>
              <w:rPr>
                <w:sz w:val="20"/>
              </w:rPr>
            </w:pPr>
            <w:r w:rsidRPr="009B53D5">
              <w:rPr>
                <w:sz w:val="20"/>
              </w:rPr>
              <w:t>Realização de exames médicos (</w:t>
            </w:r>
            <w:proofErr w:type="spellStart"/>
            <w:r w:rsidRPr="009B53D5">
              <w:rPr>
                <w:sz w:val="20"/>
              </w:rPr>
              <w:t>admissional</w:t>
            </w:r>
            <w:proofErr w:type="spellEnd"/>
            <w:r w:rsidRPr="009B53D5">
              <w:rPr>
                <w:sz w:val="20"/>
              </w:rPr>
              <w:t xml:space="preserve">, periódicos, </w:t>
            </w:r>
            <w:proofErr w:type="spellStart"/>
            <w:r w:rsidRPr="009B53D5">
              <w:rPr>
                <w:sz w:val="20"/>
              </w:rPr>
              <w:t>demissional</w:t>
            </w:r>
            <w:proofErr w:type="spellEnd"/>
            <w:r w:rsidRPr="009B53D5">
              <w:rPr>
                <w:sz w:val="20"/>
              </w:rPr>
              <w:t xml:space="preserve">), através 01 (um) </w:t>
            </w:r>
            <w:r w:rsidRPr="009B53D5">
              <w:rPr>
                <w:b/>
                <w:bCs w:val="0"/>
                <w:sz w:val="20"/>
              </w:rPr>
              <w:t>Médico Perito</w:t>
            </w:r>
            <w:r w:rsidRPr="009B53D5">
              <w:rPr>
                <w:sz w:val="20"/>
              </w:rPr>
              <w:t>, que deverá ter a especialidade de Médico do Trabalho.</w:t>
            </w:r>
          </w:p>
        </w:tc>
        <w:tc>
          <w:tcPr>
            <w:tcW w:w="567" w:type="dxa"/>
            <w:tcBorders>
              <w:bottom w:val="single" w:sz="4" w:space="0" w:color="auto"/>
            </w:tcBorders>
            <w:vAlign w:val="center"/>
          </w:tcPr>
          <w:p w:rsidR="00C97EE6" w:rsidRPr="009B53D5" w:rsidRDefault="00C97EE6" w:rsidP="0001768A">
            <w:pPr>
              <w:pStyle w:val="Contedodatabela"/>
              <w:snapToGrid w:val="0"/>
              <w:jc w:val="center"/>
              <w:rPr>
                <w:sz w:val="20"/>
              </w:rPr>
            </w:pPr>
            <w:r w:rsidRPr="009B53D5">
              <w:rPr>
                <w:sz w:val="20"/>
              </w:rPr>
              <w:t>SV</w:t>
            </w:r>
          </w:p>
        </w:tc>
        <w:tc>
          <w:tcPr>
            <w:tcW w:w="850" w:type="dxa"/>
            <w:tcBorders>
              <w:bottom w:val="single" w:sz="4" w:space="0" w:color="auto"/>
            </w:tcBorders>
            <w:vAlign w:val="center"/>
          </w:tcPr>
          <w:p w:rsidR="00C97EE6" w:rsidRPr="009B53D5" w:rsidRDefault="00C97EE6" w:rsidP="0001768A">
            <w:pPr>
              <w:pStyle w:val="Contedodatabela"/>
              <w:snapToGrid w:val="0"/>
              <w:jc w:val="center"/>
              <w:rPr>
                <w:sz w:val="20"/>
              </w:rPr>
            </w:pPr>
            <w:r w:rsidRPr="009B53D5">
              <w:rPr>
                <w:sz w:val="20"/>
              </w:rPr>
              <w:t>1.500</w:t>
            </w:r>
          </w:p>
        </w:tc>
        <w:tc>
          <w:tcPr>
            <w:tcW w:w="1276" w:type="dxa"/>
            <w:tcBorders>
              <w:bottom w:val="single" w:sz="4" w:space="0" w:color="auto"/>
            </w:tcBorders>
            <w:vAlign w:val="center"/>
          </w:tcPr>
          <w:p w:rsidR="00C97EE6" w:rsidRPr="009B53D5" w:rsidRDefault="00D6212A" w:rsidP="0001768A">
            <w:pPr>
              <w:snapToGrid w:val="0"/>
              <w:jc w:val="right"/>
              <w:rPr>
                <w:sz w:val="20"/>
              </w:rPr>
            </w:pPr>
            <w:r>
              <w:rPr>
                <w:sz w:val="20"/>
              </w:rPr>
              <w:t>15,00</w:t>
            </w:r>
          </w:p>
        </w:tc>
        <w:tc>
          <w:tcPr>
            <w:tcW w:w="1417" w:type="dxa"/>
            <w:tcBorders>
              <w:bottom w:val="single" w:sz="4" w:space="0" w:color="auto"/>
            </w:tcBorders>
            <w:vAlign w:val="center"/>
          </w:tcPr>
          <w:p w:rsidR="00C97EE6" w:rsidRPr="009B53D5" w:rsidRDefault="00D6212A" w:rsidP="0001768A">
            <w:pPr>
              <w:snapToGrid w:val="0"/>
              <w:jc w:val="right"/>
              <w:rPr>
                <w:sz w:val="20"/>
              </w:rPr>
            </w:pPr>
            <w:r>
              <w:rPr>
                <w:sz w:val="20"/>
              </w:rPr>
              <w:t>22.500,00</w:t>
            </w:r>
          </w:p>
        </w:tc>
      </w:tr>
      <w:tr w:rsidR="00C97EE6" w:rsidRPr="009B53D5" w:rsidTr="0001768A">
        <w:tc>
          <w:tcPr>
            <w:tcW w:w="709" w:type="dxa"/>
            <w:vAlign w:val="center"/>
          </w:tcPr>
          <w:p w:rsidR="00C97EE6" w:rsidRPr="009B53D5" w:rsidRDefault="00C97EE6" w:rsidP="0001768A">
            <w:pPr>
              <w:snapToGrid w:val="0"/>
              <w:jc w:val="center"/>
              <w:rPr>
                <w:sz w:val="20"/>
              </w:rPr>
            </w:pPr>
            <w:proofErr w:type="gramStart"/>
            <w:r w:rsidRPr="009B53D5">
              <w:rPr>
                <w:sz w:val="20"/>
              </w:rPr>
              <w:t>3</w:t>
            </w:r>
            <w:proofErr w:type="gramEnd"/>
          </w:p>
        </w:tc>
        <w:tc>
          <w:tcPr>
            <w:tcW w:w="5387" w:type="dxa"/>
            <w:vAlign w:val="center"/>
          </w:tcPr>
          <w:p w:rsidR="00C97EE6" w:rsidRPr="009B53D5" w:rsidRDefault="00C97EE6" w:rsidP="0001768A">
            <w:pPr>
              <w:rPr>
                <w:sz w:val="20"/>
              </w:rPr>
            </w:pPr>
            <w:r w:rsidRPr="009B53D5">
              <w:rPr>
                <w:sz w:val="20"/>
              </w:rPr>
              <w:t xml:space="preserve">Realização de perícias médicas para avaliação de possível aposentadoria por invalidez, através de </w:t>
            </w:r>
            <w:r w:rsidRPr="009B53D5">
              <w:rPr>
                <w:b/>
                <w:sz w:val="20"/>
              </w:rPr>
              <w:t xml:space="preserve">Junta Médica </w:t>
            </w:r>
            <w:r w:rsidRPr="009B53D5">
              <w:rPr>
                <w:sz w:val="20"/>
              </w:rPr>
              <w:t>composta por 03 (três) médicos, sendo no mínimo, 01 (um) Médico do Trabalho.</w:t>
            </w:r>
          </w:p>
        </w:tc>
        <w:tc>
          <w:tcPr>
            <w:tcW w:w="567" w:type="dxa"/>
            <w:vAlign w:val="center"/>
          </w:tcPr>
          <w:p w:rsidR="00C97EE6" w:rsidRPr="009B53D5" w:rsidRDefault="00C97EE6" w:rsidP="0001768A">
            <w:pPr>
              <w:pStyle w:val="Contedodatabela"/>
              <w:snapToGrid w:val="0"/>
              <w:jc w:val="center"/>
              <w:rPr>
                <w:sz w:val="20"/>
              </w:rPr>
            </w:pPr>
            <w:r w:rsidRPr="009B53D5">
              <w:rPr>
                <w:sz w:val="20"/>
              </w:rPr>
              <w:t>SV</w:t>
            </w:r>
          </w:p>
        </w:tc>
        <w:tc>
          <w:tcPr>
            <w:tcW w:w="850" w:type="dxa"/>
            <w:vAlign w:val="center"/>
          </w:tcPr>
          <w:p w:rsidR="00C97EE6" w:rsidRPr="009B53D5" w:rsidRDefault="00C97EE6" w:rsidP="0001768A">
            <w:pPr>
              <w:pStyle w:val="Contedodatabela"/>
              <w:snapToGrid w:val="0"/>
              <w:jc w:val="center"/>
              <w:rPr>
                <w:sz w:val="20"/>
              </w:rPr>
            </w:pPr>
            <w:r w:rsidRPr="009B53D5">
              <w:rPr>
                <w:sz w:val="20"/>
              </w:rPr>
              <w:t>25</w:t>
            </w:r>
          </w:p>
        </w:tc>
        <w:tc>
          <w:tcPr>
            <w:tcW w:w="1276" w:type="dxa"/>
            <w:vAlign w:val="center"/>
          </w:tcPr>
          <w:p w:rsidR="00C97EE6" w:rsidRPr="009B53D5" w:rsidRDefault="00D6212A" w:rsidP="0001768A">
            <w:pPr>
              <w:snapToGrid w:val="0"/>
              <w:jc w:val="right"/>
              <w:rPr>
                <w:sz w:val="20"/>
              </w:rPr>
            </w:pPr>
            <w:r>
              <w:rPr>
                <w:sz w:val="20"/>
              </w:rPr>
              <w:t>500,00</w:t>
            </w:r>
          </w:p>
        </w:tc>
        <w:tc>
          <w:tcPr>
            <w:tcW w:w="1417" w:type="dxa"/>
            <w:vAlign w:val="center"/>
          </w:tcPr>
          <w:p w:rsidR="00C97EE6" w:rsidRPr="009B53D5" w:rsidRDefault="00D6212A" w:rsidP="0001768A">
            <w:pPr>
              <w:snapToGrid w:val="0"/>
              <w:jc w:val="right"/>
              <w:rPr>
                <w:sz w:val="20"/>
              </w:rPr>
            </w:pPr>
            <w:r>
              <w:rPr>
                <w:sz w:val="20"/>
              </w:rPr>
              <w:t>12.500,00</w:t>
            </w:r>
          </w:p>
        </w:tc>
      </w:tr>
      <w:tr w:rsidR="00C97EE6" w:rsidRPr="009B53D5" w:rsidTr="0001768A">
        <w:tc>
          <w:tcPr>
            <w:tcW w:w="709" w:type="dxa"/>
            <w:vAlign w:val="center"/>
          </w:tcPr>
          <w:p w:rsidR="00C97EE6" w:rsidRPr="009B53D5" w:rsidRDefault="00C97EE6" w:rsidP="0001768A">
            <w:pPr>
              <w:snapToGrid w:val="0"/>
              <w:jc w:val="center"/>
              <w:rPr>
                <w:sz w:val="20"/>
              </w:rPr>
            </w:pPr>
            <w:proofErr w:type="gramStart"/>
            <w:r w:rsidRPr="009B53D5">
              <w:rPr>
                <w:sz w:val="20"/>
              </w:rPr>
              <w:t>4</w:t>
            </w:r>
            <w:proofErr w:type="gramEnd"/>
          </w:p>
        </w:tc>
        <w:tc>
          <w:tcPr>
            <w:tcW w:w="5387" w:type="dxa"/>
            <w:vAlign w:val="center"/>
          </w:tcPr>
          <w:p w:rsidR="00C97EE6" w:rsidRPr="009B53D5" w:rsidRDefault="00C97EE6" w:rsidP="0001768A">
            <w:pPr>
              <w:jc w:val="both"/>
              <w:rPr>
                <w:sz w:val="20"/>
              </w:rPr>
            </w:pPr>
            <w:r w:rsidRPr="009B53D5">
              <w:rPr>
                <w:sz w:val="20"/>
              </w:rPr>
              <w:t xml:space="preserve">Realização de exame de acuidade visual através de 01 (um) </w:t>
            </w:r>
            <w:r w:rsidRPr="009B53D5">
              <w:rPr>
                <w:b/>
                <w:bCs w:val="0"/>
                <w:sz w:val="20"/>
              </w:rPr>
              <w:t>Médico</w:t>
            </w:r>
            <w:r w:rsidRPr="009B53D5">
              <w:rPr>
                <w:sz w:val="20"/>
              </w:rPr>
              <w:t>, que deverá ter a especialidade de Oftalmologista.</w:t>
            </w:r>
          </w:p>
        </w:tc>
        <w:tc>
          <w:tcPr>
            <w:tcW w:w="567" w:type="dxa"/>
            <w:vAlign w:val="center"/>
          </w:tcPr>
          <w:p w:rsidR="00C97EE6" w:rsidRPr="009B53D5" w:rsidRDefault="00C97EE6" w:rsidP="0001768A">
            <w:pPr>
              <w:pStyle w:val="Contedodatabela"/>
              <w:snapToGrid w:val="0"/>
              <w:jc w:val="center"/>
              <w:rPr>
                <w:sz w:val="20"/>
              </w:rPr>
            </w:pPr>
            <w:r w:rsidRPr="009B53D5">
              <w:rPr>
                <w:sz w:val="20"/>
              </w:rPr>
              <w:t>SV</w:t>
            </w:r>
          </w:p>
        </w:tc>
        <w:tc>
          <w:tcPr>
            <w:tcW w:w="850" w:type="dxa"/>
            <w:vAlign w:val="center"/>
          </w:tcPr>
          <w:p w:rsidR="00C97EE6" w:rsidRPr="009B53D5" w:rsidRDefault="00C97EE6" w:rsidP="0001768A">
            <w:pPr>
              <w:pStyle w:val="Contedodatabela"/>
              <w:snapToGrid w:val="0"/>
              <w:jc w:val="center"/>
              <w:rPr>
                <w:sz w:val="20"/>
              </w:rPr>
            </w:pPr>
            <w:r w:rsidRPr="009B53D5">
              <w:rPr>
                <w:sz w:val="20"/>
              </w:rPr>
              <w:t>75</w:t>
            </w:r>
          </w:p>
        </w:tc>
        <w:tc>
          <w:tcPr>
            <w:tcW w:w="1276" w:type="dxa"/>
            <w:vAlign w:val="center"/>
          </w:tcPr>
          <w:p w:rsidR="00C97EE6" w:rsidRPr="009B53D5" w:rsidRDefault="00D6212A" w:rsidP="0001768A">
            <w:pPr>
              <w:snapToGrid w:val="0"/>
              <w:jc w:val="right"/>
              <w:rPr>
                <w:sz w:val="20"/>
              </w:rPr>
            </w:pPr>
            <w:r>
              <w:rPr>
                <w:sz w:val="20"/>
              </w:rPr>
              <w:t>115,00</w:t>
            </w:r>
          </w:p>
        </w:tc>
        <w:tc>
          <w:tcPr>
            <w:tcW w:w="1417" w:type="dxa"/>
            <w:vAlign w:val="center"/>
          </w:tcPr>
          <w:p w:rsidR="00C97EE6" w:rsidRPr="009B53D5" w:rsidRDefault="00D6212A" w:rsidP="0001768A">
            <w:pPr>
              <w:snapToGrid w:val="0"/>
              <w:jc w:val="right"/>
              <w:rPr>
                <w:sz w:val="20"/>
              </w:rPr>
            </w:pPr>
            <w:r>
              <w:rPr>
                <w:sz w:val="20"/>
              </w:rPr>
              <w:t>8.625,00</w:t>
            </w:r>
          </w:p>
        </w:tc>
      </w:tr>
    </w:tbl>
    <w:p w:rsidR="00C97EE6" w:rsidRPr="009B53D5" w:rsidRDefault="00C97EE6" w:rsidP="00C97EE6">
      <w:pPr>
        <w:pStyle w:val="Corpodetexto"/>
        <w:tabs>
          <w:tab w:val="clear" w:pos="708"/>
          <w:tab w:val="clear" w:pos="2270"/>
          <w:tab w:val="clear" w:pos="4294"/>
          <w:tab w:val="left" w:pos="426"/>
        </w:tabs>
        <w:ind w:left="360"/>
        <w:rPr>
          <w:rFonts w:cs="Arial"/>
          <w:sz w:val="20"/>
        </w:rPr>
      </w:pPr>
    </w:p>
    <w:p w:rsidR="00C97EE6" w:rsidRPr="009B53D5" w:rsidRDefault="00C97EE6" w:rsidP="00C97EE6">
      <w:pPr>
        <w:widowControl w:val="0"/>
        <w:ind w:left="426" w:hanging="426"/>
        <w:jc w:val="both"/>
        <w:rPr>
          <w:sz w:val="20"/>
        </w:rPr>
      </w:pPr>
    </w:p>
    <w:p w:rsidR="00C97EE6" w:rsidRPr="009B53D5" w:rsidRDefault="00C97EE6" w:rsidP="00C97EE6">
      <w:pPr>
        <w:pStyle w:val="Ttulo3"/>
        <w:tabs>
          <w:tab w:val="left" w:pos="0"/>
        </w:tabs>
        <w:jc w:val="left"/>
        <w:rPr>
          <w:rFonts w:ascii="Arial" w:hAnsi="Arial" w:cs="Arial"/>
          <w:b/>
          <w:sz w:val="20"/>
        </w:rPr>
      </w:pPr>
      <w:r w:rsidRPr="009B53D5">
        <w:rPr>
          <w:rFonts w:ascii="Arial" w:hAnsi="Arial" w:cs="Arial"/>
          <w:b/>
          <w:sz w:val="20"/>
        </w:rPr>
        <w:t>CLÁUSULA SEGUNDA - DA VIGÊNCIA E DO ACOMPANHAMENTO</w:t>
      </w:r>
    </w:p>
    <w:p w:rsidR="00C97EE6" w:rsidRPr="009B53D5" w:rsidRDefault="00C97EE6" w:rsidP="00C97EE6">
      <w:pPr>
        <w:jc w:val="both"/>
        <w:rPr>
          <w:b/>
          <w:sz w:val="20"/>
        </w:rPr>
      </w:pPr>
    </w:p>
    <w:p w:rsidR="00C97EE6" w:rsidRPr="009B53D5" w:rsidRDefault="00C97EE6" w:rsidP="00C97EE6">
      <w:pPr>
        <w:widowControl w:val="0"/>
        <w:numPr>
          <w:ilvl w:val="1"/>
          <w:numId w:val="3"/>
        </w:numPr>
        <w:ind w:left="426" w:hanging="426"/>
        <w:jc w:val="both"/>
        <w:rPr>
          <w:sz w:val="20"/>
        </w:rPr>
      </w:pPr>
      <w:r w:rsidRPr="009B53D5">
        <w:rPr>
          <w:sz w:val="20"/>
        </w:rPr>
        <w:t>A vigência da presente Ata será de 12 (doze) meses, contados da data da sua assinatura.</w:t>
      </w:r>
    </w:p>
    <w:p w:rsidR="00C97EE6" w:rsidRPr="009B53D5" w:rsidRDefault="00C97EE6" w:rsidP="00C97EE6">
      <w:pPr>
        <w:widowControl w:val="0"/>
        <w:ind w:left="360"/>
        <w:jc w:val="both"/>
        <w:rPr>
          <w:sz w:val="20"/>
        </w:rPr>
      </w:pPr>
    </w:p>
    <w:p w:rsidR="00C97EE6" w:rsidRPr="009B53D5" w:rsidRDefault="00C97EE6" w:rsidP="00C97EE6">
      <w:pPr>
        <w:numPr>
          <w:ilvl w:val="1"/>
          <w:numId w:val="3"/>
        </w:numPr>
        <w:ind w:left="426" w:hanging="426"/>
        <w:jc w:val="both"/>
        <w:rPr>
          <w:sz w:val="20"/>
        </w:rPr>
      </w:pPr>
      <w:r w:rsidRPr="009B53D5">
        <w:rPr>
          <w:sz w:val="20"/>
        </w:rPr>
        <w:t xml:space="preserve">A execução do objeto deverá ser acompanhada e fiscalizada pela servidora TAIZA CRISTINA CORDAZZO DE ALMEIDA, que anotará em registro próprio todas as ocorrências relacionadas com a execução do mesmo, </w:t>
      </w:r>
      <w:r w:rsidRPr="009B53D5">
        <w:rPr>
          <w:sz w:val="20"/>
        </w:rPr>
        <w:lastRenderedPageBreak/>
        <w:t>determinando o que for necessário à regularização das faltas ou defeitos observados.</w:t>
      </w:r>
    </w:p>
    <w:p w:rsidR="00C97EE6" w:rsidRPr="009B53D5" w:rsidRDefault="00C97EE6" w:rsidP="00C97EE6">
      <w:pPr>
        <w:numPr>
          <w:ilvl w:val="2"/>
          <w:numId w:val="3"/>
        </w:numPr>
        <w:ind w:left="567" w:hanging="567"/>
        <w:jc w:val="both"/>
        <w:rPr>
          <w:sz w:val="20"/>
        </w:rPr>
      </w:pPr>
      <w:r w:rsidRPr="009B53D5">
        <w:rPr>
          <w:sz w:val="20"/>
        </w:rPr>
        <w:t>No caso de adesão à futura Ata, o órgão participante designará responsável para o acompanhamento e fiscalização da execução do objeto.</w:t>
      </w:r>
    </w:p>
    <w:p w:rsidR="00C97EE6" w:rsidRPr="009B53D5" w:rsidRDefault="00C97EE6" w:rsidP="00C97EE6">
      <w:pPr>
        <w:tabs>
          <w:tab w:val="left" w:pos="567"/>
        </w:tabs>
        <w:ind w:left="567" w:hanging="567"/>
        <w:jc w:val="both"/>
        <w:rPr>
          <w:sz w:val="20"/>
        </w:rPr>
      </w:pPr>
    </w:p>
    <w:p w:rsidR="00C97EE6" w:rsidRPr="009B53D5" w:rsidRDefault="00C97EE6" w:rsidP="00C97EE6">
      <w:pPr>
        <w:tabs>
          <w:tab w:val="left" w:pos="0"/>
        </w:tabs>
        <w:ind w:left="426" w:hanging="426"/>
        <w:jc w:val="both"/>
        <w:rPr>
          <w:sz w:val="20"/>
        </w:rPr>
      </w:pPr>
    </w:p>
    <w:p w:rsidR="00C97EE6" w:rsidRPr="009B53D5" w:rsidRDefault="00C97EE6" w:rsidP="00C97EE6">
      <w:pPr>
        <w:jc w:val="both"/>
        <w:rPr>
          <w:b/>
          <w:sz w:val="20"/>
        </w:rPr>
      </w:pPr>
      <w:r w:rsidRPr="009B53D5">
        <w:rPr>
          <w:b/>
          <w:sz w:val="20"/>
        </w:rPr>
        <w:t>CLÁUSULA TERCEIRA - DA FORMA DE EXECUÇÃO</w:t>
      </w:r>
    </w:p>
    <w:p w:rsidR="00C97EE6" w:rsidRPr="009B53D5" w:rsidRDefault="00C97EE6" w:rsidP="00C97EE6">
      <w:pPr>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ind w:left="426" w:hanging="426"/>
        <w:rPr>
          <w:rFonts w:cs="Arial"/>
          <w:sz w:val="20"/>
        </w:rPr>
      </w:pPr>
      <w:r w:rsidRPr="009B53D5">
        <w:rPr>
          <w:rFonts w:cs="Arial"/>
          <w:sz w:val="20"/>
        </w:rPr>
        <w:t>Havendo a necessidade dos serviços, o órgão requisitante emitirá a Solicitação e a respectiva Nota de Empenho de Despesa, as quais serão encaminhadas à proponente vencedora.</w:t>
      </w:r>
    </w:p>
    <w:p w:rsidR="00C97EE6" w:rsidRPr="009B53D5" w:rsidRDefault="00C97EE6" w:rsidP="00C97EE6">
      <w:pPr>
        <w:pStyle w:val="Corpodetexto"/>
        <w:widowControl/>
        <w:tabs>
          <w:tab w:val="clear" w:pos="708"/>
          <w:tab w:val="clear" w:pos="2270"/>
          <w:tab w:val="clear" w:pos="4294"/>
        </w:tabs>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ind w:left="426" w:hanging="426"/>
        <w:rPr>
          <w:rFonts w:cs="Arial"/>
          <w:sz w:val="20"/>
        </w:rPr>
      </w:pPr>
      <w:r w:rsidRPr="009B53D5">
        <w:rPr>
          <w:sz w:val="20"/>
        </w:rPr>
        <w:t xml:space="preserve">Os serviços, objeto desta contratação, deverão ser executados de acordo com o disposto nos Decretos Municipais nº 2.920/2007 e 3.054/2007, constantes no </w:t>
      </w:r>
      <w:r w:rsidRPr="009B53D5">
        <w:rPr>
          <w:b/>
          <w:sz w:val="20"/>
        </w:rPr>
        <w:t>Anexo I</w:t>
      </w:r>
      <w:r w:rsidRPr="009B53D5">
        <w:rPr>
          <w:sz w:val="20"/>
        </w:rPr>
        <w:t xml:space="preserve">, conforme os quantitativos previstos no </w:t>
      </w:r>
      <w:r w:rsidRPr="009B53D5">
        <w:rPr>
          <w:b/>
          <w:bCs w:val="0"/>
          <w:sz w:val="20"/>
        </w:rPr>
        <w:t>Anexo II</w:t>
      </w:r>
      <w:r w:rsidRPr="009B53D5">
        <w:rPr>
          <w:sz w:val="20"/>
        </w:rPr>
        <w:t xml:space="preserve"> do Edital, compreendendo: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exames médicos através de 01 (um) Médico Perito, que deverá ter a especialidade de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perícias médicas através de 01 (um) Médico Perito, que deverá ter a especialidade de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A realização de perícias médicas através de Junta Médica, composta por 03 (três) médicos, sendo, no mínimo, 01 (um) Médico do Trabalho.</w:t>
      </w:r>
    </w:p>
    <w:p w:rsidR="00C97EE6" w:rsidRPr="009B53D5" w:rsidRDefault="00C97EE6" w:rsidP="00C97EE6">
      <w:pPr>
        <w:numPr>
          <w:ilvl w:val="2"/>
          <w:numId w:val="14"/>
        </w:numPr>
        <w:suppressAutoHyphens w:val="0"/>
        <w:ind w:left="709" w:hanging="283"/>
        <w:jc w:val="both"/>
        <w:rPr>
          <w:sz w:val="20"/>
        </w:rPr>
      </w:pPr>
      <w:r w:rsidRPr="009B53D5">
        <w:rPr>
          <w:sz w:val="20"/>
        </w:rPr>
        <w:t xml:space="preserve">A realização de exame de acuidade visual através de 01 (um) </w:t>
      </w:r>
      <w:r w:rsidRPr="009B53D5">
        <w:rPr>
          <w:bCs w:val="0"/>
          <w:sz w:val="20"/>
        </w:rPr>
        <w:t>Médico</w:t>
      </w:r>
      <w:r w:rsidRPr="009B53D5">
        <w:rPr>
          <w:sz w:val="20"/>
        </w:rPr>
        <w:t>, que deverá ter a especialidade de Oftalmologista.</w:t>
      </w:r>
    </w:p>
    <w:p w:rsidR="00C97EE6" w:rsidRPr="009B53D5" w:rsidRDefault="00C97EE6" w:rsidP="00C97EE6">
      <w:pPr>
        <w:numPr>
          <w:ilvl w:val="2"/>
          <w:numId w:val="14"/>
        </w:numPr>
        <w:suppressAutoHyphens w:val="0"/>
        <w:ind w:left="709" w:hanging="283"/>
        <w:jc w:val="both"/>
        <w:rPr>
          <w:sz w:val="20"/>
        </w:rPr>
      </w:pPr>
      <w:r w:rsidRPr="009B53D5">
        <w:rPr>
          <w:sz w:val="20"/>
        </w:rPr>
        <w:t xml:space="preserve">A realização de exame de audiometria através de 01 (um) </w:t>
      </w:r>
      <w:r w:rsidRPr="009B53D5">
        <w:rPr>
          <w:bCs w:val="0"/>
          <w:sz w:val="20"/>
        </w:rPr>
        <w:t>Médico</w:t>
      </w:r>
      <w:r w:rsidRPr="009B53D5">
        <w:rPr>
          <w:sz w:val="20"/>
        </w:rPr>
        <w:t xml:space="preserve">, que deverá ter a especialidade de </w:t>
      </w:r>
      <w:proofErr w:type="spellStart"/>
      <w:r w:rsidRPr="009B53D5">
        <w:rPr>
          <w:sz w:val="20"/>
        </w:rPr>
        <w:t>Fonoaudiologista</w:t>
      </w:r>
      <w:proofErr w:type="spellEnd"/>
      <w:r w:rsidRPr="009B53D5">
        <w:rPr>
          <w:sz w:val="20"/>
        </w:rPr>
        <w:t>.</w:t>
      </w:r>
    </w:p>
    <w:p w:rsidR="00C97EE6" w:rsidRPr="009B53D5" w:rsidRDefault="00C97EE6" w:rsidP="00C97EE6">
      <w:pPr>
        <w:ind w:left="709"/>
        <w:jc w:val="both"/>
        <w:rPr>
          <w:sz w:val="20"/>
        </w:rPr>
      </w:pPr>
    </w:p>
    <w:p w:rsidR="00C97EE6" w:rsidRPr="009B53D5" w:rsidRDefault="00C97EE6" w:rsidP="00C97EE6">
      <w:pPr>
        <w:numPr>
          <w:ilvl w:val="1"/>
          <w:numId w:val="13"/>
        </w:numPr>
        <w:suppressAutoHyphens w:val="0"/>
        <w:ind w:left="426" w:hanging="426"/>
        <w:jc w:val="both"/>
        <w:rPr>
          <w:sz w:val="20"/>
        </w:rPr>
      </w:pPr>
      <w:r w:rsidRPr="009B53D5">
        <w:rPr>
          <w:sz w:val="20"/>
        </w:rPr>
        <w:t>O Médico Perito e a Junta Médica a serem contratados terão por atribuições:</w:t>
      </w:r>
    </w:p>
    <w:p w:rsidR="00C97EE6" w:rsidRPr="009B53D5" w:rsidRDefault="00C97EE6" w:rsidP="00C97EE6">
      <w:pPr>
        <w:numPr>
          <w:ilvl w:val="2"/>
          <w:numId w:val="15"/>
        </w:numPr>
        <w:suppressAutoHyphens w:val="0"/>
        <w:ind w:left="709" w:hanging="283"/>
        <w:jc w:val="both"/>
        <w:rPr>
          <w:sz w:val="20"/>
        </w:rPr>
      </w:pPr>
      <w:r w:rsidRPr="009B53D5">
        <w:rPr>
          <w:sz w:val="20"/>
        </w:rPr>
        <w:t>Realizar perícias médicas de avaliação da sanidade e da capacidade física nos candidatos convocados para nomeação em cargos ou funções públicas, emitir os certificados, atestados, laudos e pareceres delas decorrentes.</w:t>
      </w:r>
    </w:p>
    <w:p w:rsidR="00C97EE6" w:rsidRPr="009B53D5" w:rsidRDefault="00C97EE6" w:rsidP="00C97EE6">
      <w:pPr>
        <w:numPr>
          <w:ilvl w:val="2"/>
          <w:numId w:val="15"/>
        </w:numPr>
        <w:suppressAutoHyphens w:val="0"/>
        <w:ind w:left="709" w:hanging="283"/>
        <w:jc w:val="both"/>
        <w:rPr>
          <w:sz w:val="20"/>
        </w:rPr>
      </w:pPr>
      <w:r w:rsidRPr="009B53D5">
        <w:rPr>
          <w:sz w:val="20"/>
        </w:rPr>
        <w:t>Realizar perícias médicas nos servidores para comprovação da invalidez permanente para fins de possível aposentadoria, proferir a decisão final e emitir o competente laudo;</w:t>
      </w:r>
    </w:p>
    <w:p w:rsidR="00C97EE6" w:rsidRPr="009B53D5" w:rsidRDefault="00C97EE6" w:rsidP="00C97EE6">
      <w:pPr>
        <w:numPr>
          <w:ilvl w:val="2"/>
          <w:numId w:val="15"/>
        </w:numPr>
        <w:suppressAutoHyphens w:val="0"/>
        <w:ind w:left="709" w:hanging="283"/>
        <w:jc w:val="both"/>
        <w:rPr>
          <w:sz w:val="20"/>
        </w:rPr>
      </w:pPr>
      <w:r w:rsidRPr="009B53D5">
        <w:rPr>
          <w:sz w:val="20"/>
        </w:rPr>
        <w:t xml:space="preserve">Realizar perícias médicas nos servidores para fins de licença para tratamento de saúde, bem como para fins de licença por motivo de doença em pessoa da família e exame </w:t>
      </w:r>
      <w:proofErr w:type="spellStart"/>
      <w:r w:rsidRPr="009B53D5">
        <w:rPr>
          <w:sz w:val="20"/>
        </w:rPr>
        <w:t>admissional</w:t>
      </w:r>
      <w:proofErr w:type="spellEnd"/>
      <w:r w:rsidRPr="009B53D5">
        <w:rPr>
          <w:sz w:val="20"/>
        </w:rPr>
        <w:t xml:space="preserve">, periódicos, </w:t>
      </w:r>
      <w:proofErr w:type="spellStart"/>
      <w:r w:rsidRPr="009B53D5">
        <w:rPr>
          <w:sz w:val="20"/>
        </w:rPr>
        <w:t>demissional</w:t>
      </w:r>
      <w:proofErr w:type="spellEnd"/>
      <w:r w:rsidRPr="009B53D5">
        <w:rPr>
          <w:sz w:val="20"/>
        </w:rPr>
        <w:t>, acuidade visual, readaptação funcional, afastamento médico pessoal ou de familiar proferindo a decisão final.</w:t>
      </w:r>
    </w:p>
    <w:p w:rsidR="00C97EE6" w:rsidRPr="009B53D5" w:rsidRDefault="00C97EE6" w:rsidP="00C97EE6">
      <w:pPr>
        <w:numPr>
          <w:ilvl w:val="2"/>
          <w:numId w:val="15"/>
        </w:numPr>
        <w:suppressAutoHyphens w:val="0"/>
        <w:ind w:left="709" w:hanging="283"/>
        <w:jc w:val="both"/>
        <w:rPr>
          <w:sz w:val="20"/>
        </w:rPr>
      </w:pPr>
      <w:r w:rsidRPr="009B53D5">
        <w:rPr>
          <w:sz w:val="20"/>
        </w:rPr>
        <w:t xml:space="preserve">Informar a Unidade de Pessoal sobre as decisões, no prazo de até 03 (três) dias, contados da realização da perícia, salvo motivo justificado, para que </w:t>
      </w:r>
      <w:proofErr w:type="gramStart"/>
      <w:r w:rsidRPr="009B53D5">
        <w:rPr>
          <w:sz w:val="20"/>
        </w:rPr>
        <w:t>proceda</w:t>
      </w:r>
      <w:proofErr w:type="gramEnd"/>
      <w:r w:rsidRPr="009B53D5">
        <w:rPr>
          <w:sz w:val="20"/>
        </w:rPr>
        <w:t xml:space="preserve"> controle e fiscalização sobre as licenças médicas, bem como a todos os atos a ela relacionados, o qual comunicará a autoridade competente quando for o caso de aplicação da sanção cabível, e que não seja de sua competência.</w:t>
      </w:r>
    </w:p>
    <w:p w:rsidR="00C97EE6" w:rsidRPr="009B53D5" w:rsidRDefault="00C97EE6" w:rsidP="00C97EE6">
      <w:pPr>
        <w:ind w:left="709"/>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O Departamento de Pessoal do Município procederá à emissão da Guia para Perícia Médica – GPM, bem como ao agendamento das perícias a serem realizadas, com 24 (vinte e quatro) horas de antecedência.</w:t>
      </w:r>
    </w:p>
    <w:p w:rsidR="00C97EE6" w:rsidRPr="009B53D5" w:rsidRDefault="00C97EE6" w:rsidP="00C97EE6">
      <w:pPr>
        <w:pStyle w:val="Corpodetexto"/>
        <w:widowControl/>
        <w:tabs>
          <w:tab w:val="clear" w:pos="708"/>
          <w:tab w:val="clear" w:pos="2270"/>
          <w:tab w:val="clear" w:pos="4294"/>
        </w:tabs>
        <w:suppressAutoHyphens w:val="0"/>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Na execução do objeto desta contratação, caberá à DETENTORA:</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Realizar as perícias solicitadas pelo Departamento de Pessoal, no prazo de até 48 (quarenta e oito horas) contados do pedido de agendamento das mesmas.</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Relatar nos espaços próprios da Guia para Perícia Médica – GPM as informações que justifiquem o seu parecer.</w:t>
      </w:r>
    </w:p>
    <w:p w:rsidR="00C97EE6" w:rsidRPr="009B53D5" w:rsidRDefault="00C97EE6" w:rsidP="00C97EE6">
      <w:pPr>
        <w:pStyle w:val="Corpodetexto"/>
        <w:widowControl/>
        <w:numPr>
          <w:ilvl w:val="2"/>
          <w:numId w:val="16"/>
        </w:numPr>
        <w:tabs>
          <w:tab w:val="clear" w:pos="708"/>
          <w:tab w:val="clear" w:pos="2270"/>
          <w:tab w:val="clear" w:pos="4294"/>
        </w:tabs>
        <w:suppressAutoHyphens w:val="0"/>
        <w:ind w:left="709" w:hanging="283"/>
        <w:rPr>
          <w:rFonts w:cs="Arial"/>
          <w:sz w:val="20"/>
        </w:rPr>
      </w:pPr>
      <w:r w:rsidRPr="009B53D5">
        <w:rPr>
          <w:rFonts w:cs="Arial"/>
          <w:sz w:val="20"/>
        </w:rPr>
        <w:t xml:space="preserve">Encaminhar, no prazo de 24 (vinte e quatro) horas da data de realização da perícia médica, ao Departamento de Pessoal, a Guia para Perícia Médica – GPM, na qual deverá constar obrigatoriamente o parecer final sobre o pedido e, se for o caso, o prazo de licença com a data de seu início e término, bem como a readaptação, se for o caso, com a discriminação das limitações </w:t>
      </w:r>
      <w:proofErr w:type="spellStart"/>
      <w:r w:rsidRPr="009B53D5">
        <w:rPr>
          <w:rFonts w:cs="Arial"/>
          <w:sz w:val="20"/>
        </w:rPr>
        <w:t>laborativas</w:t>
      </w:r>
      <w:proofErr w:type="spellEnd"/>
      <w:r w:rsidRPr="009B53D5">
        <w:rPr>
          <w:rFonts w:cs="Arial"/>
          <w:sz w:val="20"/>
        </w:rPr>
        <w:t>.</w:t>
      </w:r>
    </w:p>
    <w:p w:rsidR="00C97EE6" w:rsidRPr="009B53D5" w:rsidRDefault="00C97EE6" w:rsidP="00C97EE6">
      <w:pPr>
        <w:pStyle w:val="Corpodetexto"/>
        <w:ind w:left="709"/>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As perícias médicas deverão ser realizadas pela proponente vencedora nas dependências da Secretaria Municipal de Saúde, localizada na Avenida XV de Novembro, 223, centro do Município de Joaçaba, sem custos adicionais.</w:t>
      </w:r>
    </w:p>
    <w:p w:rsidR="00C97EE6" w:rsidRPr="009B53D5" w:rsidRDefault="00C97EE6" w:rsidP="00C97EE6">
      <w:pPr>
        <w:pStyle w:val="Corpodetexto"/>
        <w:widowControl/>
        <w:tabs>
          <w:tab w:val="clear" w:pos="708"/>
          <w:tab w:val="clear" w:pos="2270"/>
          <w:tab w:val="clear" w:pos="4294"/>
        </w:tabs>
        <w:suppressAutoHyphens w:val="0"/>
        <w:ind w:left="426"/>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de controle e demais aplicáveis à espécie.</w:t>
      </w:r>
    </w:p>
    <w:p w:rsidR="00C97EE6" w:rsidRPr="009B53D5" w:rsidRDefault="00C97EE6" w:rsidP="00C97EE6">
      <w:pPr>
        <w:pStyle w:val="PargrafodaLista"/>
        <w:rPr>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rFonts w:cs="Arial"/>
          <w:sz w:val="20"/>
        </w:rPr>
        <w:t>Todas as especificações, quantitativos e condições estabelecidas neste Edital e seus anexos deverão ser cumpridas na íntegra.</w:t>
      </w:r>
    </w:p>
    <w:p w:rsidR="00C97EE6" w:rsidRPr="009B53D5" w:rsidRDefault="00C97EE6" w:rsidP="00C97EE6">
      <w:pPr>
        <w:pStyle w:val="PargrafodaLista"/>
        <w:rPr>
          <w:snapToGrid w:val="0"/>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426" w:hanging="426"/>
        <w:rPr>
          <w:rFonts w:cs="Arial"/>
          <w:sz w:val="20"/>
        </w:rPr>
      </w:pPr>
      <w:r w:rsidRPr="009B53D5">
        <w:rPr>
          <w:snapToGrid w:val="0"/>
          <w:sz w:val="20"/>
        </w:rPr>
        <w:t xml:space="preserve">As despesas de locomoção, diárias, hospedagem e alimentação, quando do deslocamento e permanência no Município para a execução do objeto, são de inteira responsabilidade da </w:t>
      </w:r>
      <w:r w:rsidRPr="009B53D5">
        <w:rPr>
          <w:rFonts w:cs="Arial"/>
          <w:sz w:val="20"/>
        </w:rPr>
        <w:t>DETENTORA</w:t>
      </w:r>
      <w:r w:rsidRPr="009B53D5">
        <w:rPr>
          <w:snapToGrid w:val="0"/>
          <w:sz w:val="20"/>
        </w:rPr>
        <w:t>.</w:t>
      </w:r>
    </w:p>
    <w:p w:rsidR="00C97EE6" w:rsidRPr="009B53D5" w:rsidRDefault="00C97EE6" w:rsidP="00C97EE6">
      <w:pPr>
        <w:numPr>
          <w:ilvl w:val="2"/>
          <w:numId w:val="13"/>
        </w:numPr>
        <w:ind w:left="567" w:hanging="567"/>
        <w:jc w:val="both"/>
        <w:rPr>
          <w:sz w:val="20"/>
        </w:rPr>
      </w:pPr>
      <w:r w:rsidRPr="009B53D5">
        <w:rPr>
          <w:sz w:val="20"/>
        </w:rPr>
        <w:t>Serão de total responsabilidade da DETENTORA,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C97EE6" w:rsidRPr="009B53D5" w:rsidRDefault="00C97EE6" w:rsidP="00C97EE6">
      <w:pPr>
        <w:numPr>
          <w:ilvl w:val="2"/>
          <w:numId w:val="13"/>
        </w:numPr>
        <w:ind w:left="567" w:hanging="567"/>
        <w:jc w:val="both"/>
        <w:rPr>
          <w:sz w:val="20"/>
        </w:rPr>
      </w:pPr>
      <w:r w:rsidRPr="009B53D5">
        <w:rPr>
          <w:sz w:val="20"/>
        </w:rPr>
        <w:t>Caberá exclusivamente à DETENTORA, na execução do objeto, a responsabilidade pelo pagamento dos encargos trabalhistas, previdenciários e de acidentes do trabalho, referentes ao pessoal integrante de sua sociedade ou colocado à disposição para a execução do objeto.</w:t>
      </w:r>
    </w:p>
    <w:p w:rsidR="00C97EE6" w:rsidRPr="009B53D5" w:rsidRDefault="00C97EE6" w:rsidP="00C97EE6">
      <w:pPr>
        <w:ind w:left="720"/>
        <w:jc w:val="both"/>
        <w:rPr>
          <w:sz w:val="20"/>
        </w:rPr>
      </w:pPr>
    </w:p>
    <w:p w:rsidR="00C97EE6" w:rsidRPr="009B53D5" w:rsidRDefault="00C97EE6" w:rsidP="00C97EE6">
      <w:pPr>
        <w:pStyle w:val="Corpodetexto"/>
        <w:widowControl/>
        <w:numPr>
          <w:ilvl w:val="1"/>
          <w:numId w:val="13"/>
        </w:numPr>
        <w:tabs>
          <w:tab w:val="clear" w:pos="708"/>
          <w:tab w:val="clear" w:pos="2270"/>
          <w:tab w:val="clear" w:pos="4294"/>
        </w:tabs>
        <w:ind w:left="567" w:hanging="567"/>
        <w:rPr>
          <w:rFonts w:cs="Arial"/>
          <w:sz w:val="20"/>
        </w:rPr>
      </w:pPr>
      <w:r w:rsidRPr="009B53D5">
        <w:rPr>
          <w:rFonts w:cs="Arial"/>
          <w:sz w:val="20"/>
        </w:rPr>
        <w:t>Por ocasião do recebimento dos serviços, o Município, por intermédio de servidor designado, reserva-se no direito de proceder à inspeção de qualidade dos mesmos e de rejeitá-los, no todo ou em parte, se estiverem em desacordo com as especificações técnicas do objeto licitado, obrigando-se a DETENTORA a promover a devida regularização, observando-se os prazos contratuais.</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A DETENTORA deverá responsabilizar-se pela regularização dos serviços, quando na ocasião do recebimento for constatado que os mesmos estejam diferentes da solicitação ou em desacordo com qualquer das especificações.</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O aceite dos serviços não exclui a responsabilidade civil da DETENTORA por vícios de quantidade, de qualidade ou técnico, ou por desacordo com as especificações estabelecidas neste Edital, verificadas posteriormente.</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Caso o serviço seja recusado ou o documento fiscal apresente incorreção, o prazo de pagamento será contado a partir da data da regularização da entrega ou do documento fiscal, a depender do evento.</w:t>
      </w:r>
    </w:p>
    <w:p w:rsidR="00C97EE6" w:rsidRPr="009B53D5" w:rsidRDefault="00C97EE6" w:rsidP="00C97EE6">
      <w:pPr>
        <w:pStyle w:val="Corpodetexto"/>
        <w:ind w:left="709"/>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567" w:hanging="567"/>
        <w:rPr>
          <w:rFonts w:cs="Arial"/>
          <w:sz w:val="20"/>
        </w:rPr>
      </w:pPr>
      <w:r w:rsidRPr="009B53D5">
        <w:rPr>
          <w:rFonts w:cs="Arial"/>
          <w:sz w:val="20"/>
        </w:rPr>
        <w:t>A DETENTORA deverá executar os serviços, buscando o fiel cumprimento dos pedidos efetuados pelo Departamento de Pessoal, bem como, obedecer ao objeto do presente instrumento e as disposições legais contratuais, prestando-os dentro dos padrões de qualidade, continuidade e regularidade.</w:t>
      </w:r>
    </w:p>
    <w:p w:rsidR="00C97EE6" w:rsidRPr="009B53D5" w:rsidRDefault="00C97EE6" w:rsidP="00C97EE6">
      <w:pPr>
        <w:pStyle w:val="Corpodetexto"/>
        <w:widowControl/>
        <w:tabs>
          <w:tab w:val="clear" w:pos="708"/>
          <w:tab w:val="clear" w:pos="2270"/>
          <w:tab w:val="clear" w:pos="4294"/>
        </w:tabs>
        <w:suppressAutoHyphens w:val="0"/>
        <w:ind w:left="567"/>
        <w:rPr>
          <w:rFonts w:cs="Arial"/>
          <w:sz w:val="20"/>
        </w:rPr>
      </w:pPr>
    </w:p>
    <w:p w:rsidR="00C97EE6" w:rsidRPr="009B53D5" w:rsidRDefault="00C97EE6" w:rsidP="00C97EE6">
      <w:pPr>
        <w:pStyle w:val="Corpodetexto"/>
        <w:widowControl/>
        <w:numPr>
          <w:ilvl w:val="1"/>
          <w:numId w:val="13"/>
        </w:numPr>
        <w:tabs>
          <w:tab w:val="clear" w:pos="708"/>
          <w:tab w:val="clear" w:pos="2270"/>
          <w:tab w:val="clear" w:pos="4294"/>
        </w:tabs>
        <w:suppressAutoHyphens w:val="0"/>
        <w:ind w:left="567" w:hanging="567"/>
        <w:rPr>
          <w:rFonts w:cs="Arial"/>
          <w:sz w:val="20"/>
        </w:rPr>
      </w:pPr>
      <w:r w:rsidRPr="009B53D5">
        <w:rPr>
          <w:rFonts w:cs="Arial"/>
          <w:sz w:val="20"/>
        </w:rPr>
        <w:t xml:space="preserve">Nos termos do art. 21 do Decreto Municipal nº 4.388/2013, durante a vigência, a Ata de Registro de Preços poderá ser utilizada por qualquer órgão da Administração Municipal que não tenha participado do certame licitatório, mediante prévia anuência do Município, desde que devidamente comprovada </w:t>
      </w:r>
      <w:proofErr w:type="gramStart"/>
      <w:r w:rsidRPr="009B53D5">
        <w:rPr>
          <w:rFonts w:cs="Arial"/>
          <w:sz w:val="20"/>
        </w:rPr>
        <w:t>a</w:t>
      </w:r>
      <w:proofErr w:type="gramEnd"/>
      <w:r w:rsidRPr="009B53D5">
        <w:rPr>
          <w:rFonts w:cs="Arial"/>
          <w:sz w:val="20"/>
        </w:rPr>
        <w:t xml:space="preserve"> vantagem e em conformidade com o disposto no § 4º do art. 21 do mesmo diploma legal.</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Caberá ao Município de Joaçaba, como órgão gerenciador da Ata de Registro de Preços, verificar junto a DETENTORA a capacidade de fornecimento dos produtos solicitados pelo órgão ou entidade aderente.</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Município.</w:t>
      </w:r>
    </w:p>
    <w:p w:rsidR="00C97EE6" w:rsidRPr="009B53D5" w:rsidRDefault="00C97EE6" w:rsidP="00C97EE6">
      <w:pPr>
        <w:pStyle w:val="Corpodetexto"/>
        <w:widowControl/>
        <w:numPr>
          <w:ilvl w:val="2"/>
          <w:numId w:val="13"/>
        </w:numPr>
        <w:tabs>
          <w:tab w:val="clear" w:pos="708"/>
          <w:tab w:val="clear" w:pos="2270"/>
          <w:tab w:val="clear" w:pos="4294"/>
        </w:tabs>
        <w:ind w:left="709" w:hanging="709"/>
        <w:rPr>
          <w:rFonts w:cs="Arial"/>
          <w:sz w:val="20"/>
        </w:rPr>
      </w:pPr>
      <w:r w:rsidRPr="009B53D5">
        <w:rPr>
          <w:rFonts w:cs="Arial"/>
          <w:sz w:val="20"/>
        </w:rPr>
        <w:t>Fica estabelecido como limite às adesões por órgãos não participantes do registro de preços o quíntuplo do quantitativo de cada item registrado neste instrumento.</w:t>
      </w:r>
    </w:p>
    <w:p w:rsidR="00C97EE6" w:rsidRPr="009B53D5" w:rsidRDefault="00C97EE6" w:rsidP="00C97EE6">
      <w:pPr>
        <w:pStyle w:val="Corpodetexto"/>
        <w:widowControl/>
        <w:tabs>
          <w:tab w:val="clear" w:pos="708"/>
          <w:tab w:val="clear" w:pos="2270"/>
          <w:tab w:val="clear" w:pos="4294"/>
        </w:tabs>
        <w:rPr>
          <w:rFonts w:cs="Arial"/>
          <w:sz w:val="20"/>
        </w:rPr>
      </w:pPr>
    </w:p>
    <w:p w:rsidR="00C97EE6" w:rsidRPr="009B53D5" w:rsidRDefault="00C97EE6" w:rsidP="00C97EE6">
      <w:pPr>
        <w:pStyle w:val="Corpodetexto"/>
        <w:widowControl/>
        <w:tabs>
          <w:tab w:val="clear" w:pos="708"/>
          <w:tab w:val="clear" w:pos="2270"/>
          <w:tab w:val="clear" w:pos="4294"/>
        </w:tabs>
        <w:rPr>
          <w:rFonts w:cs="Arial"/>
          <w:sz w:val="20"/>
        </w:rPr>
      </w:pPr>
    </w:p>
    <w:p w:rsidR="00C97EE6" w:rsidRPr="009B53D5" w:rsidRDefault="00C97EE6" w:rsidP="00C97EE6">
      <w:pPr>
        <w:tabs>
          <w:tab w:val="left" w:pos="0"/>
        </w:tabs>
        <w:jc w:val="both"/>
        <w:rPr>
          <w:b/>
          <w:sz w:val="20"/>
        </w:rPr>
      </w:pPr>
      <w:r w:rsidRPr="009B53D5">
        <w:rPr>
          <w:b/>
          <w:sz w:val="20"/>
        </w:rPr>
        <w:t>CLÁUSULA QUARTA – DA FORMA DE PAGAMENTO, DO REAJUSTE E DA REVISÃO.</w:t>
      </w:r>
    </w:p>
    <w:p w:rsidR="00C97EE6" w:rsidRPr="009B53D5" w:rsidRDefault="00C97EE6" w:rsidP="00C97EE6">
      <w:pPr>
        <w:tabs>
          <w:tab w:val="left" w:pos="1134"/>
        </w:tabs>
        <w:jc w:val="both"/>
        <w:rPr>
          <w:b/>
          <w:sz w:val="20"/>
        </w:rPr>
      </w:pPr>
    </w:p>
    <w:p w:rsidR="00C97EE6" w:rsidRPr="009B53D5" w:rsidRDefault="00C97EE6" w:rsidP="00C97EE6">
      <w:pPr>
        <w:pStyle w:val="Corpodetexto"/>
        <w:numPr>
          <w:ilvl w:val="1"/>
          <w:numId w:val="2"/>
        </w:numPr>
        <w:tabs>
          <w:tab w:val="clear" w:pos="708"/>
          <w:tab w:val="clear" w:pos="2270"/>
          <w:tab w:val="left" w:pos="0"/>
          <w:tab w:val="left" w:pos="426"/>
        </w:tabs>
        <w:ind w:left="426" w:hanging="426"/>
        <w:rPr>
          <w:rFonts w:cs="Arial"/>
          <w:sz w:val="20"/>
        </w:rPr>
      </w:pPr>
      <w:r w:rsidRPr="009B53D5">
        <w:rPr>
          <w:sz w:val="20"/>
        </w:rPr>
        <w:t xml:space="preserve">O pagamento será realizado de forma mensal, até o 10º dia do mês </w:t>
      </w:r>
      <w:proofErr w:type="spellStart"/>
      <w:r w:rsidRPr="009B53D5">
        <w:rPr>
          <w:sz w:val="20"/>
        </w:rPr>
        <w:t>subseqüente</w:t>
      </w:r>
      <w:proofErr w:type="spellEnd"/>
      <w:r w:rsidRPr="009B53D5">
        <w:rPr>
          <w:sz w:val="20"/>
        </w:rPr>
        <w:t xml:space="preserve"> ao vencido, importando o valor de acordo com os procedimentos efetivamente realizados no período.</w:t>
      </w:r>
    </w:p>
    <w:p w:rsidR="00C97EE6" w:rsidRPr="009B53D5" w:rsidRDefault="00C97EE6" w:rsidP="00C97EE6">
      <w:pPr>
        <w:pStyle w:val="Corpodetexto"/>
        <w:tabs>
          <w:tab w:val="clear" w:pos="708"/>
          <w:tab w:val="left" w:pos="0"/>
        </w:tabs>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C97EE6" w:rsidRPr="009B53D5" w:rsidRDefault="00C97EE6" w:rsidP="00C97EE6">
      <w:pPr>
        <w:numPr>
          <w:ilvl w:val="2"/>
          <w:numId w:val="2"/>
        </w:numPr>
        <w:ind w:left="567" w:hanging="567"/>
        <w:jc w:val="both"/>
        <w:rPr>
          <w:sz w:val="20"/>
        </w:rPr>
      </w:pPr>
      <w:r w:rsidRPr="009B53D5">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C97EE6" w:rsidRPr="009B53D5" w:rsidRDefault="00C97EE6" w:rsidP="00C97EE6">
      <w:pPr>
        <w:numPr>
          <w:ilvl w:val="2"/>
          <w:numId w:val="2"/>
        </w:numPr>
        <w:ind w:left="567" w:hanging="567"/>
        <w:jc w:val="both"/>
        <w:rPr>
          <w:sz w:val="20"/>
        </w:rPr>
      </w:pPr>
      <w:r w:rsidRPr="009B53D5">
        <w:rPr>
          <w:sz w:val="20"/>
        </w:rPr>
        <w:t>No caso de adesão à Ata de Registro de Preços proveniente deste processo, o órgão participante fornecerá os dados necessários à emissão da Nota Fiscal ou de outro documento fiscal correlato.</w:t>
      </w:r>
    </w:p>
    <w:p w:rsidR="00C97EE6" w:rsidRPr="009B53D5" w:rsidRDefault="00C97EE6" w:rsidP="00C97EE6">
      <w:pPr>
        <w:numPr>
          <w:ilvl w:val="2"/>
          <w:numId w:val="2"/>
        </w:numPr>
        <w:ind w:left="567" w:hanging="567"/>
        <w:jc w:val="both"/>
        <w:rPr>
          <w:sz w:val="20"/>
        </w:rPr>
      </w:pPr>
      <w:r w:rsidRPr="009B53D5">
        <w:rPr>
          <w:sz w:val="20"/>
        </w:rPr>
        <w:lastRenderedPageBreak/>
        <w:t>A apresentação do documento fiscal que contrarie essas exigências inviabilizará o pagamento, isentando o Município ou o órgão participante do ressarcimento de qualquer prejuízo para a DETENTORA.</w:t>
      </w:r>
    </w:p>
    <w:p w:rsidR="00C97EE6" w:rsidRPr="009B53D5" w:rsidRDefault="00C97EE6" w:rsidP="00C97EE6">
      <w:pPr>
        <w:pStyle w:val="Corpodetexto"/>
        <w:tabs>
          <w:tab w:val="clear" w:pos="708"/>
          <w:tab w:val="clear" w:pos="2270"/>
          <w:tab w:val="clear" w:pos="4294"/>
          <w:tab w:val="left" w:pos="567"/>
        </w:tabs>
        <w:ind w:left="567"/>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 xml:space="preserve">Os preços não serão reajustados.  </w:t>
      </w:r>
    </w:p>
    <w:p w:rsidR="00C97EE6" w:rsidRPr="009B53D5" w:rsidRDefault="00C97EE6" w:rsidP="00C97EE6">
      <w:pPr>
        <w:pStyle w:val="PargrafodaLista"/>
        <w:rPr>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O Município fará, periodicamente, levantamento dos preços praticados no mercado visando aferir se os preços registrados apresentam-se vantajosos.</w:t>
      </w:r>
    </w:p>
    <w:p w:rsidR="00C97EE6" w:rsidRPr="009B53D5" w:rsidRDefault="00C97EE6" w:rsidP="00C97EE6">
      <w:pPr>
        <w:pStyle w:val="Corpodetexto"/>
        <w:tabs>
          <w:tab w:val="clear" w:pos="708"/>
          <w:tab w:val="clear" w:pos="2270"/>
          <w:tab w:val="clear" w:pos="4294"/>
          <w:tab w:val="left" w:pos="426"/>
        </w:tabs>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C97EE6" w:rsidRPr="009B53D5" w:rsidRDefault="00C97EE6" w:rsidP="00C97EE6">
      <w:pPr>
        <w:pStyle w:val="Corpodetexto"/>
        <w:tabs>
          <w:tab w:val="clear" w:pos="708"/>
          <w:tab w:val="clear" w:pos="2270"/>
          <w:tab w:val="clear" w:pos="4294"/>
          <w:tab w:val="left" w:pos="426"/>
        </w:tabs>
        <w:ind w:left="426"/>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 xml:space="preserve">Mesmo comprovada </w:t>
      </w:r>
      <w:proofErr w:type="gramStart"/>
      <w:r w:rsidRPr="009B53D5">
        <w:rPr>
          <w:rFonts w:cs="Arial"/>
          <w:sz w:val="20"/>
        </w:rPr>
        <w:t>a</w:t>
      </w:r>
      <w:proofErr w:type="gramEnd"/>
      <w:r w:rsidRPr="009B53D5">
        <w:rPr>
          <w:rFonts w:cs="Arial"/>
          <w:sz w:val="20"/>
        </w:rPr>
        <w:t xml:space="preserve"> ocorrência prevista na alínea “d”, inciso II, do art. 65 da Lei nº 8.666/93, a Administração, se julgar conveniente, poderá optar por cancelar a presente Ata e promover outro processo licitatório.</w:t>
      </w:r>
    </w:p>
    <w:p w:rsidR="00C97EE6" w:rsidRPr="009B53D5" w:rsidRDefault="00C97EE6" w:rsidP="00C97EE6">
      <w:pPr>
        <w:ind w:firstLine="708"/>
        <w:jc w:val="both"/>
        <w:rPr>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9B53D5">
          <w:rPr>
            <w:rStyle w:val="Hyperlink"/>
            <w:rFonts w:cs="Arial"/>
            <w:sz w:val="20"/>
          </w:rPr>
          <w:t xml:space="preserve">alínea “d” do inciso II do </w:t>
        </w:r>
        <w:r w:rsidRPr="009B53D5">
          <w:rPr>
            <w:rStyle w:val="Hyperlink"/>
            <w:rFonts w:cs="Arial"/>
            <w:bCs w:val="0"/>
            <w:sz w:val="20"/>
          </w:rPr>
          <w:t>caput</w:t>
        </w:r>
        <w:r w:rsidRPr="009B53D5">
          <w:rPr>
            <w:rStyle w:val="Hyperlink"/>
            <w:rFonts w:cs="Arial"/>
            <w:sz w:val="20"/>
          </w:rPr>
          <w:t xml:space="preserve"> do art. 65 da Lei n</w:t>
        </w:r>
        <w:r w:rsidRPr="009B53D5">
          <w:rPr>
            <w:rStyle w:val="Hyperlink"/>
            <w:rFonts w:cs="Arial"/>
            <w:strike/>
            <w:sz w:val="20"/>
          </w:rPr>
          <w:t>º</w:t>
        </w:r>
        <w:r w:rsidRPr="009B53D5">
          <w:rPr>
            <w:rStyle w:val="Hyperlink"/>
            <w:rFonts w:cs="Arial"/>
            <w:sz w:val="20"/>
          </w:rPr>
          <w:t xml:space="preserve"> 8.666/93</w:t>
        </w:r>
      </w:hyperlink>
      <w:r w:rsidRPr="009B53D5">
        <w:rPr>
          <w:rFonts w:cs="Arial"/>
          <w:sz w:val="20"/>
        </w:rPr>
        <w:t>.</w:t>
      </w:r>
    </w:p>
    <w:p w:rsidR="00C97EE6" w:rsidRPr="009B53D5" w:rsidRDefault="00C97EE6" w:rsidP="00C97EE6">
      <w:pPr>
        <w:pStyle w:val="Corpodetexto"/>
        <w:tabs>
          <w:tab w:val="clear" w:pos="708"/>
          <w:tab w:val="clear" w:pos="2270"/>
          <w:tab w:val="clear" w:pos="4294"/>
          <w:tab w:val="left" w:pos="426"/>
        </w:tabs>
        <w:ind w:left="426"/>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Os fornecedores que não aceitarem reduzir seus preços aos valores praticados pelo mercado serão liberados do compromisso assumido, sem aplicação de penalidade.</w:t>
      </w: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A ordem de classificação dos fornecedores que aceitarem reduzir seus preços aos valores de mercado observará a classificação original.</w:t>
      </w:r>
    </w:p>
    <w:p w:rsidR="00C97EE6" w:rsidRPr="009B53D5" w:rsidRDefault="00C97EE6" w:rsidP="00C97EE6">
      <w:pPr>
        <w:pStyle w:val="Corpodetexto"/>
        <w:tabs>
          <w:tab w:val="clear" w:pos="708"/>
          <w:tab w:val="clear" w:pos="2270"/>
          <w:tab w:val="clear" w:pos="4294"/>
          <w:tab w:val="left" w:pos="567"/>
        </w:tabs>
        <w:rPr>
          <w:rFonts w:cs="Arial"/>
          <w:sz w:val="20"/>
        </w:rPr>
      </w:pPr>
    </w:p>
    <w:p w:rsidR="00C97EE6" w:rsidRPr="009B53D5" w:rsidRDefault="00C97EE6" w:rsidP="00C97EE6">
      <w:pPr>
        <w:pStyle w:val="Corpodetexto"/>
        <w:numPr>
          <w:ilvl w:val="1"/>
          <w:numId w:val="2"/>
        </w:numPr>
        <w:tabs>
          <w:tab w:val="clear" w:pos="708"/>
          <w:tab w:val="clear" w:pos="2270"/>
          <w:tab w:val="clear" w:pos="4294"/>
          <w:tab w:val="left" w:pos="426"/>
        </w:tabs>
        <w:ind w:left="426" w:hanging="426"/>
        <w:rPr>
          <w:rFonts w:cs="Arial"/>
          <w:sz w:val="20"/>
        </w:rPr>
      </w:pPr>
      <w:r w:rsidRPr="009B53D5">
        <w:rPr>
          <w:rFonts w:cs="Arial"/>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C97EE6" w:rsidRPr="009B53D5" w:rsidRDefault="00C97EE6" w:rsidP="00C97EE6">
      <w:pPr>
        <w:pStyle w:val="Corpodetexto"/>
        <w:tabs>
          <w:tab w:val="clear" w:pos="708"/>
          <w:tab w:val="clear" w:pos="2270"/>
          <w:tab w:val="clear" w:pos="4294"/>
          <w:tab w:val="left" w:pos="426"/>
        </w:tabs>
        <w:rPr>
          <w:rFonts w:cs="Arial"/>
          <w:sz w:val="20"/>
        </w:rPr>
      </w:pPr>
    </w:p>
    <w:p w:rsidR="00C97EE6" w:rsidRPr="009B53D5" w:rsidRDefault="00C97EE6" w:rsidP="00C97EE6">
      <w:pPr>
        <w:pStyle w:val="Corpodetexto"/>
        <w:numPr>
          <w:ilvl w:val="2"/>
          <w:numId w:val="2"/>
        </w:numPr>
        <w:tabs>
          <w:tab w:val="clear" w:pos="708"/>
          <w:tab w:val="clear" w:pos="2270"/>
          <w:tab w:val="clear" w:pos="4294"/>
          <w:tab w:val="left" w:pos="567"/>
        </w:tabs>
        <w:ind w:left="567" w:hanging="567"/>
        <w:rPr>
          <w:rFonts w:cs="Arial"/>
          <w:sz w:val="20"/>
        </w:rPr>
      </w:pPr>
      <w:r w:rsidRPr="009B53D5">
        <w:rPr>
          <w:rFonts w:cs="Arial"/>
          <w:sz w:val="20"/>
        </w:rPr>
        <w:t>Não havendo êxito nas negociações, o órgão gerenciador procederá à revogação da ata de registro de preços, adotando as medidas cabíveis para obtenção da contratação mais vantajosa.</w:t>
      </w:r>
    </w:p>
    <w:p w:rsidR="00C97EE6" w:rsidRPr="009B53D5" w:rsidRDefault="00C97EE6" w:rsidP="00C97EE6">
      <w:pPr>
        <w:ind w:firstLine="708"/>
        <w:jc w:val="both"/>
        <w:rPr>
          <w:sz w:val="20"/>
        </w:rPr>
      </w:pPr>
    </w:p>
    <w:p w:rsidR="00C97EE6" w:rsidRPr="009B53D5" w:rsidRDefault="00C97EE6" w:rsidP="00C97EE6">
      <w:pPr>
        <w:ind w:firstLine="708"/>
        <w:jc w:val="both"/>
        <w:rPr>
          <w:sz w:val="20"/>
        </w:rPr>
      </w:pPr>
    </w:p>
    <w:p w:rsidR="00C97EE6" w:rsidRPr="009B53D5" w:rsidRDefault="00C97EE6" w:rsidP="00C97EE6">
      <w:pPr>
        <w:pStyle w:val="Ttulo2"/>
        <w:tabs>
          <w:tab w:val="left" w:pos="0"/>
        </w:tabs>
        <w:rPr>
          <w:rFonts w:ascii="Arial" w:hAnsi="Arial" w:cs="Arial"/>
          <w:sz w:val="20"/>
        </w:rPr>
      </w:pPr>
      <w:r w:rsidRPr="009B53D5">
        <w:rPr>
          <w:rFonts w:ascii="Arial" w:hAnsi="Arial" w:cs="Arial"/>
          <w:sz w:val="20"/>
        </w:rPr>
        <w:t>CLÁUSULA QUINTA – DOS RECURSOS ORÇAMENTÁRIOS</w:t>
      </w:r>
    </w:p>
    <w:p w:rsidR="00C97EE6" w:rsidRPr="009B53D5" w:rsidRDefault="00C97EE6" w:rsidP="00C97EE6">
      <w:pPr>
        <w:pStyle w:val="Recuodecorpodetexto22"/>
        <w:numPr>
          <w:ilvl w:val="1"/>
          <w:numId w:val="1"/>
        </w:numPr>
        <w:rPr>
          <w:rFonts w:ascii="Arial" w:hAnsi="Arial" w:cs="Arial"/>
          <w:sz w:val="20"/>
        </w:rPr>
      </w:pPr>
    </w:p>
    <w:p w:rsidR="00C97EE6" w:rsidRPr="009B53D5" w:rsidRDefault="00C97EE6" w:rsidP="00C97EE6">
      <w:pPr>
        <w:numPr>
          <w:ilvl w:val="1"/>
          <w:numId w:val="12"/>
        </w:numPr>
        <w:ind w:left="426" w:hanging="426"/>
        <w:jc w:val="both"/>
        <w:rPr>
          <w:bCs w:val="0"/>
          <w:sz w:val="20"/>
        </w:rPr>
      </w:pPr>
      <w:r w:rsidRPr="009B53D5">
        <w:rPr>
          <w:sz w:val="20"/>
        </w:rPr>
        <w:t>O Município de Joaçaba e os órgãos participantes consignarão, inclusive no próximo exercício, em seus orçamentos, os recursos necessários ao atendimento das eventuais aquisições.</w:t>
      </w:r>
    </w:p>
    <w:p w:rsidR="00C97EE6" w:rsidRPr="009B53D5" w:rsidRDefault="00C97EE6" w:rsidP="00C97EE6">
      <w:pPr>
        <w:jc w:val="both"/>
        <w:rPr>
          <w:sz w:val="20"/>
        </w:rPr>
      </w:pPr>
    </w:p>
    <w:p w:rsidR="00C97EE6" w:rsidRPr="009B53D5" w:rsidRDefault="00C97EE6" w:rsidP="00C97EE6">
      <w:pPr>
        <w:jc w:val="both"/>
        <w:rPr>
          <w:sz w:val="20"/>
        </w:rPr>
      </w:pPr>
    </w:p>
    <w:p w:rsidR="00C97EE6" w:rsidRPr="009B53D5" w:rsidRDefault="00C97EE6" w:rsidP="00C97EE6">
      <w:pPr>
        <w:pStyle w:val="Ttulo2"/>
        <w:tabs>
          <w:tab w:val="left" w:pos="0"/>
        </w:tabs>
        <w:rPr>
          <w:rFonts w:ascii="Arial" w:hAnsi="Arial" w:cs="Arial"/>
          <w:sz w:val="20"/>
        </w:rPr>
      </w:pPr>
      <w:r w:rsidRPr="009B53D5">
        <w:rPr>
          <w:rFonts w:ascii="Arial" w:hAnsi="Arial" w:cs="Arial"/>
          <w:sz w:val="20"/>
        </w:rPr>
        <w:t>CLÁUSULA SEXTA - DAS RESPONSABILIDADES</w:t>
      </w:r>
    </w:p>
    <w:p w:rsidR="00C97EE6" w:rsidRPr="009B53D5" w:rsidRDefault="00C97EE6" w:rsidP="00C97EE6">
      <w:pPr>
        <w:rPr>
          <w:sz w:val="20"/>
        </w:rPr>
      </w:pPr>
    </w:p>
    <w:p w:rsidR="00C97EE6" w:rsidRPr="009B53D5" w:rsidRDefault="00C97EE6" w:rsidP="00C97EE6">
      <w:pPr>
        <w:numPr>
          <w:ilvl w:val="1"/>
          <w:numId w:val="7"/>
        </w:numPr>
        <w:tabs>
          <w:tab w:val="left" w:pos="426"/>
        </w:tabs>
        <w:ind w:left="426" w:hanging="426"/>
        <w:jc w:val="both"/>
        <w:rPr>
          <w:bCs w:val="0"/>
          <w:sz w:val="20"/>
        </w:rPr>
      </w:pPr>
      <w:r w:rsidRPr="009B53D5">
        <w:rPr>
          <w:bCs w:val="0"/>
          <w:sz w:val="20"/>
        </w:rPr>
        <w:t>Responsabilidades da DETENTORA:</w:t>
      </w:r>
    </w:p>
    <w:p w:rsidR="00C97EE6" w:rsidRPr="009B53D5" w:rsidRDefault="00C97EE6" w:rsidP="00C97EE6">
      <w:pPr>
        <w:tabs>
          <w:tab w:val="left" w:pos="426"/>
        </w:tabs>
        <w:ind w:left="426"/>
        <w:jc w:val="both"/>
        <w:rPr>
          <w:bCs w:val="0"/>
          <w:sz w:val="20"/>
        </w:rPr>
      </w:pPr>
    </w:p>
    <w:p w:rsidR="00C97EE6" w:rsidRPr="009B53D5" w:rsidRDefault="00C97EE6" w:rsidP="00C97EE6">
      <w:pPr>
        <w:numPr>
          <w:ilvl w:val="2"/>
          <w:numId w:val="7"/>
        </w:numPr>
        <w:tabs>
          <w:tab w:val="left" w:pos="567"/>
        </w:tabs>
        <w:ind w:left="567" w:hanging="567"/>
        <w:jc w:val="both"/>
        <w:rPr>
          <w:bCs w:val="0"/>
          <w:sz w:val="20"/>
        </w:rPr>
      </w:pPr>
      <w:r w:rsidRPr="009B53D5">
        <w:rPr>
          <w:bCs w:val="0"/>
          <w:sz w:val="20"/>
        </w:rPr>
        <w:t>Executar o objeto de acordo com o disposto na cláusula terceira (Da Forma de Execução) da presente Ata.</w:t>
      </w:r>
    </w:p>
    <w:p w:rsidR="00C97EE6" w:rsidRPr="009B53D5" w:rsidRDefault="00C97EE6" w:rsidP="00C97EE6">
      <w:pPr>
        <w:numPr>
          <w:ilvl w:val="2"/>
          <w:numId w:val="7"/>
        </w:numPr>
        <w:tabs>
          <w:tab w:val="left" w:pos="567"/>
        </w:tabs>
        <w:ind w:left="567" w:hanging="567"/>
        <w:jc w:val="both"/>
        <w:rPr>
          <w:bCs w:val="0"/>
          <w:sz w:val="20"/>
        </w:rPr>
      </w:pPr>
      <w:r w:rsidRPr="009B53D5">
        <w:rPr>
          <w:sz w:val="20"/>
        </w:rPr>
        <w:t>Manter, durante a execução do objeto, todas as condições de habilitação previstas no Edital e em compatibilidade com as obrigações assumidas.</w:t>
      </w:r>
    </w:p>
    <w:p w:rsidR="00C97EE6" w:rsidRPr="009B53D5" w:rsidRDefault="00C97EE6" w:rsidP="00C97EE6">
      <w:pPr>
        <w:numPr>
          <w:ilvl w:val="2"/>
          <w:numId w:val="7"/>
        </w:numPr>
        <w:tabs>
          <w:tab w:val="left" w:pos="567"/>
        </w:tabs>
        <w:ind w:left="567" w:hanging="567"/>
        <w:jc w:val="both"/>
        <w:rPr>
          <w:bCs w:val="0"/>
          <w:sz w:val="20"/>
        </w:rPr>
      </w:pPr>
      <w:r w:rsidRPr="009B53D5">
        <w:rPr>
          <w:sz w:val="20"/>
        </w:rPr>
        <w:t>Responsabilizar-se por eventuais danos causados à Administração ou a terceiros, decorrentes de sua culpa ou dolo na execução do objeto.</w:t>
      </w:r>
    </w:p>
    <w:p w:rsidR="00C97EE6" w:rsidRPr="009B53D5" w:rsidRDefault="00C97EE6" w:rsidP="00C97EE6">
      <w:pPr>
        <w:numPr>
          <w:ilvl w:val="2"/>
          <w:numId w:val="7"/>
        </w:numPr>
        <w:tabs>
          <w:tab w:val="left" w:pos="567"/>
        </w:tabs>
        <w:ind w:left="567" w:hanging="567"/>
        <w:jc w:val="both"/>
        <w:rPr>
          <w:bCs w:val="0"/>
          <w:sz w:val="20"/>
        </w:rPr>
      </w:pPr>
      <w:r w:rsidRPr="009B53D5">
        <w:rPr>
          <w:sz w:val="20"/>
        </w:rPr>
        <w:t>Responsabilizar-se pelos custos inerentes a encargos tributários, sociais, fiscais, trabalhistas, previdenciários, securitários e de gerenciamento, resultantes da execução do objeto.</w:t>
      </w:r>
    </w:p>
    <w:p w:rsidR="00C97EE6" w:rsidRPr="009B53D5" w:rsidRDefault="00C97EE6" w:rsidP="00C97EE6">
      <w:pPr>
        <w:numPr>
          <w:ilvl w:val="2"/>
          <w:numId w:val="7"/>
        </w:numPr>
        <w:tabs>
          <w:tab w:val="left" w:pos="567"/>
        </w:tabs>
        <w:ind w:left="567" w:hanging="567"/>
        <w:jc w:val="both"/>
        <w:rPr>
          <w:bCs w:val="0"/>
          <w:sz w:val="20"/>
        </w:rPr>
      </w:pPr>
      <w:r w:rsidRPr="009B53D5">
        <w:rPr>
          <w:sz w:val="20"/>
        </w:rPr>
        <w:t>Assumir todos os encargos de eventuais demandas trabalhistas, cível ou penal relacionados aos serviços, originariamente ou vinculadas por prevenção, conexão ou continência.</w:t>
      </w:r>
    </w:p>
    <w:p w:rsidR="00C97EE6" w:rsidRPr="009B53D5" w:rsidRDefault="00C97EE6" w:rsidP="00C97EE6">
      <w:pPr>
        <w:numPr>
          <w:ilvl w:val="2"/>
          <w:numId w:val="7"/>
        </w:numPr>
        <w:tabs>
          <w:tab w:val="left" w:pos="567"/>
        </w:tabs>
        <w:ind w:left="567" w:hanging="567"/>
        <w:jc w:val="both"/>
        <w:rPr>
          <w:bCs w:val="0"/>
          <w:sz w:val="20"/>
        </w:rPr>
      </w:pPr>
      <w:r w:rsidRPr="009B53D5">
        <w:rPr>
          <w:bCs w:val="0"/>
          <w:sz w:val="20"/>
        </w:rPr>
        <w:t xml:space="preserve">Exigir do órgão requisitante </w:t>
      </w:r>
      <w:r w:rsidRPr="009B53D5">
        <w:rPr>
          <w:sz w:val="20"/>
        </w:rPr>
        <w:t xml:space="preserve">a Solicitação e a respectiva Nota de Empenho de Despesa </w:t>
      </w:r>
      <w:r w:rsidRPr="009B53D5">
        <w:rPr>
          <w:bCs w:val="0"/>
          <w:sz w:val="20"/>
        </w:rPr>
        <w:t>para a efetiva liberação dos serviços solicitados.</w:t>
      </w:r>
    </w:p>
    <w:p w:rsidR="00C97EE6" w:rsidRPr="009B53D5" w:rsidRDefault="00C97EE6" w:rsidP="00C97EE6">
      <w:pPr>
        <w:tabs>
          <w:tab w:val="left" w:pos="567"/>
        </w:tabs>
        <w:ind w:left="567"/>
        <w:jc w:val="both"/>
        <w:rPr>
          <w:bCs w:val="0"/>
          <w:sz w:val="20"/>
        </w:rPr>
      </w:pPr>
    </w:p>
    <w:p w:rsidR="00C97EE6" w:rsidRPr="009B53D5" w:rsidRDefault="00C97EE6" w:rsidP="00C97EE6">
      <w:pPr>
        <w:pStyle w:val="Ttulo2"/>
        <w:numPr>
          <w:ilvl w:val="1"/>
          <w:numId w:val="7"/>
        </w:numPr>
        <w:tabs>
          <w:tab w:val="clear" w:pos="536"/>
          <w:tab w:val="clear" w:pos="2270"/>
          <w:tab w:val="clear" w:pos="4294"/>
          <w:tab w:val="left" w:pos="426"/>
        </w:tabs>
        <w:ind w:left="426" w:hanging="426"/>
        <w:rPr>
          <w:rFonts w:ascii="Arial" w:hAnsi="Arial" w:cs="Arial"/>
          <w:b w:val="0"/>
          <w:bCs/>
          <w:sz w:val="20"/>
        </w:rPr>
      </w:pPr>
      <w:r w:rsidRPr="009B53D5">
        <w:rPr>
          <w:rFonts w:ascii="Arial" w:hAnsi="Arial" w:cs="Arial"/>
          <w:b w:val="0"/>
          <w:bCs/>
          <w:sz w:val="20"/>
        </w:rPr>
        <w:t>Responsabilidades do Município e dos órgãos participantes:</w:t>
      </w:r>
    </w:p>
    <w:p w:rsidR="00C97EE6" w:rsidRPr="009B53D5" w:rsidRDefault="00C97EE6" w:rsidP="00C97EE6">
      <w:pPr>
        <w:rPr>
          <w:sz w:val="20"/>
        </w:rPr>
      </w:pPr>
    </w:p>
    <w:p w:rsidR="00C97EE6" w:rsidRPr="009B53D5" w:rsidRDefault="00C97EE6" w:rsidP="00C97EE6">
      <w:pPr>
        <w:numPr>
          <w:ilvl w:val="2"/>
          <w:numId w:val="7"/>
        </w:numPr>
        <w:ind w:left="567" w:hanging="567"/>
        <w:jc w:val="both"/>
        <w:rPr>
          <w:sz w:val="20"/>
        </w:rPr>
      </w:pPr>
      <w:r w:rsidRPr="009B53D5">
        <w:rPr>
          <w:sz w:val="20"/>
        </w:rPr>
        <w:t>Tomar todas as providências necessárias à execução e à fiscalização do objeto.</w:t>
      </w:r>
    </w:p>
    <w:p w:rsidR="00C97EE6" w:rsidRPr="009B53D5" w:rsidRDefault="00C97EE6" w:rsidP="00C97EE6">
      <w:pPr>
        <w:numPr>
          <w:ilvl w:val="2"/>
          <w:numId w:val="7"/>
        </w:numPr>
        <w:ind w:left="567" w:hanging="567"/>
        <w:jc w:val="both"/>
        <w:rPr>
          <w:sz w:val="20"/>
        </w:rPr>
      </w:pPr>
      <w:r w:rsidRPr="009B53D5">
        <w:rPr>
          <w:sz w:val="20"/>
        </w:rPr>
        <w:t>Efetuar o pagamento à DETENTORA, de acordo com a cláusula quarta do presente instrumento.</w:t>
      </w:r>
    </w:p>
    <w:p w:rsidR="00C97EE6" w:rsidRPr="009B53D5" w:rsidRDefault="00C97EE6" w:rsidP="00C97EE6">
      <w:pPr>
        <w:numPr>
          <w:ilvl w:val="2"/>
          <w:numId w:val="7"/>
        </w:numPr>
        <w:ind w:left="567" w:hanging="567"/>
        <w:jc w:val="both"/>
        <w:rPr>
          <w:sz w:val="20"/>
        </w:rPr>
      </w:pPr>
      <w:r w:rsidRPr="009B53D5">
        <w:rPr>
          <w:sz w:val="20"/>
        </w:rPr>
        <w:t>Providenciar a publicação resumida da presente Ata até o quinto dia útil do mês seguinte ao de sua assinatura.</w:t>
      </w:r>
    </w:p>
    <w:p w:rsidR="00C97EE6" w:rsidRPr="009B53D5" w:rsidRDefault="00C97EE6" w:rsidP="00C97EE6">
      <w:pPr>
        <w:numPr>
          <w:ilvl w:val="2"/>
          <w:numId w:val="7"/>
        </w:numPr>
        <w:ind w:left="567" w:hanging="567"/>
        <w:jc w:val="both"/>
        <w:rPr>
          <w:sz w:val="20"/>
        </w:rPr>
      </w:pPr>
      <w:r w:rsidRPr="009B53D5">
        <w:rPr>
          <w:sz w:val="20"/>
        </w:rPr>
        <w:t>Emitir a Solicitação e a respectiva Nota de Empenho de Despesa para que a DETENTORA proceda ao fornecimento dos serviços.</w:t>
      </w:r>
    </w:p>
    <w:p w:rsidR="00C97EE6" w:rsidRPr="009B53D5" w:rsidRDefault="00C97EE6" w:rsidP="00C97EE6">
      <w:pPr>
        <w:numPr>
          <w:ilvl w:val="2"/>
          <w:numId w:val="7"/>
        </w:numPr>
        <w:ind w:left="567" w:hanging="567"/>
        <w:jc w:val="both"/>
        <w:rPr>
          <w:sz w:val="20"/>
        </w:rPr>
      </w:pPr>
      <w:r w:rsidRPr="009B53D5">
        <w:rPr>
          <w:sz w:val="20"/>
        </w:rPr>
        <w:t>Convocar a DETENTORA via fax, e-mail ou telefone, para a retirada da Solicitação e da respectiva Nota de Empenho.</w:t>
      </w:r>
    </w:p>
    <w:p w:rsidR="00C97EE6" w:rsidRPr="009B53D5" w:rsidRDefault="00C97EE6" w:rsidP="00C97EE6">
      <w:pPr>
        <w:numPr>
          <w:ilvl w:val="2"/>
          <w:numId w:val="7"/>
        </w:numPr>
        <w:ind w:left="567" w:hanging="567"/>
        <w:jc w:val="both"/>
        <w:rPr>
          <w:sz w:val="20"/>
        </w:rPr>
      </w:pPr>
      <w:r w:rsidRPr="009B53D5">
        <w:rPr>
          <w:sz w:val="20"/>
        </w:rPr>
        <w:t>Comunicar à DETENTORA qualquer falha apresentada nos produtos fornecidos, exigindo-lhe a imediata correção.</w:t>
      </w:r>
    </w:p>
    <w:p w:rsidR="00C97EE6" w:rsidRPr="009B53D5" w:rsidRDefault="00C97EE6" w:rsidP="00C97EE6">
      <w:pPr>
        <w:numPr>
          <w:ilvl w:val="2"/>
          <w:numId w:val="7"/>
        </w:numPr>
        <w:ind w:left="567" w:hanging="567"/>
        <w:jc w:val="both"/>
        <w:rPr>
          <w:sz w:val="20"/>
        </w:rPr>
      </w:pPr>
      <w:r w:rsidRPr="009B53D5">
        <w:rPr>
          <w:sz w:val="20"/>
        </w:rPr>
        <w:t>Conduzir eventuais procedimentos administrativos de renegociação de preços registrados, para fins de adequação às novas condições de mercado.</w:t>
      </w:r>
    </w:p>
    <w:p w:rsidR="00C97EE6" w:rsidRPr="009B53D5" w:rsidRDefault="00C97EE6" w:rsidP="00C97EE6">
      <w:pPr>
        <w:tabs>
          <w:tab w:val="left" w:pos="0"/>
          <w:tab w:val="left" w:pos="536"/>
          <w:tab w:val="left" w:pos="2270"/>
          <w:tab w:val="left" w:pos="4294"/>
        </w:tabs>
        <w:rPr>
          <w:b/>
          <w:bCs w:val="0"/>
          <w:sz w:val="20"/>
        </w:rPr>
      </w:pPr>
    </w:p>
    <w:p w:rsidR="00C97EE6" w:rsidRPr="009B53D5" w:rsidRDefault="00C97EE6" w:rsidP="00C97EE6">
      <w:pPr>
        <w:tabs>
          <w:tab w:val="left" w:pos="0"/>
          <w:tab w:val="left" w:pos="536"/>
          <w:tab w:val="left" w:pos="2270"/>
          <w:tab w:val="left" w:pos="4294"/>
        </w:tabs>
        <w:rPr>
          <w:b/>
          <w:bCs w:val="0"/>
          <w:sz w:val="20"/>
        </w:rPr>
      </w:pPr>
    </w:p>
    <w:p w:rsidR="00C97EE6" w:rsidRPr="009B53D5" w:rsidRDefault="00C97EE6" w:rsidP="00C97EE6">
      <w:pPr>
        <w:pStyle w:val="Ttulo3"/>
        <w:tabs>
          <w:tab w:val="left" w:pos="0"/>
          <w:tab w:val="left" w:pos="1134"/>
        </w:tabs>
        <w:jc w:val="left"/>
        <w:rPr>
          <w:rFonts w:ascii="Arial" w:hAnsi="Arial" w:cs="Arial"/>
          <w:b/>
          <w:sz w:val="20"/>
        </w:rPr>
      </w:pPr>
      <w:r w:rsidRPr="009B53D5">
        <w:rPr>
          <w:rFonts w:ascii="Arial" w:hAnsi="Arial" w:cs="Arial"/>
          <w:b/>
          <w:sz w:val="20"/>
        </w:rPr>
        <w:t>CLÁUSULA SÉTIMA – DAS SANÇÕES</w:t>
      </w:r>
    </w:p>
    <w:p w:rsidR="00C97EE6" w:rsidRPr="009B53D5" w:rsidRDefault="00C97EE6" w:rsidP="00C97EE6">
      <w:pPr>
        <w:rPr>
          <w:sz w:val="20"/>
        </w:rPr>
      </w:pPr>
    </w:p>
    <w:p w:rsidR="00C97EE6" w:rsidRPr="009B53D5" w:rsidRDefault="00C97EE6" w:rsidP="00C97EE6">
      <w:pPr>
        <w:pStyle w:val="Estilo1"/>
        <w:numPr>
          <w:ilvl w:val="1"/>
          <w:numId w:val="8"/>
        </w:numPr>
        <w:tabs>
          <w:tab w:val="left" w:pos="426"/>
        </w:tabs>
        <w:spacing w:after="0" w:line="240" w:lineRule="auto"/>
        <w:ind w:left="426" w:hanging="426"/>
        <w:rPr>
          <w:rFonts w:ascii="Arial" w:hAnsi="Arial" w:cs="Arial"/>
        </w:rPr>
      </w:pPr>
      <w:r w:rsidRPr="009B53D5">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C97EE6" w:rsidRPr="009B53D5" w:rsidRDefault="00C97EE6" w:rsidP="00C97EE6">
      <w:pPr>
        <w:pStyle w:val="Estilo1"/>
        <w:tabs>
          <w:tab w:val="left" w:pos="426"/>
        </w:tabs>
        <w:spacing w:after="0" w:line="240" w:lineRule="auto"/>
        <w:ind w:left="426"/>
        <w:rPr>
          <w:rFonts w:ascii="Arial" w:hAnsi="Arial" w:cs="Arial"/>
        </w:rPr>
      </w:pPr>
    </w:p>
    <w:p w:rsidR="00C97EE6" w:rsidRPr="009B53D5" w:rsidRDefault="00C97EE6" w:rsidP="00C97EE6">
      <w:pPr>
        <w:pStyle w:val="Estilo1"/>
        <w:numPr>
          <w:ilvl w:val="1"/>
          <w:numId w:val="8"/>
        </w:numPr>
        <w:tabs>
          <w:tab w:val="left" w:pos="426"/>
        </w:tabs>
        <w:spacing w:after="0" w:line="240" w:lineRule="auto"/>
        <w:ind w:left="426" w:hanging="426"/>
        <w:rPr>
          <w:rFonts w:ascii="Arial" w:hAnsi="Arial" w:cs="Arial"/>
        </w:rPr>
      </w:pPr>
      <w:r w:rsidRPr="009B53D5">
        <w:rPr>
          <w:rFonts w:ascii="Arial" w:hAnsi="Arial" w:cs="Arial"/>
        </w:rPr>
        <w:t>O atraso injustificado na execução dos serviços sujeitará a DETENTORA à multa de mora, no valor de R$ 50,00</w:t>
      </w:r>
      <w:r w:rsidRPr="009B53D5">
        <w:rPr>
          <w:rFonts w:ascii="Arial" w:hAnsi="Arial" w:cs="Arial"/>
          <w:b/>
        </w:rPr>
        <w:t xml:space="preserve"> </w:t>
      </w:r>
      <w:r w:rsidRPr="009B53D5">
        <w:rPr>
          <w:rFonts w:ascii="Arial" w:hAnsi="Arial" w:cs="Arial"/>
        </w:rPr>
        <w:t xml:space="preserve">(cinquenta reais) por dia de atraso, até o limite de 20% (vinte por cento) do total registrado. </w:t>
      </w:r>
    </w:p>
    <w:p w:rsidR="00C97EE6" w:rsidRPr="009B53D5" w:rsidRDefault="00C97EE6" w:rsidP="00C97EE6">
      <w:pPr>
        <w:numPr>
          <w:ilvl w:val="2"/>
          <w:numId w:val="8"/>
        </w:numPr>
        <w:tabs>
          <w:tab w:val="left" w:pos="567"/>
        </w:tabs>
        <w:suppressAutoHyphens w:val="0"/>
        <w:ind w:left="567" w:hanging="567"/>
        <w:jc w:val="both"/>
        <w:rPr>
          <w:sz w:val="20"/>
        </w:rPr>
      </w:pPr>
      <w:r w:rsidRPr="009B53D5">
        <w:rPr>
          <w:sz w:val="20"/>
        </w:rPr>
        <w:t>A multa aludida acima não impede que o</w:t>
      </w:r>
      <w:r w:rsidRPr="009B53D5">
        <w:rPr>
          <w:bCs w:val="0"/>
          <w:sz w:val="20"/>
        </w:rPr>
        <w:t xml:space="preserve"> Município </w:t>
      </w:r>
      <w:r w:rsidRPr="009B53D5">
        <w:rPr>
          <w:sz w:val="20"/>
        </w:rPr>
        <w:t>aplique as outras sanções previstas em Lei.</w:t>
      </w:r>
    </w:p>
    <w:p w:rsidR="00C97EE6" w:rsidRPr="009B53D5" w:rsidRDefault="00C97EE6" w:rsidP="00C97EE6">
      <w:pPr>
        <w:tabs>
          <w:tab w:val="left" w:pos="567"/>
        </w:tabs>
        <w:suppressAutoHyphens w:val="0"/>
        <w:ind w:left="567"/>
        <w:jc w:val="both"/>
        <w:rPr>
          <w:sz w:val="20"/>
        </w:rPr>
      </w:pPr>
    </w:p>
    <w:p w:rsidR="00C97EE6" w:rsidRPr="009B53D5" w:rsidRDefault="00C97EE6" w:rsidP="00C97EE6">
      <w:pPr>
        <w:pStyle w:val="Corpodetexto31"/>
        <w:numPr>
          <w:ilvl w:val="1"/>
          <w:numId w:val="8"/>
        </w:numPr>
        <w:ind w:left="426" w:hanging="426"/>
        <w:rPr>
          <w:color w:val="auto"/>
          <w:sz w:val="20"/>
        </w:rPr>
      </w:pPr>
      <w:r w:rsidRPr="009B53D5">
        <w:rPr>
          <w:color w:val="auto"/>
          <w:sz w:val="20"/>
        </w:rPr>
        <w:t>Na aplicação das penalidades serão admitidos os recursos previstos em lei, garantido o contraditório e a ampla defesa.</w:t>
      </w:r>
    </w:p>
    <w:p w:rsidR="00C97EE6" w:rsidRPr="009B53D5" w:rsidRDefault="00C97EE6" w:rsidP="00C97EE6">
      <w:pPr>
        <w:ind w:left="525" w:hanging="525"/>
        <w:jc w:val="both"/>
        <w:rPr>
          <w:sz w:val="20"/>
        </w:rPr>
      </w:pPr>
    </w:p>
    <w:p w:rsidR="00C97EE6" w:rsidRPr="009B53D5" w:rsidRDefault="00C97EE6" w:rsidP="00C97EE6">
      <w:pPr>
        <w:ind w:left="525" w:hanging="525"/>
        <w:jc w:val="both"/>
        <w:rPr>
          <w:sz w:val="20"/>
        </w:rPr>
      </w:pPr>
    </w:p>
    <w:p w:rsidR="00C97EE6" w:rsidRPr="009B53D5" w:rsidRDefault="00C97EE6" w:rsidP="00C97EE6">
      <w:pPr>
        <w:tabs>
          <w:tab w:val="left" w:pos="1134"/>
        </w:tabs>
        <w:jc w:val="both"/>
        <w:rPr>
          <w:b/>
          <w:sz w:val="20"/>
        </w:rPr>
      </w:pPr>
      <w:r w:rsidRPr="009B53D5">
        <w:rPr>
          <w:b/>
          <w:bCs w:val="0"/>
          <w:sz w:val="20"/>
        </w:rPr>
        <w:t>CLÁUSULA OITAVA –</w:t>
      </w:r>
      <w:r w:rsidRPr="009B53D5">
        <w:rPr>
          <w:b/>
          <w:sz w:val="20"/>
        </w:rPr>
        <w:t xml:space="preserve"> DO CANCELAMENTO DO REGISTRO DE PREÇOS</w:t>
      </w:r>
    </w:p>
    <w:p w:rsidR="00C97EE6" w:rsidRPr="009B53D5" w:rsidRDefault="00C97EE6" w:rsidP="00C97EE6">
      <w:pPr>
        <w:jc w:val="both"/>
        <w:rPr>
          <w:sz w:val="20"/>
        </w:rPr>
      </w:pPr>
    </w:p>
    <w:p w:rsidR="00C97EE6" w:rsidRPr="009B53D5" w:rsidRDefault="00C97EE6" w:rsidP="00C97EE6">
      <w:pPr>
        <w:pStyle w:val="Corpodetexto"/>
        <w:numPr>
          <w:ilvl w:val="1"/>
          <w:numId w:val="9"/>
        </w:numPr>
        <w:tabs>
          <w:tab w:val="clear" w:pos="708"/>
          <w:tab w:val="clear" w:pos="2270"/>
          <w:tab w:val="clear" w:pos="4294"/>
          <w:tab w:val="left" w:pos="426"/>
        </w:tabs>
        <w:ind w:left="426" w:hanging="426"/>
        <w:rPr>
          <w:rFonts w:cs="Arial"/>
          <w:sz w:val="20"/>
        </w:rPr>
      </w:pPr>
      <w:r w:rsidRPr="009B53D5">
        <w:rPr>
          <w:rFonts w:cs="Arial"/>
          <w:sz w:val="20"/>
        </w:rPr>
        <w:t>O registro do fornecedor será cancelado quando o mesmo:</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Descumprir as condições da ata de registro de preços.</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Não retirar a nota de empenho ou instrumento equivalente no prazo estabelecido pela Administração, sem justificativa aceitável.</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 xml:space="preserve">Não aceitar reduzir o seu preço registrado, na hipótese deste se tornar superior àqueles praticados no mercado. </w:t>
      </w:r>
    </w:p>
    <w:p w:rsidR="00C97EE6" w:rsidRPr="009B53D5" w:rsidRDefault="00C97EE6" w:rsidP="00C97EE6">
      <w:pPr>
        <w:pStyle w:val="Corpodetexto"/>
        <w:numPr>
          <w:ilvl w:val="0"/>
          <w:numId w:val="5"/>
        </w:numPr>
        <w:tabs>
          <w:tab w:val="clear" w:pos="708"/>
          <w:tab w:val="clear" w:pos="2270"/>
          <w:tab w:val="clear" w:pos="4294"/>
          <w:tab w:val="left" w:pos="709"/>
        </w:tabs>
        <w:ind w:left="709" w:hanging="283"/>
        <w:rPr>
          <w:rFonts w:cs="Arial"/>
          <w:sz w:val="20"/>
        </w:rPr>
      </w:pPr>
      <w:r w:rsidRPr="009B53D5">
        <w:rPr>
          <w:rFonts w:cs="Arial"/>
          <w:sz w:val="20"/>
        </w:rPr>
        <w:t xml:space="preserve">Sofrer sanção prevista no </w:t>
      </w:r>
      <w:hyperlink r:id="rId8" w:anchor="art87iii" w:history="1">
        <w:r w:rsidRPr="009B53D5">
          <w:rPr>
            <w:rStyle w:val="Hyperlink"/>
            <w:rFonts w:cs="Arial"/>
            <w:sz w:val="20"/>
          </w:rPr>
          <w:t>inciso III ou IV do caput do art. 87 da Lei nº 8.666/93</w:t>
        </w:r>
      </w:hyperlink>
      <w:r w:rsidRPr="009B53D5">
        <w:rPr>
          <w:rFonts w:cs="Arial"/>
          <w:sz w:val="20"/>
        </w:rPr>
        <w:t xml:space="preserve">, ou no </w:t>
      </w:r>
      <w:hyperlink r:id="rId9" w:anchor="art7" w:history="1">
        <w:r w:rsidRPr="009B53D5">
          <w:rPr>
            <w:rStyle w:val="Hyperlink"/>
            <w:rFonts w:cs="Arial"/>
            <w:sz w:val="20"/>
          </w:rPr>
          <w:t>art. 7</w:t>
        </w:r>
        <w:r w:rsidRPr="009B53D5">
          <w:rPr>
            <w:rStyle w:val="Hyperlink"/>
            <w:rFonts w:cs="Arial"/>
            <w:strike/>
            <w:sz w:val="20"/>
          </w:rPr>
          <w:t>º</w:t>
        </w:r>
        <w:r w:rsidRPr="009B53D5">
          <w:rPr>
            <w:rStyle w:val="Hyperlink"/>
            <w:rFonts w:cs="Arial"/>
            <w:sz w:val="20"/>
          </w:rPr>
          <w:t xml:space="preserve"> da Lei n</w:t>
        </w:r>
        <w:r w:rsidRPr="009B53D5">
          <w:rPr>
            <w:rStyle w:val="Hyperlink"/>
            <w:rFonts w:cs="Arial"/>
            <w:strike/>
            <w:sz w:val="20"/>
          </w:rPr>
          <w:t>º</w:t>
        </w:r>
        <w:r w:rsidRPr="009B53D5">
          <w:rPr>
            <w:rStyle w:val="Hyperlink"/>
            <w:rFonts w:cs="Arial"/>
            <w:sz w:val="20"/>
          </w:rPr>
          <w:t xml:space="preserve"> 10.520/2002</w:t>
        </w:r>
      </w:hyperlink>
      <w:r w:rsidRPr="009B53D5">
        <w:rPr>
          <w:rFonts w:cs="Arial"/>
          <w:sz w:val="20"/>
        </w:rPr>
        <w:t>.</w:t>
      </w:r>
    </w:p>
    <w:p w:rsidR="00C97EE6" w:rsidRPr="009B53D5" w:rsidRDefault="00C97EE6" w:rsidP="00C97EE6">
      <w:pPr>
        <w:pStyle w:val="Corpodetexto"/>
        <w:tabs>
          <w:tab w:val="clear" w:pos="708"/>
          <w:tab w:val="clear" w:pos="2270"/>
          <w:tab w:val="clear" w:pos="4294"/>
          <w:tab w:val="left" w:pos="709"/>
        </w:tabs>
        <w:ind w:left="709"/>
        <w:rPr>
          <w:rFonts w:cs="Arial"/>
          <w:sz w:val="20"/>
        </w:rPr>
      </w:pPr>
    </w:p>
    <w:p w:rsidR="00C97EE6" w:rsidRPr="009B53D5" w:rsidRDefault="00C97EE6" w:rsidP="00C97EE6">
      <w:pPr>
        <w:pStyle w:val="Corpodetexto"/>
        <w:numPr>
          <w:ilvl w:val="2"/>
          <w:numId w:val="9"/>
        </w:numPr>
        <w:tabs>
          <w:tab w:val="clear" w:pos="708"/>
          <w:tab w:val="clear" w:pos="2270"/>
          <w:tab w:val="clear" w:pos="4294"/>
          <w:tab w:val="left" w:pos="567"/>
        </w:tabs>
        <w:ind w:left="567" w:hanging="567"/>
        <w:rPr>
          <w:rFonts w:cs="Arial"/>
          <w:sz w:val="20"/>
        </w:rPr>
      </w:pPr>
      <w:r w:rsidRPr="009B53D5">
        <w:rPr>
          <w:rFonts w:cs="Arial"/>
          <w:sz w:val="20"/>
        </w:rPr>
        <w:t>O cancelamento de registros nas hipóteses previstas nas alíneas “a”, “b” e “d” será formalizado por despacho do órgão gerenciador, assegurado o contraditório e a ampla defesa.</w:t>
      </w:r>
    </w:p>
    <w:p w:rsidR="00C97EE6" w:rsidRPr="009B53D5" w:rsidRDefault="00C97EE6" w:rsidP="00C97EE6">
      <w:pPr>
        <w:pStyle w:val="Corpodetexto"/>
        <w:tabs>
          <w:tab w:val="clear" w:pos="708"/>
          <w:tab w:val="clear" w:pos="2270"/>
          <w:tab w:val="clear" w:pos="4294"/>
          <w:tab w:val="left" w:pos="567"/>
        </w:tabs>
        <w:ind w:left="567"/>
        <w:rPr>
          <w:rFonts w:cs="Arial"/>
          <w:sz w:val="20"/>
        </w:rPr>
      </w:pPr>
    </w:p>
    <w:p w:rsidR="00C97EE6" w:rsidRPr="009B53D5" w:rsidRDefault="00C97EE6" w:rsidP="00C97EE6">
      <w:pPr>
        <w:pStyle w:val="Corpodetexto"/>
        <w:numPr>
          <w:ilvl w:val="1"/>
          <w:numId w:val="9"/>
        </w:numPr>
        <w:tabs>
          <w:tab w:val="clear" w:pos="708"/>
          <w:tab w:val="clear" w:pos="2270"/>
          <w:tab w:val="clear" w:pos="4294"/>
          <w:tab w:val="left" w:pos="426"/>
        </w:tabs>
        <w:ind w:left="426" w:hanging="426"/>
        <w:rPr>
          <w:rFonts w:cs="Arial"/>
          <w:sz w:val="20"/>
        </w:rPr>
      </w:pPr>
      <w:r w:rsidRPr="009B53D5">
        <w:rPr>
          <w:rFonts w:cs="Arial"/>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C97EE6" w:rsidRPr="009B53D5" w:rsidRDefault="00C97EE6" w:rsidP="00C97EE6">
      <w:pPr>
        <w:pStyle w:val="Recuodecorpodetexto22"/>
        <w:tabs>
          <w:tab w:val="left" w:pos="0"/>
        </w:tabs>
        <w:rPr>
          <w:rFonts w:ascii="Arial" w:hAnsi="Arial" w:cs="Arial"/>
          <w:sz w:val="20"/>
        </w:rPr>
      </w:pPr>
    </w:p>
    <w:p w:rsidR="00C97EE6" w:rsidRPr="009B53D5" w:rsidRDefault="00C97EE6" w:rsidP="00C97EE6">
      <w:pPr>
        <w:pStyle w:val="Recuodecorpodetexto22"/>
        <w:tabs>
          <w:tab w:val="left" w:pos="0"/>
        </w:tabs>
        <w:rPr>
          <w:rFonts w:ascii="Arial" w:hAnsi="Arial" w:cs="Arial"/>
          <w:sz w:val="20"/>
        </w:rPr>
      </w:pPr>
    </w:p>
    <w:p w:rsidR="00C97EE6" w:rsidRPr="009B53D5" w:rsidRDefault="00C97EE6" w:rsidP="00C97EE6">
      <w:pPr>
        <w:pStyle w:val="Ttulo1"/>
        <w:tabs>
          <w:tab w:val="left" w:pos="0"/>
          <w:tab w:val="left" w:pos="1134"/>
        </w:tabs>
        <w:jc w:val="both"/>
        <w:rPr>
          <w:rFonts w:cs="Arial"/>
          <w:sz w:val="20"/>
        </w:rPr>
      </w:pPr>
      <w:r w:rsidRPr="009B53D5">
        <w:rPr>
          <w:rFonts w:cs="Arial"/>
          <w:sz w:val="20"/>
        </w:rPr>
        <w:t>CLÁUSULA NONA - CONDIÇÕES GERAIS</w:t>
      </w:r>
    </w:p>
    <w:p w:rsidR="00C97EE6" w:rsidRPr="009B53D5" w:rsidRDefault="00C97EE6" w:rsidP="00C97EE6">
      <w:pPr>
        <w:pStyle w:val="Ttulo"/>
        <w:jc w:val="both"/>
        <w:rPr>
          <w:rFonts w:ascii="Arial" w:hAnsi="Arial" w:cs="Arial"/>
          <w:b w:val="0"/>
          <w:sz w:val="20"/>
        </w:rPr>
      </w:pPr>
    </w:p>
    <w:p w:rsidR="00C97EE6" w:rsidRPr="009B53D5" w:rsidRDefault="00C97EE6" w:rsidP="00C97EE6">
      <w:pPr>
        <w:widowControl w:val="0"/>
        <w:numPr>
          <w:ilvl w:val="1"/>
          <w:numId w:val="10"/>
        </w:numPr>
        <w:ind w:left="426" w:hanging="426"/>
        <w:jc w:val="both"/>
        <w:rPr>
          <w:sz w:val="20"/>
        </w:rPr>
      </w:pPr>
      <w:r w:rsidRPr="009B53D5">
        <w:rPr>
          <w:sz w:val="20"/>
        </w:rPr>
        <w:t>O sistema de registro de preços deste Município tem como objetivo manter na entidade o registro de propostas vantajosas e, segundo sua conveniência, promover as contrações junto as DETENTORA(S) desta Ata.</w:t>
      </w:r>
    </w:p>
    <w:p w:rsidR="00C97EE6" w:rsidRPr="009B53D5" w:rsidRDefault="00C97EE6" w:rsidP="00C97EE6">
      <w:pPr>
        <w:widowControl w:val="0"/>
        <w:ind w:left="426"/>
        <w:jc w:val="both"/>
        <w:rPr>
          <w:sz w:val="20"/>
        </w:rPr>
      </w:pPr>
    </w:p>
    <w:p w:rsidR="00C97EE6" w:rsidRPr="009B53D5" w:rsidRDefault="00C97EE6" w:rsidP="00C97EE6">
      <w:pPr>
        <w:widowControl w:val="0"/>
        <w:numPr>
          <w:ilvl w:val="1"/>
          <w:numId w:val="10"/>
        </w:numPr>
        <w:ind w:left="426" w:hanging="426"/>
        <w:jc w:val="both"/>
        <w:rPr>
          <w:sz w:val="20"/>
        </w:rPr>
      </w:pPr>
      <w:r w:rsidRPr="009B53D5">
        <w:rPr>
          <w:sz w:val="20"/>
        </w:rPr>
        <w:lastRenderedPageBreak/>
        <w:t>A existência de preços registrados não obriga o Município a executar o objeto desta Ata, sendo facultada a realização de licitação específica para a contratação total ou parcial do objeto, hipóteses em que, em igualdade de condições, a DETENTORA do registro terá sempre preferência.</w:t>
      </w:r>
    </w:p>
    <w:p w:rsidR="00C97EE6" w:rsidRPr="009B53D5" w:rsidRDefault="00C97EE6" w:rsidP="00C97EE6">
      <w:pPr>
        <w:widowControl w:val="0"/>
        <w:ind w:left="426" w:hanging="426"/>
        <w:jc w:val="both"/>
        <w:rPr>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C97EE6" w:rsidRPr="009B53D5" w:rsidRDefault="00C97EE6" w:rsidP="00C97EE6">
      <w:pPr>
        <w:pStyle w:val="Ttulo"/>
        <w:ind w:left="426" w:hanging="426"/>
        <w:jc w:val="both"/>
        <w:rPr>
          <w:rFonts w:ascii="Arial" w:hAnsi="Arial" w:cs="Arial"/>
          <w:b w:val="0"/>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t>A declaração de nulidade deste instrumento opera retroativamente impedindo os efeitos jurídicos que ele, ordinariamente, deveria produzir, além de desconstituir os já produzidos.</w:t>
      </w:r>
    </w:p>
    <w:p w:rsidR="00C97EE6" w:rsidRPr="009B53D5" w:rsidRDefault="00C97EE6" w:rsidP="00C97EE6">
      <w:pPr>
        <w:pStyle w:val="Ttulo"/>
        <w:ind w:left="426" w:hanging="426"/>
        <w:jc w:val="both"/>
        <w:rPr>
          <w:rFonts w:ascii="Arial" w:hAnsi="Arial" w:cs="Arial"/>
          <w:b w:val="0"/>
          <w:sz w:val="20"/>
        </w:rPr>
      </w:pPr>
    </w:p>
    <w:p w:rsidR="00C97EE6" w:rsidRPr="009B53D5" w:rsidRDefault="00C97EE6" w:rsidP="00C97EE6">
      <w:pPr>
        <w:pStyle w:val="Ttulo"/>
        <w:numPr>
          <w:ilvl w:val="1"/>
          <w:numId w:val="10"/>
        </w:numPr>
        <w:ind w:left="426" w:hanging="426"/>
        <w:jc w:val="both"/>
        <w:rPr>
          <w:rFonts w:ascii="Arial" w:hAnsi="Arial" w:cs="Arial"/>
          <w:b w:val="0"/>
          <w:sz w:val="20"/>
        </w:rPr>
      </w:pPr>
      <w:r w:rsidRPr="009B53D5">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C97EE6" w:rsidRPr="009B53D5" w:rsidRDefault="00C97EE6" w:rsidP="00C97EE6">
      <w:pPr>
        <w:tabs>
          <w:tab w:val="left" w:pos="1134"/>
        </w:tabs>
        <w:jc w:val="both"/>
        <w:rPr>
          <w:sz w:val="20"/>
        </w:rPr>
      </w:pPr>
    </w:p>
    <w:p w:rsidR="00C97EE6" w:rsidRPr="009B53D5" w:rsidRDefault="00C97EE6" w:rsidP="00C97EE6">
      <w:pPr>
        <w:tabs>
          <w:tab w:val="left" w:pos="1134"/>
        </w:tabs>
        <w:jc w:val="both"/>
        <w:rPr>
          <w:sz w:val="20"/>
        </w:rPr>
      </w:pPr>
    </w:p>
    <w:p w:rsidR="00C97EE6" w:rsidRPr="009B53D5" w:rsidRDefault="00C97EE6" w:rsidP="00C97EE6">
      <w:pPr>
        <w:pStyle w:val="Corpodetexto21"/>
        <w:tabs>
          <w:tab w:val="left" w:pos="0"/>
        </w:tabs>
        <w:rPr>
          <w:b/>
          <w:bCs/>
          <w:sz w:val="20"/>
          <w:szCs w:val="20"/>
        </w:rPr>
      </w:pPr>
      <w:r w:rsidRPr="009B53D5">
        <w:rPr>
          <w:b/>
          <w:bCs/>
          <w:sz w:val="20"/>
          <w:szCs w:val="20"/>
        </w:rPr>
        <w:t>CLÁUSULA DÉCIMA - DO FORO</w:t>
      </w:r>
    </w:p>
    <w:p w:rsidR="00C97EE6" w:rsidRPr="009B53D5" w:rsidRDefault="00C97EE6" w:rsidP="00C97EE6">
      <w:pPr>
        <w:pStyle w:val="Corpodetexto21"/>
        <w:tabs>
          <w:tab w:val="left" w:pos="0"/>
        </w:tabs>
        <w:rPr>
          <w:b/>
          <w:sz w:val="20"/>
          <w:szCs w:val="20"/>
        </w:rPr>
      </w:pPr>
      <w:r w:rsidRPr="009B53D5">
        <w:rPr>
          <w:b/>
          <w:sz w:val="20"/>
          <w:szCs w:val="20"/>
        </w:rPr>
        <w:tab/>
      </w:r>
    </w:p>
    <w:p w:rsidR="00C97EE6" w:rsidRPr="009B53D5" w:rsidRDefault="00C97EE6" w:rsidP="00C97EE6">
      <w:pPr>
        <w:pStyle w:val="Corpodetexto21"/>
        <w:numPr>
          <w:ilvl w:val="1"/>
          <w:numId w:val="11"/>
        </w:numPr>
        <w:tabs>
          <w:tab w:val="left" w:pos="567"/>
        </w:tabs>
        <w:ind w:left="567" w:hanging="567"/>
        <w:rPr>
          <w:sz w:val="20"/>
          <w:szCs w:val="20"/>
        </w:rPr>
      </w:pPr>
      <w:r w:rsidRPr="009B53D5">
        <w:rPr>
          <w:sz w:val="20"/>
          <w:szCs w:val="20"/>
        </w:rPr>
        <w:t>Fica eleito o foro da cidade de Joaçaba (SC) para dirimir questões oriundas deste instrumento, renunciando as partes, a qualquer outro que lhes possa ser mais favorável.</w:t>
      </w:r>
    </w:p>
    <w:p w:rsidR="00C97EE6" w:rsidRPr="009B53D5" w:rsidRDefault="00C97EE6" w:rsidP="00C97EE6">
      <w:pPr>
        <w:tabs>
          <w:tab w:val="left" w:pos="1134"/>
        </w:tabs>
        <w:jc w:val="both"/>
        <w:rPr>
          <w:sz w:val="20"/>
        </w:rPr>
      </w:pPr>
    </w:p>
    <w:p w:rsidR="00C97EE6" w:rsidRPr="009B53D5" w:rsidRDefault="00C97EE6" w:rsidP="00C97EE6">
      <w:pPr>
        <w:pStyle w:val="Corpodetexto21"/>
        <w:tabs>
          <w:tab w:val="left" w:pos="0"/>
        </w:tabs>
        <w:rPr>
          <w:sz w:val="20"/>
          <w:szCs w:val="20"/>
        </w:rPr>
      </w:pPr>
    </w:p>
    <w:p w:rsidR="00C97EE6" w:rsidRPr="009B53D5" w:rsidRDefault="00C97EE6" w:rsidP="00C97EE6">
      <w:pPr>
        <w:pStyle w:val="Corpodetexto21"/>
        <w:tabs>
          <w:tab w:val="left" w:pos="0"/>
        </w:tabs>
        <w:rPr>
          <w:sz w:val="20"/>
          <w:szCs w:val="20"/>
        </w:rPr>
      </w:pPr>
      <w:r w:rsidRPr="009B53D5">
        <w:rPr>
          <w:sz w:val="20"/>
          <w:szCs w:val="20"/>
        </w:rPr>
        <w:t>E, por estarem acordes, firmam o presente instrumento, juntamente com as testemunhas, em 04 (quatro) vias de igual teor, para todos os efeitos de direito.</w:t>
      </w:r>
    </w:p>
    <w:p w:rsidR="00C97EE6" w:rsidRPr="009B53D5" w:rsidRDefault="00C97EE6" w:rsidP="00C97EE6">
      <w:pPr>
        <w:pStyle w:val="Corpodetexto21"/>
        <w:tabs>
          <w:tab w:val="left" w:pos="0"/>
        </w:tabs>
        <w:rPr>
          <w:sz w:val="20"/>
          <w:szCs w:val="20"/>
        </w:rPr>
      </w:pPr>
    </w:p>
    <w:p w:rsidR="00C97EE6" w:rsidRPr="009B53D5" w:rsidRDefault="00C97EE6" w:rsidP="00C97EE6">
      <w:pPr>
        <w:tabs>
          <w:tab w:val="left" w:pos="0"/>
        </w:tabs>
        <w:jc w:val="both"/>
        <w:rPr>
          <w:sz w:val="20"/>
        </w:rPr>
      </w:pPr>
    </w:p>
    <w:p w:rsidR="00C97EE6" w:rsidRPr="009B53D5" w:rsidRDefault="0033249A" w:rsidP="00C97EE6">
      <w:pPr>
        <w:tabs>
          <w:tab w:val="left" w:pos="0"/>
        </w:tabs>
        <w:jc w:val="both"/>
        <w:rPr>
          <w:sz w:val="20"/>
        </w:rPr>
      </w:pPr>
      <w:r>
        <w:rPr>
          <w:sz w:val="20"/>
        </w:rPr>
        <w:t>Joaçaba, 12 de abril</w:t>
      </w:r>
      <w:r w:rsidR="00C97EE6" w:rsidRPr="009B53D5">
        <w:rPr>
          <w:sz w:val="20"/>
        </w:rPr>
        <w:t xml:space="preserve"> de 2016.</w:t>
      </w: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r w:rsidRPr="009B53D5">
        <w:rPr>
          <w:sz w:val="20"/>
        </w:rPr>
        <w:t>MUNICÍPIO DE JOAÇABA</w:t>
      </w:r>
    </w:p>
    <w:p w:rsidR="00C97EE6" w:rsidRPr="009B53D5" w:rsidRDefault="00C97EE6" w:rsidP="00C97EE6">
      <w:pPr>
        <w:tabs>
          <w:tab w:val="left" w:pos="1134"/>
        </w:tabs>
        <w:jc w:val="center"/>
        <w:rPr>
          <w:sz w:val="20"/>
        </w:rPr>
      </w:pPr>
      <w:r w:rsidRPr="009B53D5">
        <w:rPr>
          <w:sz w:val="20"/>
        </w:rPr>
        <w:t>SECRETARIA MUNICIPAL DE GESTÃO ADMINISTRATIVA</w:t>
      </w:r>
    </w:p>
    <w:p w:rsidR="00C97EE6" w:rsidRPr="009B53D5" w:rsidRDefault="00C97EE6" w:rsidP="00C97EE6">
      <w:pPr>
        <w:tabs>
          <w:tab w:val="left" w:pos="1134"/>
        </w:tabs>
        <w:jc w:val="center"/>
        <w:rPr>
          <w:sz w:val="20"/>
        </w:rPr>
      </w:pPr>
      <w:r w:rsidRPr="009B53D5">
        <w:rPr>
          <w:sz w:val="20"/>
        </w:rPr>
        <w:t>CELSO FELIPE BORDIN - Secretário</w:t>
      </w:r>
    </w:p>
    <w:p w:rsidR="00C97EE6" w:rsidRPr="009B53D5" w:rsidRDefault="00C97EE6" w:rsidP="00C97EE6">
      <w:pPr>
        <w:tabs>
          <w:tab w:val="left" w:pos="1134"/>
        </w:tabs>
        <w:jc w:val="center"/>
        <w:rPr>
          <w:sz w:val="20"/>
        </w:rPr>
      </w:pPr>
    </w:p>
    <w:p w:rsidR="00C97EE6" w:rsidRPr="009B53D5" w:rsidRDefault="00C97EE6" w:rsidP="00C97EE6">
      <w:pPr>
        <w:tabs>
          <w:tab w:val="left" w:pos="1134"/>
        </w:tabs>
        <w:jc w:val="center"/>
        <w:rPr>
          <w:sz w:val="20"/>
        </w:rPr>
      </w:pPr>
    </w:p>
    <w:p w:rsidR="00C97EE6" w:rsidRDefault="004B7FD3" w:rsidP="00C97EE6">
      <w:pPr>
        <w:tabs>
          <w:tab w:val="left" w:pos="1134"/>
        </w:tabs>
        <w:jc w:val="center"/>
        <w:rPr>
          <w:sz w:val="20"/>
        </w:rPr>
      </w:pPr>
      <w:r>
        <w:rPr>
          <w:sz w:val="20"/>
        </w:rPr>
        <w:t>CASSUBA &amp; SOUZA ENG, SEG E SAUDE DO TRABALHO LTDA-</w:t>
      </w:r>
      <w:proofErr w:type="gramStart"/>
      <w:r>
        <w:rPr>
          <w:sz w:val="20"/>
        </w:rPr>
        <w:t>ME</w:t>
      </w:r>
      <w:proofErr w:type="gramEnd"/>
    </w:p>
    <w:p w:rsidR="004B7FD3" w:rsidRDefault="004B7FD3" w:rsidP="00C97EE6">
      <w:pPr>
        <w:tabs>
          <w:tab w:val="left" w:pos="1134"/>
        </w:tabs>
        <w:jc w:val="center"/>
        <w:rPr>
          <w:sz w:val="20"/>
        </w:rPr>
      </w:pPr>
      <w:r>
        <w:rPr>
          <w:sz w:val="20"/>
        </w:rPr>
        <w:t>IANDRA CASSUBA</w:t>
      </w:r>
    </w:p>
    <w:p w:rsidR="004B7FD3" w:rsidRDefault="004B7FD3" w:rsidP="00C97EE6">
      <w:pPr>
        <w:tabs>
          <w:tab w:val="left" w:pos="1134"/>
        </w:tabs>
        <w:jc w:val="center"/>
        <w:rPr>
          <w:sz w:val="20"/>
        </w:rPr>
      </w:pPr>
    </w:p>
    <w:p w:rsidR="004B7FD3" w:rsidRPr="009B53D5" w:rsidRDefault="004B7FD3" w:rsidP="00C97EE6">
      <w:pPr>
        <w:tabs>
          <w:tab w:val="left" w:pos="1134"/>
        </w:tabs>
        <w:jc w:val="center"/>
        <w:rPr>
          <w:sz w:val="20"/>
        </w:rPr>
      </w:pPr>
    </w:p>
    <w:p w:rsidR="00C97EE6" w:rsidRPr="009B53D5" w:rsidRDefault="00C97EE6" w:rsidP="00C97EE6">
      <w:pPr>
        <w:tabs>
          <w:tab w:val="left" w:pos="1134"/>
        </w:tabs>
        <w:rPr>
          <w:sz w:val="20"/>
        </w:rPr>
      </w:pPr>
    </w:p>
    <w:p w:rsidR="00C97EE6" w:rsidRPr="009B53D5" w:rsidRDefault="00C97EE6" w:rsidP="00C97EE6">
      <w:pPr>
        <w:tabs>
          <w:tab w:val="left" w:pos="1134"/>
        </w:tabs>
        <w:rPr>
          <w:sz w:val="20"/>
        </w:rPr>
      </w:pPr>
      <w:r w:rsidRPr="009B53D5">
        <w:rPr>
          <w:sz w:val="20"/>
        </w:rPr>
        <w:t>Testemunhas:</w:t>
      </w:r>
    </w:p>
    <w:p w:rsidR="00C97EE6" w:rsidRPr="009B53D5" w:rsidRDefault="00C97EE6" w:rsidP="00C97EE6">
      <w:pPr>
        <w:tabs>
          <w:tab w:val="left" w:pos="1134"/>
        </w:tabs>
        <w:rPr>
          <w:sz w:val="20"/>
        </w:rPr>
      </w:pPr>
    </w:p>
    <w:p w:rsidR="00C97EE6" w:rsidRPr="009B53D5" w:rsidRDefault="00C97EE6" w:rsidP="00C97EE6">
      <w:pPr>
        <w:numPr>
          <w:ilvl w:val="0"/>
          <w:numId w:val="6"/>
        </w:numPr>
        <w:tabs>
          <w:tab w:val="left" w:pos="284"/>
        </w:tabs>
        <w:ind w:left="284" w:hanging="284"/>
        <w:rPr>
          <w:sz w:val="20"/>
        </w:rPr>
      </w:pPr>
      <w:r w:rsidRPr="009B53D5">
        <w:rPr>
          <w:sz w:val="20"/>
        </w:rPr>
        <w:t xml:space="preserve"> ______________________</w:t>
      </w:r>
    </w:p>
    <w:p w:rsidR="00C97EE6" w:rsidRPr="009B53D5" w:rsidRDefault="00C97EE6" w:rsidP="00C97EE6">
      <w:pPr>
        <w:tabs>
          <w:tab w:val="left" w:pos="284"/>
        </w:tabs>
        <w:ind w:left="284" w:hanging="284"/>
        <w:rPr>
          <w:sz w:val="20"/>
        </w:rPr>
      </w:pPr>
    </w:p>
    <w:p w:rsidR="00C97EE6" w:rsidRPr="009B53D5" w:rsidRDefault="00C97EE6" w:rsidP="00C97EE6">
      <w:pPr>
        <w:tabs>
          <w:tab w:val="left" w:pos="284"/>
        </w:tabs>
        <w:ind w:left="284" w:hanging="284"/>
        <w:rPr>
          <w:sz w:val="20"/>
        </w:rPr>
      </w:pPr>
    </w:p>
    <w:p w:rsidR="00C97EE6" w:rsidRPr="009B53D5" w:rsidRDefault="00C97EE6" w:rsidP="00C97EE6">
      <w:pPr>
        <w:numPr>
          <w:ilvl w:val="0"/>
          <w:numId w:val="6"/>
        </w:numPr>
        <w:tabs>
          <w:tab w:val="left" w:pos="284"/>
        </w:tabs>
        <w:ind w:left="284" w:hanging="284"/>
        <w:jc w:val="both"/>
        <w:rPr>
          <w:b/>
          <w:sz w:val="20"/>
        </w:rPr>
      </w:pPr>
      <w:r w:rsidRPr="009B53D5">
        <w:rPr>
          <w:sz w:val="20"/>
        </w:rPr>
        <w:t>______________________</w:t>
      </w:r>
    </w:p>
    <w:p w:rsidR="00C97EE6" w:rsidRPr="009B53D5" w:rsidRDefault="00C97EE6" w:rsidP="00C97EE6">
      <w:pPr>
        <w:pStyle w:val="Ttulo3"/>
        <w:numPr>
          <w:ilvl w:val="0"/>
          <w:numId w:val="0"/>
        </w:numPr>
        <w:ind w:left="870"/>
        <w:jc w:val="left"/>
        <w:rPr>
          <w:rFonts w:ascii="Arial" w:hAnsi="Arial" w:cs="Arial"/>
          <w:sz w:val="20"/>
        </w:rPr>
      </w:pPr>
    </w:p>
    <w:p w:rsidR="009A18EF" w:rsidRDefault="009A18EF"/>
    <w:sectPr w:rsidR="009A18EF" w:rsidSect="0001768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8A" w:rsidRDefault="0001768A" w:rsidP="00382DF3">
      <w:r>
        <w:separator/>
      </w:r>
    </w:p>
  </w:endnote>
  <w:endnote w:type="continuationSeparator" w:id="0">
    <w:p w:rsidR="0001768A" w:rsidRDefault="0001768A" w:rsidP="00382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8A" w:rsidRDefault="0001768A">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8pt;height:12.8pt;z-index:251660288;mso-wrap-distance-left:0;mso-wrap-distance-right:0" stroked="f">
          <v:fill opacity="0" color2="black"/>
          <v:textbox inset="0,0,0,0">
            <w:txbxContent>
              <w:p w:rsidR="0001768A" w:rsidRDefault="0001768A">
                <w:pPr>
                  <w:pStyle w:val="Rodap"/>
                </w:pPr>
                <w:r>
                  <w:rPr>
                    <w:rStyle w:val="Nmerodepgina"/>
                  </w:rPr>
                  <w:fldChar w:fldCharType="begin"/>
                </w:r>
                <w:r>
                  <w:rPr>
                    <w:rStyle w:val="Nmerodepgina"/>
                  </w:rPr>
                  <w:instrText xml:space="preserve"> PAGE </w:instrText>
                </w:r>
                <w:r>
                  <w:rPr>
                    <w:rStyle w:val="Nmerodepgina"/>
                  </w:rPr>
                  <w:fldChar w:fldCharType="separate"/>
                </w:r>
                <w:r w:rsidR="004B7FD3">
                  <w:rPr>
                    <w:rStyle w:val="Nmerodepgina"/>
                    <w:noProof/>
                  </w:rPr>
                  <w:t>5</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8A" w:rsidRDefault="0001768A" w:rsidP="00382DF3">
      <w:r>
        <w:separator/>
      </w:r>
    </w:p>
  </w:footnote>
  <w:footnote w:type="continuationSeparator" w:id="0">
    <w:p w:rsidR="0001768A" w:rsidRDefault="0001768A" w:rsidP="00382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8A" w:rsidRPr="006948D2" w:rsidRDefault="0001768A" w:rsidP="0001768A">
    <w:pPr>
      <w:ind w:left="993"/>
      <w:rPr>
        <w:sz w:val="20"/>
      </w:rPr>
    </w:pPr>
    <w:r w:rsidRPr="00382D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12.75pt;width:41.75pt;height:50.8pt;z-index:251661312;mso-wrap-distance-left:0;mso-wrap-distance-right:9.05pt" filled="t">
          <v:fill color2="black"/>
          <v:imagedata r:id="rId1" o:title=""/>
          <w10:wrap type="square" side="right"/>
        </v:shape>
      </w:pict>
    </w:r>
    <w:r>
      <w:rPr>
        <w:sz w:val="20"/>
      </w:rPr>
      <w:t>E</w:t>
    </w:r>
    <w:r w:rsidRPr="006948D2">
      <w:rPr>
        <w:sz w:val="20"/>
      </w:rPr>
      <w:t xml:space="preserve">stado de </w:t>
    </w:r>
    <w:r>
      <w:rPr>
        <w:sz w:val="20"/>
      </w:rPr>
      <w:t>S</w:t>
    </w:r>
    <w:r w:rsidRPr="006948D2">
      <w:rPr>
        <w:sz w:val="20"/>
      </w:rPr>
      <w:t xml:space="preserve">anta </w:t>
    </w:r>
    <w:r>
      <w:rPr>
        <w:sz w:val="20"/>
      </w:rPr>
      <w:t>C</w:t>
    </w:r>
    <w:r w:rsidRPr="006948D2">
      <w:rPr>
        <w:sz w:val="20"/>
      </w:rPr>
      <w:t>atarina</w:t>
    </w:r>
  </w:p>
  <w:p w:rsidR="0001768A" w:rsidRPr="00BA6A18" w:rsidRDefault="0001768A" w:rsidP="0001768A">
    <w:pPr>
      <w:ind w:left="993"/>
      <w:rPr>
        <w:b/>
        <w:sz w:val="20"/>
      </w:rPr>
    </w:pPr>
    <w:r w:rsidRPr="00BA6A18">
      <w:rPr>
        <w:b/>
        <w:sz w:val="20"/>
      </w:rPr>
      <w:t>MUNICÍPIO DE JOAÇABA</w:t>
    </w:r>
  </w:p>
  <w:p w:rsidR="0001768A" w:rsidRDefault="0001768A" w:rsidP="0001768A">
    <w:pPr>
      <w:ind w:left="993"/>
      <w:rPr>
        <w:sz w:val="20"/>
      </w:rPr>
    </w:pPr>
  </w:p>
  <w:p w:rsidR="0001768A" w:rsidRPr="000F6032" w:rsidRDefault="0001768A" w:rsidP="0001768A">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0B05FF"/>
    <w:multiLevelType w:val="multilevel"/>
    <w:tmpl w:val="62688C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E322B2E"/>
    <w:multiLevelType w:val="multilevel"/>
    <w:tmpl w:val="7BFCFF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6398136A"/>
    <w:multiLevelType w:val="multilevel"/>
    <w:tmpl w:val="109685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2"/>
  </w:num>
  <w:num w:numId="3">
    <w:abstractNumId w:val="11"/>
  </w:num>
  <w:num w:numId="4">
    <w:abstractNumId w:val="6"/>
  </w:num>
  <w:num w:numId="5">
    <w:abstractNumId w:val="7"/>
  </w:num>
  <w:num w:numId="6">
    <w:abstractNumId w:val="3"/>
  </w:num>
  <w:num w:numId="7">
    <w:abstractNumId w:val="10"/>
  </w:num>
  <w:num w:numId="8">
    <w:abstractNumId w:val="14"/>
  </w:num>
  <w:num w:numId="9">
    <w:abstractNumId w:val="15"/>
  </w:num>
  <w:num w:numId="10">
    <w:abstractNumId w:val="5"/>
  </w:num>
  <w:num w:numId="11">
    <w:abstractNumId w:val="9"/>
  </w:num>
  <w:num w:numId="12">
    <w:abstractNumId w:val="1"/>
  </w:num>
  <w:num w:numId="13">
    <w:abstractNumId w:val="8"/>
  </w:num>
  <w:num w:numId="14">
    <w:abstractNumId w:val="4"/>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C97EE6"/>
    <w:rsid w:val="00015400"/>
    <w:rsid w:val="0001768A"/>
    <w:rsid w:val="00076DDC"/>
    <w:rsid w:val="000931F4"/>
    <w:rsid w:val="000A08DC"/>
    <w:rsid w:val="000C09B6"/>
    <w:rsid w:val="000C4055"/>
    <w:rsid w:val="000C415F"/>
    <w:rsid w:val="000D73B2"/>
    <w:rsid w:val="001173EE"/>
    <w:rsid w:val="00135678"/>
    <w:rsid w:val="001D1757"/>
    <w:rsid w:val="00215F35"/>
    <w:rsid w:val="00224EA4"/>
    <w:rsid w:val="00246311"/>
    <w:rsid w:val="002C34BB"/>
    <w:rsid w:val="0031085E"/>
    <w:rsid w:val="0033249A"/>
    <w:rsid w:val="00361AF6"/>
    <w:rsid w:val="00375552"/>
    <w:rsid w:val="00382DF3"/>
    <w:rsid w:val="003A58AC"/>
    <w:rsid w:val="003C2BB6"/>
    <w:rsid w:val="003D6D59"/>
    <w:rsid w:val="00451822"/>
    <w:rsid w:val="00481181"/>
    <w:rsid w:val="004B7FD3"/>
    <w:rsid w:val="004C7FED"/>
    <w:rsid w:val="00643006"/>
    <w:rsid w:val="00660F6C"/>
    <w:rsid w:val="006F3A2E"/>
    <w:rsid w:val="0071278B"/>
    <w:rsid w:val="00715B85"/>
    <w:rsid w:val="00754845"/>
    <w:rsid w:val="007713A1"/>
    <w:rsid w:val="0079340E"/>
    <w:rsid w:val="0079641C"/>
    <w:rsid w:val="00810FBE"/>
    <w:rsid w:val="0081133F"/>
    <w:rsid w:val="008A1EE8"/>
    <w:rsid w:val="008A47FE"/>
    <w:rsid w:val="008E5053"/>
    <w:rsid w:val="0091347B"/>
    <w:rsid w:val="0092043A"/>
    <w:rsid w:val="009623C6"/>
    <w:rsid w:val="00963FF5"/>
    <w:rsid w:val="009A18EF"/>
    <w:rsid w:val="009B5729"/>
    <w:rsid w:val="009D7FC8"/>
    <w:rsid w:val="009F2051"/>
    <w:rsid w:val="00A37263"/>
    <w:rsid w:val="00A73FF0"/>
    <w:rsid w:val="00A81D21"/>
    <w:rsid w:val="00A81EA5"/>
    <w:rsid w:val="00AA7253"/>
    <w:rsid w:val="00AB61EE"/>
    <w:rsid w:val="00B357EE"/>
    <w:rsid w:val="00B426F0"/>
    <w:rsid w:val="00B61320"/>
    <w:rsid w:val="00BE7F53"/>
    <w:rsid w:val="00C43EBE"/>
    <w:rsid w:val="00C44A15"/>
    <w:rsid w:val="00C70637"/>
    <w:rsid w:val="00C77F3C"/>
    <w:rsid w:val="00C97EE6"/>
    <w:rsid w:val="00D1425D"/>
    <w:rsid w:val="00D6212A"/>
    <w:rsid w:val="00D73BC3"/>
    <w:rsid w:val="00DF27B5"/>
    <w:rsid w:val="00DF3894"/>
    <w:rsid w:val="00E65F18"/>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E6"/>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C97EE6"/>
    <w:pPr>
      <w:keepNext/>
      <w:numPr>
        <w:numId w:val="1"/>
      </w:numPr>
      <w:jc w:val="center"/>
      <w:outlineLvl w:val="0"/>
    </w:pPr>
    <w:rPr>
      <w:rFonts w:cs="Times New Roman"/>
      <w:b/>
      <w:bCs w:val="0"/>
    </w:rPr>
  </w:style>
  <w:style w:type="paragraph" w:styleId="Ttulo2">
    <w:name w:val="heading 2"/>
    <w:basedOn w:val="Normal"/>
    <w:next w:val="Normal"/>
    <w:link w:val="Ttulo2Char"/>
    <w:qFormat/>
    <w:rsid w:val="00C97EE6"/>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C97EE6"/>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EE6"/>
    <w:rPr>
      <w:rFonts w:ascii="Arial" w:eastAsia="Times New Roman" w:hAnsi="Arial" w:cs="Times New Roman"/>
      <w:b/>
      <w:sz w:val="24"/>
      <w:szCs w:val="20"/>
      <w:lang w:eastAsia="ar-SA"/>
    </w:rPr>
  </w:style>
  <w:style w:type="character" w:customStyle="1" w:styleId="Ttulo2Char">
    <w:name w:val="Título 2 Char"/>
    <w:basedOn w:val="Fontepargpadro"/>
    <w:link w:val="Ttulo2"/>
    <w:rsid w:val="00C97EE6"/>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C97EE6"/>
    <w:rPr>
      <w:rFonts w:ascii="Times New Roman" w:eastAsia="Times New Roman" w:hAnsi="Times New Roman" w:cs="Times New Roman"/>
      <w:sz w:val="24"/>
      <w:szCs w:val="20"/>
      <w:lang w:eastAsia="ar-SA"/>
    </w:rPr>
  </w:style>
  <w:style w:type="character" w:styleId="Nmerodepgina">
    <w:name w:val="page number"/>
    <w:basedOn w:val="Fontepargpadro"/>
    <w:semiHidden/>
    <w:rsid w:val="00C97EE6"/>
  </w:style>
  <w:style w:type="character" w:styleId="Hyperlink">
    <w:name w:val="Hyperlink"/>
    <w:uiPriority w:val="99"/>
    <w:rsid w:val="00C97EE6"/>
    <w:rPr>
      <w:color w:val="0000FF"/>
      <w:u w:val="single"/>
    </w:rPr>
  </w:style>
  <w:style w:type="paragraph" w:styleId="Corpodetexto">
    <w:name w:val="Body Text"/>
    <w:basedOn w:val="Normal"/>
    <w:link w:val="CorpodetextoChar"/>
    <w:rsid w:val="00C97EE6"/>
    <w:pPr>
      <w:widowControl w:val="0"/>
      <w:tabs>
        <w:tab w:val="left" w:pos="708"/>
        <w:tab w:val="left" w:pos="2270"/>
        <w:tab w:val="left" w:pos="4294"/>
      </w:tabs>
      <w:jc w:val="both"/>
    </w:pPr>
    <w:rPr>
      <w:rFonts w:cs="Times New Roman"/>
      <w:sz w:val="22"/>
    </w:rPr>
  </w:style>
  <w:style w:type="character" w:customStyle="1" w:styleId="CorpodetextoChar">
    <w:name w:val="Corpo de texto Char"/>
    <w:basedOn w:val="Fontepargpadro"/>
    <w:link w:val="Corpodetexto"/>
    <w:rsid w:val="00C97EE6"/>
    <w:rPr>
      <w:rFonts w:ascii="Arial" w:eastAsia="Times New Roman" w:hAnsi="Arial" w:cs="Times New Roman"/>
      <w:bCs/>
      <w:szCs w:val="20"/>
      <w:lang w:eastAsia="ar-SA"/>
    </w:rPr>
  </w:style>
  <w:style w:type="paragraph" w:customStyle="1" w:styleId="Corpodetexto21">
    <w:name w:val="Corpo de texto 21"/>
    <w:basedOn w:val="Normal"/>
    <w:rsid w:val="00C97EE6"/>
    <w:pPr>
      <w:autoSpaceDE w:val="0"/>
      <w:jc w:val="both"/>
    </w:pPr>
    <w:rPr>
      <w:bCs w:val="0"/>
      <w:szCs w:val="24"/>
    </w:rPr>
  </w:style>
  <w:style w:type="paragraph" w:styleId="Recuodecorpodetexto">
    <w:name w:val="Body Text Indent"/>
    <w:basedOn w:val="Normal"/>
    <w:link w:val="RecuodecorpodetextoChar"/>
    <w:rsid w:val="00C97EE6"/>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C97EE6"/>
    <w:rPr>
      <w:rFonts w:ascii="Times New Roman" w:eastAsia="Times New Roman" w:hAnsi="Times New Roman" w:cs="Times New Roman"/>
      <w:b/>
      <w:sz w:val="24"/>
      <w:szCs w:val="20"/>
      <w:lang w:eastAsia="ar-SA"/>
    </w:rPr>
  </w:style>
  <w:style w:type="paragraph" w:customStyle="1" w:styleId="Estilo1">
    <w:name w:val="Estilo1"/>
    <w:basedOn w:val="Normal"/>
    <w:rsid w:val="00C97EE6"/>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C97EE6"/>
    <w:pPr>
      <w:ind w:firstLine="1134"/>
      <w:jc w:val="both"/>
    </w:pPr>
    <w:rPr>
      <w:rFonts w:ascii="Times New Roman" w:hAnsi="Times New Roman" w:cs="Times New Roman"/>
      <w:bCs w:val="0"/>
    </w:rPr>
  </w:style>
  <w:style w:type="paragraph" w:styleId="Rodap">
    <w:name w:val="footer"/>
    <w:basedOn w:val="Normal"/>
    <w:link w:val="RodapChar"/>
    <w:semiHidden/>
    <w:rsid w:val="00C97EE6"/>
    <w:pPr>
      <w:tabs>
        <w:tab w:val="center" w:pos="4419"/>
        <w:tab w:val="right" w:pos="8838"/>
      </w:tabs>
    </w:pPr>
  </w:style>
  <w:style w:type="character" w:customStyle="1" w:styleId="RodapChar">
    <w:name w:val="Rodapé Char"/>
    <w:basedOn w:val="Fontepargpadro"/>
    <w:link w:val="Rodap"/>
    <w:semiHidden/>
    <w:rsid w:val="00C97EE6"/>
    <w:rPr>
      <w:rFonts w:ascii="Arial" w:eastAsia="Times New Roman" w:hAnsi="Arial" w:cs="Arial"/>
      <w:bCs/>
      <w:sz w:val="24"/>
      <w:szCs w:val="20"/>
      <w:lang w:eastAsia="ar-SA"/>
    </w:rPr>
  </w:style>
  <w:style w:type="paragraph" w:styleId="Ttulo">
    <w:name w:val="Title"/>
    <w:basedOn w:val="Normal"/>
    <w:next w:val="Normal"/>
    <w:link w:val="TtuloChar"/>
    <w:qFormat/>
    <w:rsid w:val="00C97EE6"/>
    <w:pPr>
      <w:jc w:val="center"/>
    </w:pPr>
    <w:rPr>
      <w:rFonts w:ascii="Times New Roman" w:hAnsi="Times New Roman" w:cs="Times New Roman"/>
      <w:b/>
      <w:bCs w:val="0"/>
    </w:rPr>
  </w:style>
  <w:style w:type="character" w:customStyle="1" w:styleId="TtuloChar">
    <w:name w:val="Título Char"/>
    <w:basedOn w:val="Fontepargpadro"/>
    <w:link w:val="Ttulo"/>
    <w:rsid w:val="00C97EE6"/>
    <w:rPr>
      <w:rFonts w:ascii="Times New Roman" w:eastAsia="Times New Roman" w:hAnsi="Times New Roman" w:cs="Times New Roman"/>
      <w:b/>
      <w:sz w:val="24"/>
      <w:szCs w:val="20"/>
      <w:lang w:eastAsia="ar-SA"/>
    </w:rPr>
  </w:style>
  <w:style w:type="paragraph" w:customStyle="1" w:styleId="Contedodatabela">
    <w:name w:val="Conteúdo da tabela"/>
    <w:basedOn w:val="Normal"/>
    <w:rsid w:val="00C97EE6"/>
    <w:pPr>
      <w:suppressLineNumbers/>
    </w:pPr>
  </w:style>
  <w:style w:type="paragraph" w:customStyle="1" w:styleId="Corpodetexto31">
    <w:name w:val="Corpo de texto 31"/>
    <w:basedOn w:val="Normal"/>
    <w:rsid w:val="00C97EE6"/>
    <w:pPr>
      <w:jc w:val="both"/>
    </w:pPr>
    <w:rPr>
      <w:bCs w:val="0"/>
      <w:color w:val="FF0000"/>
    </w:rPr>
  </w:style>
  <w:style w:type="paragraph" w:styleId="PargrafodaLista">
    <w:name w:val="List Paragraph"/>
    <w:basedOn w:val="Normal"/>
    <w:uiPriority w:val="34"/>
    <w:qFormat/>
    <w:rsid w:val="00C97EE6"/>
    <w:pPr>
      <w:ind w:left="708"/>
    </w:pPr>
  </w:style>
  <w:style w:type="paragraph" w:styleId="Subttulo">
    <w:name w:val="Subtitle"/>
    <w:basedOn w:val="Normal"/>
    <w:next w:val="Normal"/>
    <w:link w:val="SubttuloChar"/>
    <w:uiPriority w:val="11"/>
    <w:qFormat/>
    <w:rsid w:val="00C97EE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C97EE6"/>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3043</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2016-04-12T20:26:00Z</dcterms:created>
  <dcterms:modified xsi:type="dcterms:W3CDTF">2016-04-12T20:31:00Z</dcterms:modified>
</cp:coreProperties>
</file>