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EA" w:rsidRDefault="00A90EEA">
      <w:pPr>
        <w:tabs>
          <w:tab w:val="left" w:pos="6120"/>
        </w:tabs>
        <w:ind w:right="-81"/>
        <w:jc w:val="center"/>
        <w:rPr>
          <w:b/>
        </w:rPr>
      </w:pPr>
    </w:p>
    <w:p w:rsidR="00B10FD4" w:rsidRDefault="00B10FD4">
      <w:pPr>
        <w:tabs>
          <w:tab w:val="left" w:pos="6120"/>
        </w:tabs>
        <w:ind w:right="-81"/>
        <w:jc w:val="center"/>
        <w:rPr>
          <w:b/>
        </w:rPr>
      </w:pPr>
      <w:r>
        <w:rPr>
          <w:b/>
        </w:rPr>
        <w:t>ERRATA</w:t>
      </w:r>
      <w:r w:rsidR="008455B8">
        <w:rPr>
          <w:b/>
        </w:rPr>
        <w:t xml:space="preserve"> AO EDITAL</w:t>
      </w:r>
    </w:p>
    <w:p w:rsidR="00B1143D" w:rsidRDefault="00B1143D">
      <w:pPr>
        <w:tabs>
          <w:tab w:val="left" w:pos="6120"/>
        </w:tabs>
        <w:ind w:right="-81"/>
        <w:jc w:val="center"/>
        <w:rPr>
          <w:b/>
        </w:rPr>
      </w:pPr>
      <w:r>
        <w:rPr>
          <w:b/>
        </w:rPr>
        <w:t>PREFEITURA DE JOAÇABA</w:t>
      </w:r>
    </w:p>
    <w:p w:rsidR="00360157" w:rsidRPr="00E54900" w:rsidRDefault="002A5392">
      <w:pPr>
        <w:tabs>
          <w:tab w:val="left" w:pos="6120"/>
        </w:tabs>
        <w:ind w:right="-81"/>
        <w:jc w:val="center"/>
        <w:rPr>
          <w:b/>
        </w:rPr>
      </w:pPr>
      <w:r>
        <w:rPr>
          <w:b/>
        </w:rPr>
        <w:t xml:space="preserve">PROCESSO DE LICITAÇÃO Nº </w:t>
      </w:r>
      <w:r w:rsidR="008455B8">
        <w:rPr>
          <w:b/>
        </w:rPr>
        <w:t>42</w:t>
      </w:r>
      <w:r w:rsidR="00607EAA">
        <w:rPr>
          <w:b/>
        </w:rPr>
        <w:t>/2014/PMJ</w:t>
      </w:r>
    </w:p>
    <w:p w:rsidR="00360157" w:rsidRPr="00E54900" w:rsidRDefault="002E025D">
      <w:pPr>
        <w:pStyle w:val="Ttulo3"/>
        <w:tabs>
          <w:tab w:val="left" w:pos="0"/>
          <w:tab w:val="left" w:pos="6120"/>
        </w:tabs>
        <w:ind w:right="-81"/>
        <w:rPr>
          <w:szCs w:val="24"/>
        </w:rPr>
      </w:pPr>
      <w:r>
        <w:rPr>
          <w:szCs w:val="24"/>
        </w:rPr>
        <w:t xml:space="preserve">EDITAL PP Nº </w:t>
      </w:r>
      <w:r w:rsidR="008455B8">
        <w:rPr>
          <w:szCs w:val="24"/>
        </w:rPr>
        <w:t>31</w:t>
      </w:r>
      <w:r w:rsidR="00607EAA">
        <w:rPr>
          <w:szCs w:val="24"/>
        </w:rPr>
        <w:t>/2014/PMJ</w:t>
      </w:r>
    </w:p>
    <w:p w:rsidR="00360157" w:rsidRDefault="00360157">
      <w:pPr>
        <w:tabs>
          <w:tab w:val="left" w:pos="5387"/>
          <w:tab w:val="left" w:pos="6300"/>
        </w:tabs>
        <w:ind w:right="1984"/>
        <w:jc w:val="center"/>
        <w:rPr>
          <w:b/>
        </w:rPr>
      </w:pPr>
    </w:p>
    <w:p w:rsidR="00A90EEA" w:rsidRPr="00E54900" w:rsidRDefault="00A90EEA">
      <w:pPr>
        <w:tabs>
          <w:tab w:val="left" w:pos="5387"/>
          <w:tab w:val="left" w:pos="6300"/>
        </w:tabs>
        <w:ind w:right="1984"/>
        <w:jc w:val="center"/>
        <w:rPr>
          <w:b/>
        </w:rPr>
      </w:pPr>
    </w:p>
    <w:p w:rsidR="008A6AA0" w:rsidRDefault="002A5392" w:rsidP="008A6AA0">
      <w:pPr>
        <w:ind w:firstLine="4"/>
        <w:jc w:val="both"/>
      </w:pPr>
      <w:r>
        <w:t>N</w:t>
      </w:r>
      <w:r w:rsidR="008455B8">
        <w:t>o</w:t>
      </w:r>
      <w:r>
        <w:t xml:space="preserve"> </w:t>
      </w:r>
      <w:r w:rsidR="008455B8">
        <w:t>edital</w:t>
      </w:r>
      <w:r>
        <w:t xml:space="preserve"> de licitação referente ao Processo Licitatório nº </w:t>
      </w:r>
      <w:r w:rsidR="008455B8">
        <w:t>42/</w:t>
      </w:r>
      <w:r w:rsidR="00607EAA">
        <w:t>2014/PMJ</w:t>
      </w:r>
      <w:r>
        <w:t xml:space="preserve"> – Edital PP nº </w:t>
      </w:r>
      <w:r w:rsidR="008455B8">
        <w:t>31/2014/PMJ</w:t>
      </w:r>
      <w:r w:rsidR="00B1143D">
        <w:t xml:space="preserve">, cujo </w:t>
      </w:r>
      <w:r w:rsidR="00B1143D" w:rsidRPr="00B1143D">
        <w:t>objeto é a “</w:t>
      </w:r>
      <w:r w:rsidR="008455B8">
        <w:t>C</w:t>
      </w:r>
      <w:r w:rsidR="008455B8" w:rsidRPr="008455B8">
        <w:t>ontratação de serviços especializados para a realização de Concurso Público para a admissão de servidores de provimento efetivo para preenchimento de vagas para a Administração Pública Municipal.</w:t>
      </w:r>
      <w:r w:rsidR="008A6AA0">
        <w:t>”:</w:t>
      </w:r>
    </w:p>
    <w:p w:rsidR="00A90EEA" w:rsidRDefault="00A90EEA" w:rsidP="008A6AA0">
      <w:pPr>
        <w:ind w:firstLine="4"/>
        <w:jc w:val="both"/>
      </w:pPr>
    </w:p>
    <w:p w:rsidR="008A6AA0" w:rsidRPr="008455B8" w:rsidRDefault="008455B8" w:rsidP="008A6AA0">
      <w:pPr>
        <w:ind w:firstLine="4"/>
        <w:jc w:val="both"/>
        <w:rPr>
          <w:b/>
        </w:rPr>
      </w:pPr>
      <w:r w:rsidRPr="008455B8">
        <w:rPr>
          <w:b/>
        </w:rPr>
        <w:t>O</w:t>
      </w:r>
      <w:r w:rsidR="008A6AA0" w:rsidRPr="008455B8">
        <w:rPr>
          <w:b/>
        </w:rPr>
        <w:t xml:space="preserve">nde se lê: </w:t>
      </w:r>
    </w:p>
    <w:p w:rsidR="008455B8" w:rsidRDefault="008455B8" w:rsidP="008A6AA0">
      <w:pPr>
        <w:ind w:firstLine="4"/>
        <w:jc w:val="both"/>
      </w:pPr>
      <w:proofErr w:type="gramStart"/>
      <w:r w:rsidRPr="008455B8">
        <w:rPr>
          <w:u w:val="single"/>
        </w:rPr>
        <w:t>1</w:t>
      </w:r>
      <w:proofErr w:type="gramEnd"/>
      <w:r w:rsidRPr="008455B8">
        <w:rPr>
          <w:u w:val="single"/>
        </w:rPr>
        <w:t>) Na página 01:</w:t>
      </w:r>
      <w:r>
        <w:t xml:space="preserve"> Item </w:t>
      </w:r>
      <w:r w:rsidRPr="008455B8">
        <w:t>1.2.6.</w:t>
      </w:r>
      <w:r w:rsidRPr="008455B8">
        <w:tab/>
        <w:t>A prova objetiva deverá conter 40 (quarenta) questões inéditas, de múltipla escolha, com 04 (quatro) alternativas (A, B, C e D), sendo 05 (cinco) questões na área de Língua Portuguesa, 05 (cinco) questões de Matemática, 15 (quinze) questões de Legislação Municipal e atualidades e 20 (vinte) questões de Conhecimentos Específicos na área de atuação.</w:t>
      </w:r>
    </w:p>
    <w:p w:rsidR="008455B8" w:rsidRDefault="008455B8" w:rsidP="008A6AA0">
      <w:pPr>
        <w:ind w:firstLine="4"/>
        <w:jc w:val="both"/>
      </w:pPr>
      <w:proofErr w:type="gramStart"/>
      <w:r w:rsidRPr="008455B8">
        <w:rPr>
          <w:u w:val="single"/>
        </w:rPr>
        <w:t>2</w:t>
      </w:r>
      <w:proofErr w:type="gramEnd"/>
      <w:r w:rsidRPr="008455B8">
        <w:rPr>
          <w:u w:val="single"/>
        </w:rPr>
        <w:t>) Na página 17:</w:t>
      </w:r>
      <w:r>
        <w:t xml:space="preserve"> Item </w:t>
      </w:r>
      <w:r w:rsidRPr="008455B8">
        <w:t>1.2.6.</w:t>
      </w:r>
      <w:r w:rsidRPr="008455B8">
        <w:tab/>
        <w:t>A prova objetiva deverá conter 40 (quarenta) questões inéditas, de múltipla escolha, com 04 (quatro) alternativas (A., B, C e D), sendo 05 (cinco) questões na área de Língua Portuguesa, 05 (cinco) questões de Matemática, 15 (quinze) questões de Legislação Municipal e atualidades e 20 (vinte) questões de Conhecimentos Específicos na área de atuação.</w:t>
      </w:r>
    </w:p>
    <w:p w:rsidR="00A90EEA" w:rsidRDefault="00A90EEA" w:rsidP="008A6AA0">
      <w:pPr>
        <w:ind w:firstLine="4"/>
        <w:jc w:val="both"/>
      </w:pPr>
    </w:p>
    <w:p w:rsidR="008A6AA0" w:rsidRDefault="008455B8" w:rsidP="008A6AA0">
      <w:pPr>
        <w:ind w:firstLine="4"/>
        <w:jc w:val="both"/>
      </w:pPr>
      <w:r>
        <w:rPr>
          <w:b/>
        </w:rPr>
        <w:t>Leia-se:</w:t>
      </w:r>
    </w:p>
    <w:p w:rsidR="008455B8" w:rsidRDefault="008455B8" w:rsidP="008455B8">
      <w:pPr>
        <w:ind w:firstLine="4"/>
        <w:jc w:val="both"/>
      </w:pPr>
      <w:proofErr w:type="gramStart"/>
      <w:r w:rsidRPr="008455B8">
        <w:rPr>
          <w:u w:val="single"/>
        </w:rPr>
        <w:t>1</w:t>
      </w:r>
      <w:proofErr w:type="gramEnd"/>
      <w:r w:rsidRPr="008455B8">
        <w:rPr>
          <w:u w:val="single"/>
        </w:rPr>
        <w:t>) Na página 01:</w:t>
      </w:r>
      <w:r>
        <w:t xml:space="preserve"> Item </w:t>
      </w:r>
      <w:r w:rsidRPr="008455B8">
        <w:t>1.2.6.</w:t>
      </w:r>
      <w:r w:rsidRPr="008455B8">
        <w:tab/>
        <w:t xml:space="preserve">A prova objetiva deverá conter 40 (quarenta) questões inéditas, de múltipla escolha, com 04 (quatro) alternativas (A, B, C e D), sendo 05 (cinco) questões na área de Língua Portuguesa, 05 (cinco) questões de Matemática, 15 (quinze) questões de Legislação Municipal e atualidades e </w:t>
      </w:r>
      <w:r>
        <w:t>15</w:t>
      </w:r>
      <w:r w:rsidRPr="008455B8">
        <w:t xml:space="preserve"> (</w:t>
      </w:r>
      <w:r>
        <w:t>quinze</w:t>
      </w:r>
      <w:r w:rsidRPr="008455B8">
        <w:t>) questões de Conhecimentos Específicos na área de atuação.</w:t>
      </w:r>
    </w:p>
    <w:p w:rsidR="008455B8" w:rsidRDefault="008455B8" w:rsidP="008455B8">
      <w:pPr>
        <w:ind w:firstLine="4"/>
        <w:jc w:val="both"/>
      </w:pPr>
      <w:proofErr w:type="gramStart"/>
      <w:r w:rsidRPr="008455B8">
        <w:rPr>
          <w:u w:val="single"/>
        </w:rPr>
        <w:t>2</w:t>
      </w:r>
      <w:proofErr w:type="gramEnd"/>
      <w:r w:rsidRPr="008455B8">
        <w:rPr>
          <w:u w:val="single"/>
        </w:rPr>
        <w:t>) Na página 17:</w:t>
      </w:r>
      <w:r>
        <w:t xml:space="preserve"> Item </w:t>
      </w:r>
      <w:r w:rsidRPr="008455B8">
        <w:t>1.2.6.</w:t>
      </w:r>
      <w:r w:rsidRPr="008455B8">
        <w:tab/>
        <w:t xml:space="preserve">A prova objetiva deverá conter 40 (quarenta) questões inéditas, de múltipla escolha, com 04 (quatro) alternativas (A., B, C e D), sendo 05 (cinco) questões na área de Língua Portuguesa, 05 (cinco) questões de Matemática, 15 (quinze) questões de Legislação Municipal e atualidades e </w:t>
      </w:r>
      <w:r>
        <w:t>15</w:t>
      </w:r>
      <w:r w:rsidRPr="008455B8">
        <w:t xml:space="preserve"> (</w:t>
      </w:r>
      <w:r>
        <w:t>quinze</w:t>
      </w:r>
      <w:r w:rsidRPr="008455B8">
        <w:t>) questões de Conhecimentos Específicos na área de atuação.</w:t>
      </w:r>
    </w:p>
    <w:p w:rsidR="008455B8" w:rsidRDefault="008455B8" w:rsidP="008A6AA0">
      <w:pPr>
        <w:ind w:firstLine="4"/>
        <w:jc w:val="both"/>
      </w:pPr>
    </w:p>
    <w:p w:rsidR="008455B8" w:rsidRDefault="008455B8" w:rsidP="008A6AA0">
      <w:pPr>
        <w:ind w:firstLine="4"/>
        <w:jc w:val="both"/>
      </w:pPr>
      <w:r>
        <w:lastRenderedPageBreak/>
        <w:t>As demais disposições do edital permanecem inalteradas.</w:t>
      </w:r>
    </w:p>
    <w:p w:rsidR="00A90EEA" w:rsidRDefault="00A90EEA" w:rsidP="008A6AA0">
      <w:pPr>
        <w:ind w:firstLine="4"/>
        <w:jc w:val="both"/>
      </w:pPr>
    </w:p>
    <w:p w:rsidR="008455B8" w:rsidRPr="008455B8" w:rsidRDefault="008455B8" w:rsidP="008A6AA0">
      <w:pPr>
        <w:ind w:firstLine="4"/>
        <w:jc w:val="both"/>
      </w:pPr>
      <w:r>
        <w:t>Joaçaba, 23 de junho de 2014.</w:t>
      </w:r>
    </w:p>
    <w:p w:rsidR="0079774A" w:rsidRDefault="0079774A">
      <w:pPr>
        <w:tabs>
          <w:tab w:val="left" w:pos="325"/>
        </w:tabs>
        <w:ind w:left="-35"/>
        <w:jc w:val="center"/>
      </w:pPr>
    </w:p>
    <w:p w:rsidR="008455B8" w:rsidRDefault="008455B8">
      <w:pPr>
        <w:tabs>
          <w:tab w:val="left" w:pos="325"/>
        </w:tabs>
        <w:ind w:left="-35"/>
        <w:jc w:val="center"/>
      </w:pPr>
    </w:p>
    <w:p w:rsidR="00A90EEA" w:rsidRDefault="00A90EEA">
      <w:pPr>
        <w:tabs>
          <w:tab w:val="left" w:pos="325"/>
        </w:tabs>
        <w:ind w:left="-35"/>
        <w:jc w:val="center"/>
      </w:pPr>
    </w:p>
    <w:p w:rsidR="008455B8" w:rsidRPr="00E54900" w:rsidRDefault="008455B8">
      <w:pPr>
        <w:tabs>
          <w:tab w:val="left" w:pos="325"/>
        </w:tabs>
        <w:ind w:left="-35"/>
        <w:jc w:val="center"/>
      </w:pPr>
    </w:p>
    <w:p w:rsidR="00360157" w:rsidRPr="00E54900" w:rsidRDefault="00315A83">
      <w:pPr>
        <w:tabs>
          <w:tab w:val="left" w:pos="325"/>
        </w:tabs>
        <w:ind w:left="-35"/>
        <w:jc w:val="center"/>
        <w:rPr>
          <w:bCs/>
        </w:rPr>
      </w:pPr>
      <w:r>
        <w:t>RAFAEL LASKE</w:t>
      </w:r>
    </w:p>
    <w:p w:rsidR="00360157" w:rsidRPr="00E54900" w:rsidRDefault="00360157">
      <w:pPr>
        <w:pStyle w:val="Ttulo2"/>
        <w:tabs>
          <w:tab w:val="left" w:pos="0"/>
          <w:tab w:val="left" w:pos="6039"/>
          <w:tab w:val="left" w:pos="6300"/>
        </w:tabs>
        <w:ind w:right="-81"/>
        <w:rPr>
          <w:b w:val="0"/>
          <w:szCs w:val="24"/>
        </w:rPr>
      </w:pPr>
      <w:r w:rsidRPr="00E54900">
        <w:rPr>
          <w:b w:val="0"/>
          <w:szCs w:val="24"/>
        </w:rPr>
        <w:t xml:space="preserve">Prefeito </w:t>
      </w:r>
    </w:p>
    <w:p w:rsidR="00360157" w:rsidRDefault="00360157"/>
    <w:sectPr w:rsidR="00360157">
      <w:footnotePr>
        <w:pos w:val="beneathText"/>
      </w:footnotePr>
      <w:pgSz w:w="11905" w:h="16837"/>
      <w:pgMar w:top="2552" w:right="41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BA3080"/>
    <w:multiLevelType w:val="hybridMultilevel"/>
    <w:tmpl w:val="70B43A02"/>
    <w:lvl w:ilvl="0" w:tplc="063A6014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74A"/>
    <w:rsid w:val="000528F7"/>
    <w:rsid w:val="0010757F"/>
    <w:rsid w:val="00191505"/>
    <w:rsid w:val="001C5EBD"/>
    <w:rsid w:val="002A5392"/>
    <w:rsid w:val="002E025D"/>
    <w:rsid w:val="002E53DB"/>
    <w:rsid w:val="0031301A"/>
    <w:rsid w:val="00315A83"/>
    <w:rsid w:val="00360157"/>
    <w:rsid w:val="003F44C6"/>
    <w:rsid w:val="00536E54"/>
    <w:rsid w:val="00602937"/>
    <w:rsid w:val="00607EAA"/>
    <w:rsid w:val="0079774A"/>
    <w:rsid w:val="008455B8"/>
    <w:rsid w:val="00893F2E"/>
    <w:rsid w:val="008A6AA0"/>
    <w:rsid w:val="009F211B"/>
    <w:rsid w:val="009F4D85"/>
    <w:rsid w:val="00A17BB3"/>
    <w:rsid w:val="00A431EC"/>
    <w:rsid w:val="00A90EEA"/>
    <w:rsid w:val="00AD37D1"/>
    <w:rsid w:val="00B10FD4"/>
    <w:rsid w:val="00B1143D"/>
    <w:rsid w:val="00B60029"/>
    <w:rsid w:val="00D91D4C"/>
    <w:rsid w:val="00E101A3"/>
    <w:rsid w:val="00E54900"/>
    <w:rsid w:val="00F8429C"/>
    <w:rsid w:val="00FA7495"/>
    <w:rsid w:val="00FC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387"/>
      </w:tabs>
      <w:ind w:right="1984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LICITAÇÃO Nº 69/2007</vt:lpstr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LICITAÇÃO Nº 69/2007</dc:title>
  <dc:subject/>
  <dc:creator>Usuario</dc:creator>
  <cp:keywords/>
  <dc:description/>
  <cp:lastModifiedBy>Usuario</cp:lastModifiedBy>
  <cp:revision>3</cp:revision>
  <cp:lastPrinted>2009-02-06T16:57:00Z</cp:lastPrinted>
  <dcterms:created xsi:type="dcterms:W3CDTF">2014-06-23T15:18:00Z</dcterms:created>
  <dcterms:modified xsi:type="dcterms:W3CDTF">2014-06-23T15:19:00Z</dcterms:modified>
</cp:coreProperties>
</file>