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EF8303" w14:textId="4D9CA891" w:rsidR="000020D1" w:rsidRPr="001A6401" w:rsidRDefault="000020D1" w:rsidP="000020D1">
      <w:pPr>
        <w:suppressAutoHyphens w:val="0"/>
        <w:autoSpaceDE w:val="0"/>
        <w:autoSpaceDN w:val="0"/>
        <w:adjustRightInd w:val="0"/>
        <w:jc w:val="center"/>
        <w:rPr>
          <w:b/>
          <w:sz w:val="20"/>
          <w:lang w:eastAsia="pt-BR"/>
        </w:rPr>
      </w:pPr>
      <w:r w:rsidRPr="001A6401">
        <w:rPr>
          <w:b/>
          <w:sz w:val="20"/>
          <w:lang w:eastAsia="pt-BR"/>
        </w:rPr>
        <w:t xml:space="preserve">ATA DE REGISTRO DE PREÇOS Nº </w:t>
      </w:r>
      <w:r w:rsidR="00B0222F">
        <w:rPr>
          <w:b/>
          <w:sz w:val="20"/>
          <w:lang w:eastAsia="pt-BR"/>
        </w:rPr>
        <w:t>57</w:t>
      </w:r>
      <w:r w:rsidRPr="001A6401">
        <w:rPr>
          <w:b/>
          <w:sz w:val="20"/>
          <w:lang w:eastAsia="pt-BR"/>
        </w:rPr>
        <w:t>/2020</w:t>
      </w:r>
    </w:p>
    <w:p w14:paraId="1D81DD43" w14:textId="77777777" w:rsidR="000020D1" w:rsidRPr="001A6401" w:rsidRDefault="000020D1" w:rsidP="000020D1">
      <w:pPr>
        <w:suppressAutoHyphens w:val="0"/>
        <w:autoSpaceDE w:val="0"/>
        <w:autoSpaceDN w:val="0"/>
        <w:adjustRightInd w:val="0"/>
        <w:jc w:val="center"/>
        <w:rPr>
          <w:b/>
          <w:sz w:val="20"/>
          <w:lang w:eastAsia="pt-BR"/>
        </w:rPr>
      </w:pPr>
    </w:p>
    <w:p w14:paraId="1A121EA5" w14:textId="77777777" w:rsidR="000020D1" w:rsidRPr="001A6401" w:rsidRDefault="000020D1" w:rsidP="000020D1">
      <w:pPr>
        <w:suppressAutoHyphens w:val="0"/>
        <w:autoSpaceDE w:val="0"/>
        <w:autoSpaceDN w:val="0"/>
        <w:adjustRightInd w:val="0"/>
        <w:jc w:val="both"/>
        <w:rPr>
          <w:bCs w:val="0"/>
          <w:sz w:val="20"/>
          <w:lang w:eastAsia="pt-BR"/>
        </w:rPr>
      </w:pPr>
    </w:p>
    <w:p w14:paraId="442E6879" w14:textId="77777777" w:rsidR="000020D1" w:rsidRPr="001A6401" w:rsidRDefault="000020D1" w:rsidP="000020D1">
      <w:pPr>
        <w:jc w:val="both"/>
        <w:rPr>
          <w:sz w:val="20"/>
        </w:rPr>
      </w:pPr>
      <w:r w:rsidRPr="001A6401">
        <w:rPr>
          <w:sz w:val="20"/>
        </w:rPr>
        <w:t xml:space="preserve">DOTADO DE EFEITO JURÍDICO DE DOCUMENTO DE AJUSTE CONTRATUAL, CUJO OBJETO CONSTITUI O </w:t>
      </w:r>
      <w:r w:rsidRPr="001A6401">
        <w:rPr>
          <w:b/>
          <w:sz w:val="20"/>
        </w:rPr>
        <w:t>REGISTRO DE PREÇOS</w:t>
      </w:r>
      <w:r w:rsidRPr="001A6401">
        <w:rPr>
          <w:sz w:val="20"/>
        </w:rPr>
        <w:t xml:space="preserve"> PARA AQUISIÇÃO EVENTUAL E FUTURA DE TROFÉUS E MEDALHAS, </w:t>
      </w:r>
      <w:r w:rsidRPr="001A6401">
        <w:rPr>
          <w:bCs w:val="0"/>
          <w:sz w:val="20"/>
        </w:rPr>
        <w:t>DESTINADOS ÀS PREMIAÇÕES DOS EVENTOS ESPORTIVOS REALIZADOS E/OU APOIADOS PELA SUPERINTENDÊNCIA DE ESPORTES E PELOS ÓRGÃOS PARTICIPANTES.</w:t>
      </w:r>
    </w:p>
    <w:p w14:paraId="436ABD34" w14:textId="77777777" w:rsidR="000020D1" w:rsidRPr="001A6401" w:rsidRDefault="000020D1" w:rsidP="000020D1">
      <w:pPr>
        <w:suppressAutoHyphens w:val="0"/>
        <w:autoSpaceDE w:val="0"/>
        <w:autoSpaceDN w:val="0"/>
        <w:adjustRightInd w:val="0"/>
        <w:spacing w:line="276" w:lineRule="auto"/>
        <w:jc w:val="both"/>
        <w:rPr>
          <w:sz w:val="20"/>
        </w:rPr>
      </w:pPr>
    </w:p>
    <w:p w14:paraId="70E94629" w14:textId="7B477975" w:rsidR="000020D1" w:rsidRPr="001A6401" w:rsidRDefault="000020D1" w:rsidP="000020D1">
      <w:pPr>
        <w:tabs>
          <w:tab w:val="left" w:pos="851"/>
        </w:tabs>
        <w:jc w:val="both"/>
        <w:rPr>
          <w:sz w:val="20"/>
        </w:rPr>
      </w:pPr>
      <w:r w:rsidRPr="001A6401">
        <w:rPr>
          <w:sz w:val="20"/>
        </w:rPr>
        <w:t xml:space="preserve">Aos </w:t>
      </w:r>
      <w:r>
        <w:rPr>
          <w:sz w:val="20"/>
        </w:rPr>
        <w:t xml:space="preserve">06 </w:t>
      </w:r>
      <w:r w:rsidRPr="001A6401">
        <w:rPr>
          <w:sz w:val="20"/>
        </w:rPr>
        <w:t>(</w:t>
      </w:r>
      <w:r>
        <w:rPr>
          <w:sz w:val="20"/>
        </w:rPr>
        <w:t>SEIS</w:t>
      </w:r>
      <w:r w:rsidRPr="001A6401">
        <w:rPr>
          <w:sz w:val="20"/>
        </w:rPr>
        <w:t xml:space="preserve">) dias do mês de </w:t>
      </w:r>
      <w:r>
        <w:rPr>
          <w:sz w:val="20"/>
        </w:rPr>
        <w:t xml:space="preserve">JUNHO </w:t>
      </w:r>
      <w:r w:rsidRPr="001A6401">
        <w:rPr>
          <w:sz w:val="20"/>
        </w:rPr>
        <w:t>do ano de 2020, o MUNICÍPIO DE JOAÇABA, SC, com sede na Avenida XV de Novembro, 378, centro, inscrito no CNPJ sob o nº 82.939.380/0001-99, representado neste ato pelo Prefeito, Sr. DIOCLÉSIO RAGNINI, por intermédio da INTENDÊNCIA DE ESPORTES</w:t>
      </w:r>
      <w:r w:rsidRPr="001A6401">
        <w:rPr>
          <w:bCs w:val="0"/>
          <w:sz w:val="20"/>
        </w:rPr>
        <w:t>, como</w:t>
      </w:r>
      <w:r w:rsidRPr="001A6401">
        <w:rPr>
          <w:b/>
          <w:bCs w:val="0"/>
          <w:sz w:val="20"/>
        </w:rPr>
        <w:t xml:space="preserve"> órgão gerenciador</w:t>
      </w:r>
      <w:r w:rsidRPr="001A6401">
        <w:rPr>
          <w:sz w:val="20"/>
        </w:rPr>
        <w:t xml:space="preserve"> e a(s) empresa(s) abaixo relacionada(s), representada(s) na forma de seu(s) estatuto(s) social(is), em ordem de preferência por classificação, doravante denominada(s) </w:t>
      </w:r>
      <w:r w:rsidRPr="001A6401">
        <w:rPr>
          <w:b/>
          <w:sz w:val="20"/>
        </w:rPr>
        <w:t>DETENTORA</w:t>
      </w:r>
      <w:r w:rsidRPr="001A6401">
        <w:rPr>
          <w:sz w:val="20"/>
        </w:rPr>
        <w:t xml:space="preserve">(S), nos termos da Lei Federal nº 10.520/2002, da Lei Complementar nº 123/2006, do Decreto Municipal nº 5.918/2020, Instrução Normativa nº 08/2014 e alteração, aplicando-se subsidiariamente no que couberem as disposições contidas na Lei Federal nº 8.666/93 com alterações posteriores, celebram a presente ATA DE REGISTRO DE PREÇOS, originada do Processo de Licitação nº 16/2020/PMJ – Edital de  Pregão Eletrônico nº 09/2020/PMJ, </w:t>
      </w:r>
      <w:r>
        <w:rPr>
          <w:sz w:val="20"/>
        </w:rPr>
        <w:t xml:space="preserve">HOMOLOGADO EM 06/07/2020, </w:t>
      </w:r>
      <w:r w:rsidRPr="001A6401">
        <w:rPr>
          <w:sz w:val="20"/>
        </w:rPr>
        <w:t xml:space="preserve">mediante termos e condições que seguem. </w:t>
      </w:r>
    </w:p>
    <w:p w14:paraId="40357DAB" w14:textId="77777777" w:rsidR="000020D1" w:rsidRPr="001A6401" w:rsidRDefault="000020D1" w:rsidP="000020D1">
      <w:pPr>
        <w:suppressAutoHyphens w:val="0"/>
        <w:autoSpaceDE w:val="0"/>
        <w:autoSpaceDN w:val="0"/>
        <w:adjustRightInd w:val="0"/>
        <w:spacing w:line="360" w:lineRule="auto"/>
        <w:rPr>
          <w:b/>
          <w:sz w:val="20"/>
          <w:lang w:eastAsia="pt-BR"/>
        </w:rPr>
      </w:pPr>
    </w:p>
    <w:p w14:paraId="5F22DCD0" w14:textId="77777777" w:rsidR="000020D1" w:rsidRPr="001A6401" w:rsidRDefault="000020D1" w:rsidP="000020D1">
      <w:pPr>
        <w:suppressAutoHyphens w:val="0"/>
        <w:autoSpaceDE w:val="0"/>
        <w:autoSpaceDN w:val="0"/>
        <w:adjustRightInd w:val="0"/>
        <w:spacing w:line="360" w:lineRule="auto"/>
        <w:rPr>
          <w:b/>
          <w:sz w:val="20"/>
          <w:lang w:eastAsia="pt-BR"/>
        </w:rPr>
      </w:pPr>
      <w:r w:rsidRPr="001A6401">
        <w:rPr>
          <w:b/>
          <w:sz w:val="20"/>
          <w:lang w:eastAsia="pt-BR"/>
        </w:rPr>
        <w:t>DETENTORA (S):</w:t>
      </w:r>
    </w:p>
    <w:p w14:paraId="577E13A5" w14:textId="77777777" w:rsidR="000020D1" w:rsidRPr="001A6401" w:rsidRDefault="000020D1" w:rsidP="000020D1">
      <w:pPr>
        <w:suppressAutoHyphens w:val="0"/>
        <w:autoSpaceDE w:val="0"/>
        <w:autoSpaceDN w:val="0"/>
        <w:adjustRightInd w:val="0"/>
        <w:spacing w:line="360" w:lineRule="auto"/>
        <w:rPr>
          <w:b/>
          <w:sz w:val="20"/>
          <w:lang w:eastAsia="pt-B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
        <w:gridCol w:w="2763"/>
        <w:gridCol w:w="6637"/>
      </w:tblGrid>
      <w:tr w:rsidR="000020D1" w:rsidRPr="001A6401" w14:paraId="17C74C7F" w14:textId="77777777" w:rsidTr="00791F59">
        <w:tc>
          <w:tcPr>
            <w:tcW w:w="402" w:type="dxa"/>
            <w:vMerge w:val="restart"/>
            <w:vAlign w:val="center"/>
          </w:tcPr>
          <w:p w14:paraId="1AC472FE" w14:textId="77777777" w:rsidR="000020D1" w:rsidRPr="001A6401" w:rsidRDefault="000020D1" w:rsidP="00791F59">
            <w:pPr>
              <w:suppressAutoHyphens w:val="0"/>
              <w:autoSpaceDE w:val="0"/>
              <w:autoSpaceDN w:val="0"/>
              <w:adjustRightInd w:val="0"/>
              <w:spacing w:line="360" w:lineRule="auto"/>
              <w:jc w:val="center"/>
              <w:rPr>
                <w:b/>
                <w:sz w:val="20"/>
                <w:lang w:eastAsia="pt-BR"/>
              </w:rPr>
            </w:pPr>
            <w:r w:rsidRPr="001A6401">
              <w:rPr>
                <w:b/>
                <w:sz w:val="20"/>
                <w:lang w:eastAsia="pt-BR"/>
              </w:rPr>
              <w:t>1ª</w:t>
            </w:r>
          </w:p>
        </w:tc>
        <w:tc>
          <w:tcPr>
            <w:tcW w:w="2820" w:type="dxa"/>
            <w:vAlign w:val="center"/>
          </w:tcPr>
          <w:p w14:paraId="7D7C29C6"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RAZÃO SOCIAL:</w:t>
            </w:r>
          </w:p>
        </w:tc>
        <w:tc>
          <w:tcPr>
            <w:tcW w:w="6984" w:type="dxa"/>
            <w:vAlign w:val="center"/>
          </w:tcPr>
          <w:p w14:paraId="1F5B9747" w14:textId="3F2E4F57" w:rsidR="000020D1" w:rsidRPr="001A6401" w:rsidRDefault="00B0222F" w:rsidP="00791F59">
            <w:pPr>
              <w:suppressAutoHyphens w:val="0"/>
              <w:autoSpaceDE w:val="0"/>
              <w:autoSpaceDN w:val="0"/>
              <w:adjustRightInd w:val="0"/>
              <w:rPr>
                <w:b/>
                <w:sz w:val="20"/>
                <w:lang w:eastAsia="pt-BR"/>
              </w:rPr>
            </w:pPr>
            <w:r>
              <w:rPr>
                <w:b/>
                <w:sz w:val="20"/>
                <w:lang w:eastAsia="pt-BR"/>
              </w:rPr>
              <w:t>GREGO FABRIC. E COM. DE ARTIGOS E ACESS, ESPORTIVOS EIRELI</w:t>
            </w:r>
          </w:p>
        </w:tc>
      </w:tr>
      <w:tr w:rsidR="000020D1" w:rsidRPr="001A6401" w14:paraId="22348F2E" w14:textId="77777777" w:rsidTr="00791F59">
        <w:tc>
          <w:tcPr>
            <w:tcW w:w="402" w:type="dxa"/>
            <w:vMerge/>
          </w:tcPr>
          <w:p w14:paraId="53CE6579"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017BBC8"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ENDEREÇO:</w:t>
            </w:r>
          </w:p>
        </w:tc>
        <w:tc>
          <w:tcPr>
            <w:tcW w:w="6984" w:type="dxa"/>
            <w:vAlign w:val="center"/>
          </w:tcPr>
          <w:p w14:paraId="198BC5EB" w14:textId="5FE603E0" w:rsidR="000020D1" w:rsidRPr="001A6401" w:rsidRDefault="00B0222F" w:rsidP="00791F59">
            <w:pPr>
              <w:suppressAutoHyphens w:val="0"/>
              <w:autoSpaceDE w:val="0"/>
              <w:autoSpaceDN w:val="0"/>
              <w:adjustRightInd w:val="0"/>
              <w:rPr>
                <w:b/>
                <w:sz w:val="20"/>
                <w:lang w:eastAsia="pt-BR"/>
              </w:rPr>
            </w:pPr>
            <w:r>
              <w:rPr>
                <w:b/>
                <w:sz w:val="20"/>
                <w:lang w:eastAsia="pt-BR"/>
              </w:rPr>
              <w:t>RUA VIDAL RAMOS, 883-E, BAIRRO ALVORADA</w:t>
            </w:r>
            <w:r w:rsidR="005E188A">
              <w:rPr>
                <w:b/>
                <w:sz w:val="20"/>
                <w:lang w:eastAsia="pt-BR"/>
              </w:rPr>
              <w:t xml:space="preserve"> – 89.804-449 – FONE 49-9.9937-1669</w:t>
            </w:r>
          </w:p>
        </w:tc>
      </w:tr>
      <w:tr w:rsidR="000020D1" w:rsidRPr="001A6401" w14:paraId="18BAC710" w14:textId="77777777" w:rsidTr="00791F59">
        <w:tc>
          <w:tcPr>
            <w:tcW w:w="402" w:type="dxa"/>
            <w:vMerge/>
          </w:tcPr>
          <w:p w14:paraId="5565A423"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756B70B" w14:textId="77777777" w:rsidR="000020D1" w:rsidRPr="001A6401" w:rsidRDefault="000020D1" w:rsidP="00791F59">
            <w:pPr>
              <w:suppressAutoHyphens w:val="0"/>
              <w:autoSpaceDE w:val="0"/>
              <w:autoSpaceDN w:val="0"/>
              <w:adjustRightInd w:val="0"/>
              <w:rPr>
                <w:bCs w:val="0"/>
                <w:sz w:val="20"/>
                <w:lang w:eastAsia="pt-BR"/>
              </w:rPr>
            </w:pPr>
            <w:r w:rsidRPr="001A6401">
              <w:rPr>
                <w:bCs w:val="0"/>
                <w:sz w:val="20"/>
                <w:lang w:eastAsia="pt-BR"/>
              </w:rPr>
              <w:t>MUNICÍPIO / ESTADO:</w:t>
            </w:r>
          </w:p>
        </w:tc>
        <w:tc>
          <w:tcPr>
            <w:tcW w:w="6984" w:type="dxa"/>
            <w:vAlign w:val="center"/>
          </w:tcPr>
          <w:p w14:paraId="14B90328" w14:textId="7D5DA976" w:rsidR="000020D1" w:rsidRPr="001A6401" w:rsidRDefault="005E188A" w:rsidP="00791F59">
            <w:pPr>
              <w:suppressAutoHyphens w:val="0"/>
              <w:autoSpaceDE w:val="0"/>
              <w:autoSpaceDN w:val="0"/>
              <w:adjustRightInd w:val="0"/>
              <w:rPr>
                <w:b/>
                <w:sz w:val="20"/>
                <w:lang w:eastAsia="pt-BR"/>
              </w:rPr>
            </w:pPr>
            <w:r>
              <w:rPr>
                <w:b/>
                <w:sz w:val="20"/>
                <w:lang w:eastAsia="pt-BR"/>
              </w:rPr>
              <w:t>CHAPECO/SC</w:t>
            </w:r>
          </w:p>
        </w:tc>
      </w:tr>
      <w:tr w:rsidR="000020D1" w:rsidRPr="001A6401" w14:paraId="1C9C57E4" w14:textId="77777777" w:rsidTr="00791F59">
        <w:tc>
          <w:tcPr>
            <w:tcW w:w="402" w:type="dxa"/>
            <w:vMerge/>
          </w:tcPr>
          <w:p w14:paraId="507366C3"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763A1849"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CNPJ/MF:</w:t>
            </w:r>
          </w:p>
        </w:tc>
        <w:tc>
          <w:tcPr>
            <w:tcW w:w="6984" w:type="dxa"/>
            <w:vAlign w:val="center"/>
          </w:tcPr>
          <w:p w14:paraId="2DC2935E" w14:textId="2D5388CE" w:rsidR="000020D1" w:rsidRPr="001A6401" w:rsidRDefault="005E188A" w:rsidP="00791F59">
            <w:pPr>
              <w:suppressAutoHyphens w:val="0"/>
              <w:autoSpaceDE w:val="0"/>
              <w:autoSpaceDN w:val="0"/>
              <w:adjustRightInd w:val="0"/>
              <w:rPr>
                <w:b/>
                <w:sz w:val="20"/>
                <w:lang w:eastAsia="pt-BR"/>
              </w:rPr>
            </w:pPr>
            <w:r>
              <w:rPr>
                <w:b/>
                <w:sz w:val="20"/>
                <w:lang w:eastAsia="pt-BR"/>
              </w:rPr>
              <w:t>23.414.426/0001-60</w:t>
            </w:r>
          </w:p>
        </w:tc>
      </w:tr>
      <w:tr w:rsidR="000020D1" w:rsidRPr="001A6401" w14:paraId="48A136AD" w14:textId="77777777" w:rsidTr="00791F59">
        <w:tc>
          <w:tcPr>
            <w:tcW w:w="402" w:type="dxa"/>
            <w:vMerge/>
          </w:tcPr>
          <w:p w14:paraId="34E47808"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BDD9935" w14:textId="77777777" w:rsidR="000020D1" w:rsidRPr="001A6401" w:rsidRDefault="000020D1" w:rsidP="00791F59">
            <w:pPr>
              <w:suppressAutoHyphens w:val="0"/>
              <w:autoSpaceDE w:val="0"/>
              <w:autoSpaceDN w:val="0"/>
              <w:adjustRightInd w:val="0"/>
              <w:rPr>
                <w:sz w:val="20"/>
                <w:lang w:eastAsia="pt-BR"/>
              </w:rPr>
            </w:pPr>
          </w:p>
        </w:tc>
        <w:tc>
          <w:tcPr>
            <w:tcW w:w="6984" w:type="dxa"/>
            <w:vAlign w:val="center"/>
          </w:tcPr>
          <w:p w14:paraId="3F4B58FA" w14:textId="77777777" w:rsidR="000020D1" w:rsidRPr="001A6401" w:rsidRDefault="000020D1" w:rsidP="00791F59">
            <w:pPr>
              <w:suppressAutoHyphens w:val="0"/>
              <w:autoSpaceDE w:val="0"/>
              <w:autoSpaceDN w:val="0"/>
              <w:adjustRightInd w:val="0"/>
              <w:rPr>
                <w:b/>
                <w:sz w:val="20"/>
                <w:lang w:eastAsia="pt-BR"/>
              </w:rPr>
            </w:pPr>
          </w:p>
        </w:tc>
      </w:tr>
      <w:tr w:rsidR="000020D1" w:rsidRPr="001A6401" w14:paraId="5B1596FB" w14:textId="77777777" w:rsidTr="00791F59">
        <w:tc>
          <w:tcPr>
            <w:tcW w:w="402" w:type="dxa"/>
            <w:vMerge/>
          </w:tcPr>
          <w:p w14:paraId="6BBB6C1A"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102F18CF"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REPRESENTANTE LEGAL:</w:t>
            </w:r>
          </w:p>
        </w:tc>
        <w:tc>
          <w:tcPr>
            <w:tcW w:w="6984" w:type="dxa"/>
            <w:vAlign w:val="center"/>
          </w:tcPr>
          <w:p w14:paraId="79D77E4F" w14:textId="5A259FBB" w:rsidR="000020D1" w:rsidRPr="001A6401" w:rsidRDefault="005E188A" w:rsidP="00791F59">
            <w:pPr>
              <w:suppressAutoHyphens w:val="0"/>
              <w:autoSpaceDE w:val="0"/>
              <w:autoSpaceDN w:val="0"/>
              <w:adjustRightInd w:val="0"/>
              <w:rPr>
                <w:b/>
                <w:sz w:val="20"/>
                <w:lang w:eastAsia="pt-BR"/>
              </w:rPr>
            </w:pPr>
            <w:r>
              <w:rPr>
                <w:b/>
                <w:sz w:val="20"/>
                <w:lang w:eastAsia="pt-BR"/>
              </w:rPr>
              <w:t>SOSTENES WENCESLAU DOS SANTOS</w:t>
            </w:r>
          </w:p>
        </w:tc>
      </w:tr>
      <w:tr w:rsidR="000020D1" w:rsidRPr="001A6401" w14:paraId="5BD7E223" w14:textId="77777777" w:rsidTr="00791F59">
        <w:tc>
          <w:tcPr>
            <w:tcW w:w="402" w:type="dxa"/>
            <w:vMerge/>
          </w:tcPr>
          <w:p w14:paraId="664E05CE"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5A419BE2"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ENDEREÇO:</w:t>
            </w:r>
          </w:p>
        </w:tc>
        <w:tc>
          <w:tcPr>
            <w:tcW w:w="6984" w:type="dxa"/>
            <w:vAlign w:val="center"/>
          </w:tcPr>
          <w:p w14:paraId="22060418" w14:textId="770924CB" w:rsidR="000020D1" w:rsidRPr="001A6401" w:rsidRDefault="005E188A" w:rsidP="00791F59">
            <w:pPr>
              <w:suppressAutoHyphens w:val="0"/>
              <w:autoSpaceDE w:val="0"/>
              <w:autoSpaceDN w:val="0"/>
              <w:adjustRightInd w:val="0"/>
              <w:rPr>
                <w:b/>
                <w:sz w:val="20"/>
                <w:lang w:eastAsia="pt-BR"/>
              </w:rPr>
            </w:pPr>
            <w:r>
              <w:rPr>
                <w:b/>
                <w:sz w:val="20"/>
                <w:lang w:eastAsia="pt-BR"/>
              </w:rPr>
              <w:t>RUA VIDAL RAMOS, 883E-CHAPECO/SC</w:t>
            </w:r>
          </w:p>
        </w:tc>
      </w:tr>
      <w:tr w:rsidR="000020D1" w:rsidRPr="001A6401" w14:paraId="73A96FAC" w14:textId="77777777" w:rsidTr="00791F59">
        <w:tc>
          <w:tcPr>
            <w:tcW w:w="402" w:type="dxa"/>
            <w:vMerge/>
          </w:tcPr>
          <w:p w14:paraId="040B3541"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D06BE9A"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CPF:</w:t>
            </w:r>
          </w:p>
        </w:tc>
        <w:tc>
          <w:tcPr>
            <w:tcW w:w="6984" w:type="dxa"/>
            <w:vAlign w:val="center"/>
          </w:tcPr>
          <w:p w14:paraId="46CAF86E" w14:textId="3D4FC736" w:rsidR="000020D1" w:rsidRPr="001A6401" w:rsidRDefault="005E188A" w:rsidP="00791F59">
            <w:pPr>
              <w:suppressAutoHyphens w:val="0"/>
              <w:autoSpaceDE w:val="0"/>
              <w:autoSpaceDN w:val="0"/>
              <w:adjustRightInd w:val="0"/>
              <w:rPr>
                <w:b/>
                <w:sz w:val="20"/>
                <w:lang w:eastAsia="pt-BR"/>
              </w:rPr>
            </w:pPr>
            <w:r>
              <w:rPr>
                <w:b/>
                <w:sz w:val="20"/>
                <w:lang w:eastAsia="pt-BR"/>
              </w:rPr>
              <w:t>021.234.639-30</w:t>
            </w:r>
          </w:p>
        </w:tc>
      </w:tr>
      <w:tr w:rsidR="000020D1" w:rsidRPr="001A6401" w14:paraId="24EFE054" w14:textId="77777777" w:rsidTr="00791F59">
        <w:tc>
          <w:tcPr>
            <w:tcW w:w="402" w:type="dxa"/>
            <w:vMerge/>
          </w:tcPr>
          <w:p w14:paraId="462DFFE9"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6DBF732B"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RG:</w:t>
            </w:r>
          </w:p>
        </w:tc>
        <w:tc>
          <w:tcPr>
            <w:tcW w:w="6984" w:type="dxa"/>
            <w:vAlign w:val="center"/>
          </w:tcPr>
          <w:p w14:paraId="64B23D8B" w14:textId="7E608630" w:rsidR="000020D1" w:rsidRPr="001A6401" w:rsidRDefault="005E188A" w:rsidP="00791F59">
            <w:pPr>
              <w:suppressAutoHyphens w:val="0"/>
              <w:autoSpaceDE w:val="0"/>
              <w:autoSpaceDN w:val="0"/>
              <w:adjustRightInd w:val="0"/>
              <w:rPr>
                <w:b/>
                <w:sz w:val="20"/>
                <w:lang w:eastAsia="pt-BR"/>
              </w:rPr>
            </w:pPr>
            <w:r>
              <w:rPr>
                <w:b/>
                <w:sz w:val="20"/>
                <w:lang w:eastAsia="pt-BR"/>
              </w:rPr>
              <w:t>3257523</w:t>
            </w:r>
          </w:p>
        </w:tc>
      </w:tr>
    </w:tbl>
    <w:p w14:paraId="704AC046" w14:textId="77777777" w:rsidR="000020D1" w:rsidRPr="001A6401" w:rsidRDefault="000020D1" w:rsidP="000020D1">
      <w:pPr>
        <w:suppressAutoHyphens w:val="0"/>
        <w:autoSpaceDE w:val="0"/>
        <w:autoSpaceDN w:val="0"/>
        <w:adjustRightInd w:val="0"/>
        <w:spacing w:line="360" w:lineRule="auto"/>
        <w:rPr>
          <w:b/>
          <w:sz w:val="20"/>
          <w:lang w:eastAsia="pt-BR"/>
        </w:rPr>
      </w:pPr>
    </w:p>
    <w:p w14:paraId="7EBF389C" w14:textId="77777777" w:rsidR="000020D1" w:rsidRPr="001A6401" w:rsidRDefault="000020D1" w:rsidP="000020D1">
      <w:pPr>
        <w:jc w:val="both"/>
        <w:rPr>
          <w:b/>
          <w:bCs w:val="0"/>
          <w:sz w:val="20"/>
        </w:rPr>
      </w:pPr>
      <w:r w:rsidRPr="001A6401">
        <w:rPr>
          <w:b/>
          <w:sz w:val="20"/>
        </w:rPr>
        <w:t xml:space="preserve">CLÁUSULA PRIMEIRA - </w:t>
      </w:r>
      <w:r w:rsidRPr="001A6401">
        <w:rPr>
          <w:b/>
          <w:bCs w:val="0"/>
          <w:sz w:val="20"/>
        </w:rPr>
        <w:t xml:space="preserve">DO OBJETO </w:t>
      </w:r>
    </w:p>
    <w:p w14:paraId="08EBAA31" w14:textId="77777777" w:rsidR="000020D1" w:rsidRPr="001A6401" w:rsidRDefault="000020D1" w:rsidP="000020D1">
      <w:pPr>
        <w:pStyle w:val="Recuodecorpodetexto"/>
        <w:ind w:left="0"/>
        <w:rPr>
          <w:rFonts w:ascii="Arial" w:hAnsi="Arial" w:cs="Arial"/>
          <w:sz w:val="20"/>
        </w:rPr>
      </w:pPr>
    </w:p>
    <w:p w14:paraId="53ECD478" w14:textId="77777777" w:rsidR="000020D1" w:rsidRPr="001A6401" w:rsidRDefault="000020D1" w:rsidP="000020D1">
      <w:pPr>
        <w:pStyle w:val="Corpodetexto"/>
        <w:numPr>
          <w:ilvl w:val="1"/>
          <w:numId w:val="4"/>
        </w:numPr>
        <w:tabs>
          <w:tab w:val="clear" w:pos="708"/>
          <w:tab w:val="clear" w:pos="2270"/>
          <w:tab w:val="clear" w:pos="4294"/>
          <w:tab w:val="left" w:pos="426"/>
        </w:tabs>
        <w:ind w:left="426" w:hanging="426"/>
        <w:rPr>
          <w:sz w:val="20"/>
        </w:rPr>
      </w:pPr>
      <w:r w:rsidRPr="001A6401">
        <w:rPr>
          <w:sz w:val="20"/>
        </w:rPr>
        <w:t>O</w:t>
      </w:r>
      <w:r w:rsidRPr="001A6401">
        <w:rPr>
          <w:sz w:val="20"/>
          <w:lang w:val="pt-BR"/>
        </w:rPr>
        <w:t>s</w:t>
      </w:r>
      <w:r w:rsidRPr="001A6401">
        <w:rPr>
          <w:sz w:val="20"/>
        </w:rPr>
        <w:t xml:space="preserve"> preço</w:t>
      </w:r>
      <w:r w:rsidRPr="001A6401">
        <w:rPr>
          <w:sz w:val="20"/>
          <w:lang w:val="pt-BR"/>
        </w:rPr>
        <w:t>s</w:t>
      </w:r>
      <w:r w:rsidRPr="001A6401">
        <w:rPr>
          <w:sz w:val="20"/>
        </w:rPr>
        <w:t xml:space="preserve"> ora REGISTRADO</w:t>
      </w:r>
      <w:r w:rsidRPr="001A6401">
        <w:rPr>
          <w:sz w:val="20"/>
          <w:lang w:val="pt-BR"/>
        </w:rPr>
        <w:t>S</w:t>
      </w:r>
      <w:r w:rsidRPr="001A6401">
        <w:rPr>
          <w:sz w:val="20"/>
        </w:rPr>
        <w:t xml:space="preserve">, de acordo a proposta apresentada </w:t>
      </w:r>
      <w:r w:rsidRPr="001A6401">
        <w:rPr>
          <w:sz w:val="20"/>
          <w:lang w:val="pt-BR"/>
        </w:rPr>
        <w:t>pela(s) DETENTORA(S) n</w:t>
      </w:r>
      <w:r w:rsidRPr="001A6401">
        <w:rPr>
          <w:sz w:val="20"/>
        </w:rPr>
        <w:t>o Processo de Licitação, corresponde</w:t>
      </w:r>
      <w:r w:rsidRPr="001A6401">
        <w:rPr>
          <w:sz w:val="20"/>
          <w:lang w:val="pt-BR"/>
        </w:rPr>
        <w:t>m à expectativa de aquisição d</w:t>
      </w:r>
      <w:r w:rsidRPr="001A6401">
        <w:rPr>
          <w:sz w:val="20"/>
        </w:rPr>
        <w:t xml:space="preserve">os seguintes </w:t>
      </w:r>
      <w:r w:rsidRPr="001A6401">
        <w:rPr>
          <w:sz w:val="20"/>
          <w:lang w:val="pt-BR"/>
        </w:rPr>
        <w:t>itens</w:t>
      </w:r>
      <w:r w:rsidRPr="001A6401">
        <w:rPr>
          <w:sz w:val="20"/>
        </w:rPr>
        <w:t xml:space="preserve">: </w:t>
      </w:r>
    </w:p>
    <w:p w14:paraId="3F9FE20D" w14:textId="77777777" w:rsidR="000020D1" w:rsidRPr="001A6401" w:rsidRDefault="000020D1" w:rsidP="000020D1">
      <w:pPr>
        <w:pStyle w:val="Corpodetexto"/>
        <w:tabs>
          <w:tab w:val="clear" w:pos="708"/>
          <w:tab w:val="clear" w:pos="2270"/>
          <w:tab w:val="clear" w:pos="4294"/>
          <w:tab w:val="left" w:pos="426"/>
        </w:tabs>
        <w:ind w:left="426"/>
        <w:rPr>
          <w:sz w:val="20"/>
          <w:lang w:val="pt-BR"/>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51"/>
        <w:gridCol w:w="595"/>
        <w:gridCol w:w="3941"/>
        <w:gridCol w:w="1275"/>
        <w:gridCol w:w="1276"/>
        <w:gridCol w:w="1021"/>
      </w:tblGrid>
      <w:tr w:rsidR="000020D1" w:rsidRPr="001A6401" w14:paraId="4B5A660F" w14:textId="77777777" w:rsidTr="00791F59">
        <w:tc>
          <w:tcPr>
            <w:tcW w:w="709" w:type="dxa"/>
            <w:vAlign w:val="center"/>
          </w:tcPr>
          <w:p w14:paraId="73AFDA1F" w14:textId="77777777" w:rsidR="000020D1" w:rsidRPr="001A6401" w:rsidRDefault="000020D1" w:rsidP="00791F59">
            <w:pPr>
              <w:jc w:val="center"/>
              <w:rPr>
                <w:sz w:val="20"/>
              </w:rPr>
            </w:pPr>
            <w:r w:rsidRPr="001A6401">
              <w:rPr>
                <w:sz w:val="20"/>
              </w:rPr>
              <w:t>ITEM</w:t>
            </w:r>
          </w:p>
        </w:tc>
        <w:tc>
          <w:tcPr>
            <w:tcW w:w="851" w:type="dxa"/>
            <w:vAlign w:val="center"/>
          </w:tcPr>
          <w:p w14:paraId="3C4FC974" w14:textId="77777777" w:rsidR="000020D1" w:rsidRPr="001A6401" w:rsidRDefault="000020D1" w:rsidP="00791F59">
            <w:pPr>
              <w:jc w:val="center"/>
              <w:rPr>
                <w:sz w:val="20"/>
              </w:rPr>
            </w:pPr>
            <w:r w:rsidRPr="001A6401">
              <w:rPr>
                <w:sz w:val="20"/>
              </w:rPr>
              <w:t>QTDE</w:t>
            </w:r>
          </w:p>
        </w:tc>
        <w:tc>
          <w:tcPr>
            <w:tcW w:w="595" w:type="dxa"/>
            <w:vAlign w:val="center"/>
          </w:tcPr>
          <w:p w14:paraId="5BF03A16" w14:textId="77777777" w:rsidR="000020D1" w:rsidRPr="001A6401" w:rsidRDefault="000020D1" w:rsidP="00791F59">
            <w:pPr>
              <w:jc w:val="center"/>
              <w:rPr>
                <w:sz w:val="20"/>
              </w:rPr>
            </w:pPr>
            <w:r w:rsidRPr="001A6401">
              <w:rPr>
                <w:sz w:val="20"/>
              </w:rPr>
              <w:t>UN</w:t>
            </w:r>
          </w:p>
        </w:tc>
        <w:tc>
          <w:tcPr>
            <w:tcW w:w="3941" w:type="dxa"/>
            <w:vAlign w:val="center"/>
          </w:tcPr>
          <w:p w14:paraId="29F13AC1" w14:textId="77777777" w:rsidR="000020D1" w:rsidRPr="001A6401" w:rsidRDefault="000020D1" w:rsidP="00791F59">
            <w:pPr>
              <w:jc w:val="center"/>
              <w:rPr>
                <w:sz w:val="20"/>
              </w:rPr>
            </w:pPr>
            <w:r w:rsidRPr="001A6401">
              <w:rPr>
                <w:sz w:val="20"/>
              </w:rPr>
              <w:t>ESPECIFICAÇÃO</w:t>
            </w:r>
          </w:p>
        </w:tc>
        <w:tc>
          <w:tcPr>
            <w:tcW w:w="1275" w:type="dxa"/>
            <w:vAlign w:val="center"/>
          </w:tcPr>
          <w:p w14:paraId="2667D302" w14:textId="77777777" w:rsidR="000020D1" w:rsidRPr="001A6401" w:rsidRDefault="000020D1" w:rsidP="00791F59">
            <w:pPr>
              <w:jc w:val="center"/>
              <w:rPr>
                <w:sz w:val="20"/>
              </w:rPr>
            </w:pPr>
            <w:r w:rsidRPr="001A6401">
              <w:rPr>
                <w:sz w:val="20"/>
              </w:rPr>
              <w:t>MARCA</w:t>
            </w:r>
          </w:p>
        </w:tc>
        <w:tc>
          <w:tcPr>
            <w:tcW w:w="1276" w:type="dxa"/>
            <w:vAlign w:val="center"/>
          </w:tcPr>
          <w:p w14:paraId="7816C5D8" w14:textId="77777777" w:rsidR="000020D1" w:rsidRPr="001A6401" w:rsidRDefault="000020D1" w:rsidP="00791F59">
            <w:pPr>
              <w:jc w:val="center"/>
              <w:rPr>
                <w:sz w:val="20"/>
              </w:rPr>
            </w:pPr>
            <w:r w:rsidRPr="001A6401">
              <w:rPr>
                <w:sz w:val="20"/>
              </w:rPr>
              <w:t>VALOR UNITÁRIO R$</w:t>
            </w:r>
          </w:p>
        </w:tc>
        <w:tc>
          <w:tcPr>
            <w:tcW w:w="1021" w:type="dxa"/>
            <w:vAlign w:val="center"/>
          </w:tcPr>
          <w:p w14:paraId="1CB0F2AC" w14:textId="77777777" w:rsidR="000020D1" w:rsidRPr="001A6401" w:rsidRDefault="000020D1" w:rsidP="00791F59">
            <w:pPr>
              <w:jc w:val="center"/>
              <w:rPr>
                <w:sz w:val="20"/>
              </w:rPr>
            </w:pPr>
            <w:r w:rsidRPr="001A6401">
              <w:rPr>
                <w:sz w:val="20"/>
              </w:rPr>
              <w:t>VALOR TOTAL R$</w:t>
            </w:r>
          </w:p>
        </w:tc>
      </w:tr>
      <w:tr w:rsidR="000020D1" w:rsidRPr="001A6401" w14:paraId="4AEA5479" w14:textId="77777777" w:rsidTr="00791F59">
        <w:tc>
          <w:tcPr>
            <w:tcW w:w="709" w:type="dxa"/>
            <w:vAlign w:val="center"/>
          </w:tcPr>
          <w:p w14:paraId="660A226A" w14:textId="77777777" w:rsidR="000020D1" w:rsidRPr="001A6401" w:rsidRDefault="000020D1" w:rsidP="00791F59">
            <w:pPr>
              <w:jc w:val="center"/>
              <w:rPr>
                <w:sz w:val="20"/>
              </w:rPr>
            </w:pPr>
            <w:r w:rsidRPr="001A6401">
              <w:rPr>
                <w:sz w:val="20"/>
              </w:rPr>
              <w:t>1</w:t>
            </w:r>
          </w:p>
        </w:tc>
        <w:tc>
          <w:tcPr>
            <w:tcW w:w="851" w:type="dxa"/>
            <w:vAlign w:val="center"/>
          </w:tcPr>
          <w:p w14:paraId="2DD73BF6" w14:textId="77777777" w:rsidR="000020D1" w:rsidRPr="001A6401" w:rsidRDefault="000020D1" w:rsidP="00791F59">
            <w:pPr>
              <w:jc w:val="right"/>
              <w:rPr>
                <w:sz w:val="20"/>
              </w:rPr>
            </w:pPr>
            <w:r w:rsidRPr="001A6401">
              <w:rPr>
                <w:sz w:val="20"/>
              </w:rPr>
              <w:t>1.150</w:t>
            </w:r>
          </w:p>
        </w:tc>
        <w:tc>
          <w:tcPr>
            <w:tcW w:w="595" w:type="dxa"/>
            <w:vAlign w:val="center"/>
          </w:tcPr>
          <w:p w14:paraId="35242515" w14:textId="77777777" w:rsidR="000020D1" w:rsidRPr="001A6401" w:rsidRDefault="000020D1" w:rsidP="00791F59">
            <w:pPr>
              <w:jc w:val="center"/>
              <w:rPr>
                <w:sz w:val="20"/>
              </w:rPr>
            </w:pPr>
            <w:r w:rsidRPr="001A6401">
              <w:rPr>
                <w:bCs w:val="0"/>
                <w:sz w:val="20"/>
              </w:rPr>
              <w:t>un</w:t>
            </w:r>
          </w:p>
        </w:tc>
        <w:tc>
          <w:tcPr>
            <w:tcW w:w="3941" w:type="dxa"/>
            <w:vAlign w:val="center"/>
          </w:tcPr>
          <w:p w14:paraId="46AF72DE" w14:textId="77777777" w:rsidR="000020D1" w:rsidRPr="001A6401" w:rsidRDefault="000020D1" w:rsidP="00791F59">
            <w:pPr>
              <w:autoSpaceDE w:val="0"/>
              <w:autoSpaceDN w:val="0"/>
              <w:adjustRightInd w:val="0"/>
              <w:rPr>
                <w:sz w:val="20"/>
                <w:lang w:val="pt"/>
              </w:rPr>
            </w:pPr>
            <w:r w:rsidRPr="001A6401">
              <w:rPr>
                <w:sz w:val="20"/>
              </w:rPr>
              <w:t>Medalha redonda fundida em liga metálica de Zamak, metalizada na cor dourada, com o tamanho de 35mm de diâmetro e centro de 25mm de diâmetro com gravação de "Honra ao Mérito", que também permite a colocação de adesivo de 25mm, com gravação em print color resinada do logotipo do evento e ou do munícipio. Espessura máxima de 1,4mm. Peso aproximado de 06 gramas. Suporte para fita de 15mm de largura. A medalha vem acompanhada de fita de cetim nas medidas mínimas de 60 x 2cm, nas cores azul, amarela ou branca.</w:t>
            </w:r>
          </w:p>
        </w:tc>
        <w:tc>
          <w:tcPr>
            <w:tcW w:w="1275" w:type="dxa"/>
            <w:vAlign w:val="center"/>
          </w:tcPr>
          <w:p w14:paraId="53D67920" w14:textId="34D7B31F" w:rsidR="000020D1" w:rsidRPr="001A6401" w:rsidRDefault="00380492" w:rsidP="00791F59">
            <w:pPr>
              <w:rPr>
                <w:sz w:val="20"/>
              </w:rPr>
            </w:pPr>
            <w:r>
              <w:rPr>
                <w:sz w:val="20"/>
              </w:rPr>
              <w:t>VITORIA</w:t>
            </w:r>
          </w:p>
        </w:tc>
        <w:tc>
          <w:tcPr>
            <w:tcW w:w="1276" w:type="dxa"/>
            <w:vAlign w:val="center"/>
          </w:tcPr>
          <w:p w14:paraId="65F1AF98" w14:textId="5ECEDABC" w:rsidR="000020D1" w:rsidRPr="001A6401" w:rsidRDefault="00380492" w:rsidP="00791F59">
            <w:pPr>
              <w:jc w:val="center"/>
              <w:rPr>
                <w:sz w:val="20"/>
              </w:rPr>
            </w:pPr>
            <w:r>
              <w:rPr>
                <w:sz w:val="20"/>
              </w:rPr>
              <w:t>1,31</w:t>
            </w:r>
          </w:p>
        </w:tc>
        <w:tc>
          <w:tcPr>
            <w:tcW w:w="1021" w:type="dxa"/>
            <w:vAlign w:val="center"/>
          </w:tcPr>
          <w:p w14:paraId="03EA3470" w14:textId="31080F20" w:rsidR="000020D1" w:rsidRPr="001A6401" w:rsidRDefault="00380492" w:rsidP="00791F59">
            <w:pPr>
              <w:jc w:val="center"/>
              <w:rPr>
                <w:sz w:val="20"/>
              </w:rPr>
            </w:pPr>
            <w:r>
              <w:rPr>
                <w:sz w:val="20"/>
              </w:rPr>
              <w:t>1.506,50</w:t>
            </w:r>
          </w:p>
        </w:tc>
      </w:tr>
      <w:tr w:rsidR="000020D1" w:rsidRPr="001A6401" w14:paraId="7892A660" w14:textId="77777777" w:rsidTr="00791F59">
        <w:tc>
          <w:tcPr>
            <w:tcW w:w="709" w:type="dxa"/>
            <w:vAlign w:val="center"/>
          </w:tcPr>
          <w:p w14:paraId="1AB7911B" w14:textId="77777777" w:rsidR="000020D1" w:rsidRPr="001A6401" w:rsidRDefault="000020D1" w:rsidP="00791F59">
            <w:pPr>
              <w:jc w:val="center"/>
              <w:rPr>
                <w:sz w:val="20"/>
              </w:rPr>
            </w:pPr>
            <w:r w:rsidRPr="001A6401">
              <w:rPr>
                <w:sz w:val="20"/>
              </w:rPr>
              <w:t>2</w:t>
            </w:r>
          </w:p>
        </w:tc>
        <w:tc>
          <w:tcPr>
            <w:tcW w:w="851" w:type="dxa"/>
            <w:vAlign w:val="center"/>
          </w:tcPr>
          <w:p w14:paraId="0F4688E9" w14:textId="77777777" w:rsidR="000020D1" w:rsidRPr="001A6401" w:rsidRDefault="000020D1" w:rsidP="00791F59">
            <w:pPr>
              <w:jc w:val="right"/>
              <w:rPr>
                <w:sz w:val="20"/>
              </w:rPr>
            </w:pPr>
            <w:r w:rsidRPr="001A6401">
              <w:rPr>
                <w:bCs w:val="0"/>
                <w:sz w:val="20"/>
              </w:rPr>
              <w:t>600</w:t>
            </w:r>
          </w:p>
        </w:tc>
        <w:tc>
          <w:tcPr>
            <w:tcW w:w="595" w:type="dxa"/>
            <w:vAlign w:val="center"/>
          </w:tcPr>
          <w:p w14:paraId="1FFF0CCB" w14:textId="77777777" w:rsidR="000020D1" w:rsidRPr="001A6401" w:rsidRDefault="000020D1" w:rsidP="00791F59">
            <w:pPr>
              <w:jc w:val="center"/>
              <w:rPr>
                <w:sz w:val="20"/>
              </w:rPr>
            </w:pPr>
            <w:r w:rsidRPr="001A6401">
              <w:rPr>
                <w:bCs w:val="0"/>
                <w:sz w:val="20"/>
              </w:rPr>
              <w:t>un</w:t>
            </w:r>
          </w:p>
        </w:tc>
        <w:tc>
          <w:tcPr>
            <w:tcW w:w="3941" w:type="dxa"/>
            <w:vAlign w:val="center"/>
          </w:tcPr>
          <w:p w14:paraId="169A796D" w14:textId="77777777" w:rsidR="000020D1" w:rsidRPr="001A6401" w:rsidRDefault="000020D1" w:rsidP="00791F59">
            <w:pPr>
              <w:autoSpaceDE w:val="0"/>
              <w:autoSpaceDN w:val="0"/>
              <w:adjustRightInd w:val="0"/>
              <w:rPr>
                <w:sz w:val="20"/>
                <w:lang w:val="pt"/>
              </w:rPr>
            </w:pPr>
            <w:r w:rsidRPr="001A6401">
              <w:rPr>
                <w:sz w:val="20"/>
                <w:shd w:val="clear" w:color="auto" w:fill="FFFFFF"/>
              </w:rPr>
              <w:t xml:space="preserve">Medalha redonda fundida em liga metálica de Zamak, metalizada na cor dourada, com o tamanho de 60mm de </w:t>
            </w:r>
            <w:r w:rsidRPr="001A6401">
              <w:rPr>
                <w:sz w:val="20"/>
                <w:shd w:val="clear" w:color="auto" w:fill="FFFFFF"/>
              </w:rPr>
              <w:lastRenderedPageBreak/>
              <w:t>diâmetro e centro liso de 35mm de diâmetro, que permite também a colocação de adesivo de 35mm. Ao redor da medalha um ramo em alto relevo. No lado posterior da medalha um local para adesivo de 35mm. Espessura máxima de 2,7mm. Peso aproximado de 28 gramas. Suporte para fita de até 27mm de largura. A medalha pode vir acompanhada de fita de Cetim, na cor azul. Modelos de fita com 2,5 centímetros de largura por 80 centímetros de comprimento. </w:t>
            </w:r>
          </w:p>
        </w:tc>
        <w:tc>
          <w:tcPr>
            <w:tcW w:w="1275" w:type="dxa"/>
            <w:vAlign w:val="center"/>
          </w:tcPr>
          <w:p w14:paraId="3F310E7C" w14:textId="38C091AC" w:rsidR="000020D1" w:rsidRPr="001A6401" w:rsidRDefault="00380492" w:rsidP="00791F59">
            <w:pPr>
              <w:rPr>
                <w:sz w:val="20"/>
              </w:rPr>
            </w:pPr>
            <w:r>
              <w:rPr>
                <w:sz w:val="20"/>
              </w:rPr>
              <w:lastRenderedPageBreak/>
              <w:t>VITORIA</w:t>
            </w:r>
          </w:p>
        </w:tc>
        <w:tc>
          <w:tcPr>
            <w:tcW w:w="1276" w:type="dxa"/>
            <w:vAlign w:val="center"/>
          </w:tcPr>
          <w:p w14:paraId="58057440" w14:textId="07B2563E" w:rsidR="000020D1" w:rsidRPr="001A6401" w:rsidRDefault="00380492" w:rsidP="00791F59">
            <w:pPr>
              <w:jc w:val="center"/>
              <w:rPr>
                <w:sz w:val="20"/>
              </w:rPr>
            </w:pPr>
            <w:r>
              <w:rPr>
                <w:sz w:val="20"/>
              </w:rPr>
              <w:t>2,20</w:t>
            </w:r>
          </w:p>
        </w:tc>
        <w:tc>
          <w:tcPr>
            <w:tcW w:w="1021" w:type="dxa"/>
            <w:vAlign w:val="center"/>
          </w:tcPr>
          <w:p w14:paraId="6449A6D8" w14:textId="43D2DDD4" w:rsidR="000020D1" w:rsidRPr="001A6401" w:rsidRDefault="00380492" w:rsidP="00791F59">
            <w:pPr>
              <w:jc w:val="center"/>
              <w:rPr>
                <w:sz w:val="20"/>
              </w:rPr>
            </w:pPr>
            <w:r>
              <w:rPr>
                <w:sz w:val="20"/>
              </w:rPr>
              <w:t>1.320,00</w:t>
            </w:r>
          </w:p>
        </w:tc>
      </w:tr>
      <w:tr w:rsidR="000020D1" w:rsidRPr="001A6401" w14:paraId="720AB42B" w14:textId="77777777" w:rsidTr="00791F59">
        <w:tc>
          <w:tcPr>
            <w:tcW w:w="709" w:type="dxa"/>
            <w:vAlign w:val="center"/>
          </w:tcPr>
          <w:p w14:paraId="32197EDF" w14:textId="77777777" w:rsidR="000020D1" w:rsidRPr="001A6401" w:rsidRDefault="000020D1" w:rsidP="00791F59">
            <w:pPr>
              <w:jc w:val="center"/>
              <w:rPr>
                <w:sz w:val="20"/>
              </w:rPr>
            </w:pPr>
            <w:r w:rsidRPr="001A6401">
              <w:rPr>
                <w:sz w:val="20"/>
              </w:rPr>
              <w:t>4</w:t>
            </w:r>
          </w:p>
        </w:tc>
        <w:tc>
          <w:tcPr>
            <w:tcW w:w="851" w:type="dxa"/>
            <w:vAlign w:val="center"/>
          </w:tcPr>
          <w:p w14:paraId="1724F4E6" w14:textId="77777777" w:rsidR="000020D1" w:rsidRPr="001A6401" w:rsidRDefault="000020D1" w:rsidP="00791F59">
            <w:pPr>
              <w:jc w:val="right"/>
              <w:rPr>
                <w:sz w:val="20"/>
              </w:rPr>
            </w:pPr>
            <w:r w:rsidRPr="001A6401">
              <w:rPr>
                <w:sz w:val="20"/>
              </w:rPr>
              <w:t>02</w:t>
            </w:r>
          </w:p>
        </w:tc>
        <w:tc>
          <w:tcPr>
            <w:tcW w:w="595" w:type="dxa"/>
            <w:vAlign w:val="center"/>
          </w:tcPr>
          <w:p w14:paraId="7FD3E4C2" w14:textId="77777777" w:rsidR="000020D1" w:rsidRPr="001A6401" w:rsidRDefault="000020D1" w:rsidP="00791F59">
            <w:pPr>
              <w:jc w:val="center"/>
              <w:rPr>
                <w:sz w:val="20"/>
              </w:rPr>
            </w:pPr>
            <w:r w:rsidRPr="001A6401">
              <w:rPr>
                <w:bCs w:val="0"/>
                <w:sz w:val="20"/>
              </w:rPr>
              <w:t>un</w:t>
            </w:r>
          </w:p>
        </w:tc>
        <w:tc>
          <w:tcPr>
            <w:tcW w:w="3941" w:type="dxa"/>
            <w:vAlign w:val="center"/>
          </w:tcPr>
          <w:p w14:paraId="7EFBD212" w14:textId="77777777" w:rsidR="000020D1" w:rsidRPr="001A6401" w:rsidRDefault="000020D1" w:rsidP="00791F59">
            <w:pPr>
              <w:autoSpaceDE w:val="0"/>
              <w:autoSpaceDN w:val="0"/>
              <w:adjustRightInd w:val="0"/>
              <w:rPr>
                <w:sz w:val="20"/>
                <w:lang w:val="pt"/>
              </w:rPr>
            </w:pPr>
            <w:r w:rsidRPr="001A6401">
              <w:rPr>
                <w:sz w:val="20"/>
                <w:shd w:val="clear" w:color="auto" w:fill="FFFFFF"/>
              </w:rPr>
              <w:t>Placa de MDF com altura de 41 cm, com base octogonal com 12,10 cm de largura e fabricada em polímero, metalizada a alto vácuo e pintada na cor dourada. Sobre esta base um suporte fabricado em zamak e metalizado a alto vácuo, pintado na cor dourada, com 2,50 cm de altura. Neste suporte é fixado uma placa de MDF na cor preta, com 6 mm de espessura, com aplique de acrílico espelhado com 2 mm de espessura nas extremidades, nas partes dianteira e traseira e adesivo em vinil alusivo à modalidade de premiação. Sobre esta placa um suporte fabricado em zamak e metalizado a alto vácuo, pintado na cor dourada, com 2,50 cm de altura. Sobre este suporte uma estatueta de bola de futebol fabricada em polímero e metalizada a alto vácuo, pintada nas cores dourado e preto, com 10,60 cm de altura.</w:t>
            </w:r>
          </w:p>
        </w:tc>
        <w:tc>
          <w:tcPr>
            <w:tcW w:w="1275" w:type="dxa"/>
            <w:vAlign w:val="center"/>
          </w:tcPr>
          <w:p w14:paraId="1DB6F673" w14:textId="1B2C9DDF" w:rsidR="000020D1" w:rsidRPr="001A6401" w:rsidRDefault="00380492" w:rsidP="00791F59">
            <w:pPr>
              <w:rPr>
                <w:sz w:val="20"/>
              </w:rPr>
            </w:pPr>
            <w:r>
              <w:rPr>
                <w:sz w:val="20"/>
              </w:rPr>
              <w:t>VITORIA</w:t>
            </w:r>
          </w:p>
        </w:tc>
        <w:tc>
          <w:tcPr>
            <w:tcW w:w="1276" w:type="dxa"/>
            <w:vAlign w:val="center"/>
          </w:tcPr>
          <w:p w14:paraId="0F1961A3" w14:textId="49EA719E" w:rsidR="000020D1" w:rsidRPr="001A6401" w:rsidRDefault="00380492" w:rsidP="00791F59">
            <w:pPr>
              <w:jc w:val="center"/>
              <w:rPr>
                <w:sz w:val="20"/>
              </w:rPr>
            </w:pPr>
            <w:r>
              <w:rPr>
                <w:sz w:val="20"/>
              </w:rPr>
              <w:t>68,00</w:t>
            </w:r>
          </w:p>
        </w:tc>
        <w:tc>
          <w:tcPr>
            <w:tcW w:w="1021" w:type="dxa"/>
            <w:vAlign w:val="center"/>
          </w:tcPr>
          <w:p w14:paraId="5BC3651B" w14:textId="31899DDC" w:rsidR="000020D1" w:rsidRPr="001A6401" w:rsidRDefault="00380492" w:rsidP="00791F59">
            <w:pPr>
              <w:jc w:val="center"/>
              <w:rPr>
                <w:sz w:val="20"/>
              </w:rPr>
            </w:pPr>
            <w:r>
              <w:rPr>
                <w:sz w:val="20"/>
              </w:rPr>
              <w:t>136,00</w:t>
            </w:r>
          </w:p>
        </w:tc>
      </w:tr>
      <w:tr w:rsidR="000020D1" w:rsidRPr="001A6401" w14:paraId="0639D7E8" w14:textId="77777777" w:rsidTr="00791F59">
        <w:tc>
          <w:tcPr>
            <w:tcW w:w="709" w:type="dxa"/>
            <w:vAlign w:val="center"/>
          </w:tcPr>
          <w:p w14:paraId="42A7270B" w14:textId="77777777" w:rsidR="000020D1" w:rsidRPr="001A6401" w:rsidRDefault="000020D1" w:rsidP="00791F59">
            <w:pPr>
              <w:jc w:val="center"/>
              <w:rPr>
                <w:sz w:val="20"/>
              </w:rPr>
            </w:pPr>
            <w:r w:rsidRPr="001A6401">
              <w:rPr>
                <w:sz w:val="20"/>
              </w:rPr>
              <w:t>6</w:t>
            </w:r>
          </w:p>
        </w:tc>
        <w:tc>
          <w:tcPr>
            <w:tcW w:w="851" w:type="dxa"/>
            <w:vAlign w:val="center"/>
          </w:tcPr>
          <w:p w14:paraId="2191A358" w14:textId="77777777" w:rsidR="000020D1" w:rsidRPr="001A6401" w:rsidRDefault="000020D1" w:rsidP="00791F59">
            <w:pPr>
              <w:jc w:val="right"/>
              <w:rPr>
                <w:sz w:val="20"/>
              </w:rPr>
            </w:pPr>
            <w:r w:rsidRPr="001A6401">
              <w:rPr>
                <w:sz w:val="20"/>
              </w:rPr>
              <w:t>02</w:t>
            </w:r>
          </w:p>
        </w:tc>
        <w:tc>
          <w:tcPr>
            <w:tcW w:w="595" w:type="dxa"/>
            <w:vAlign w:val="center"/>
          </w:tcPr>
          <w:p w14:paraId="6B343258" w14:textId="77777777" w:rsidR="000020D1" w:rsidRPr="001A6401" w:rsidRDefault="000020D1" w:rsidP="00791F59">
            <w:pPr>
              <w:jc w:val="center"/>
              <w:rPr>
                <w:sz w:val="20"/>
              </w:rPr>
            </w:pPr>
            <w:r w:rsidRPr="001A6401">
              <w:rPr>
                <w:bCs w:val="0"/>
                <w:sz w:val="20"/>
              </w:rPr>
              <w:t>un</w:t>
            </w:r>
          </w:p>
        </w:tc>
        <w:tc>
          <w:tcPr>
            <w:tcW w:w="3941" w:type="dxa"/>
            <w:vAlign w:val="center"/>
          </w:tcPr>
          <w:p w14:paraId="4C7C4FD5" w14:textId="77777777" w:rsidR="000020D1" w:rsidRPr="001A6401" w:rsidRDefault="000020D1" w:rsidP="00791F59">
            <w:pPr>
              <w:tabs>
                <w:tab w:val="left" w:pos="10348"/>
              </w:tabs>
              <w:autoSpaceDE w:val="0"/>
              <w:autoSpaceDN w:val="0"/>
              <w:adjustRightInd w:val="0"/>
              <w:rPr>
                <w:sz w:val="20"/>
                <w:lang w:val="pt"/>
              </w:rPr>
            </w:pPr>
            <w:r w:rsidRPr="001A6401">
              <w:rPr>
                <w:sz w:val="20"/>
                <w:shd w:val="clear" w:color="auto" w:fill="FFFFFF"/>
              </w:rPr>
              <w:t>Placa de MDF com altura de 52 cm, com base octogonal com 14,50 cm de largura e fabricada em polímero, metalizada a alto vácuo e pintada na cor dourada. Sobre esta base um suporte fabricado em zamak e metalizado a alto vácuo, pintado na cor dourada, com 2,50 cm de altura. Neste suporte é fixado uma placa de MDF na cor preta, com 6 mm de espessura, com aplique de acrílico espelhado com 2 mm de espessura nas extremidades, nas partes dianteira e traseira e adesivo em vinil alusivo à modalidade de premiação. Sobre esta placa um suporte fabricado em zamak e metalizado a alto vácuo, pintado na cor dourada, com 2,50 cm de altura. Sobre este suporte uma estatueta de bola de futebol fabricada em polímero e metalizada a alto vácuo, pintada nas cores dourada e preta, com 13,40 cm de altura.</w:t>
            </w:r>
          </w:p>
        </w:tc>
        <w:tc>
          <w:tcPr>
            <w:tcW w:w="1275" w:type="dxa"/>
            <w:vAlign w:val="center"/>
          </w:tcPr>
          <w:p w14:paraId="580F6D94" w14:textId="4AB49645" w:rsidR="000020D1" w:rsidRPr="001A6401" w:rsidRDefault="00380492" w:rsidP="00791F59">
            <w:pPr>
              <w:rPr>
                <w:sz w:val="20"/>
              </w:rPr>
            </w:pPr>
            <w:r>
              <w:rPr>
                <w:sz w:val="20"/>
              </w:rPr>
              <w:t>VITORIA</w:t>
            </w:r>
          </w:p>
        </w:tc>
        <w:tc>
          <w:tcPr>
            <w:tcW w:w="1276" w:type="dxa"/>
            <w:vAlign w:val="center"/>
          </w:tcPr>
          <w:p w14:paraId="62EBA061" w14:textId="7B00D0D4" w:rsidR="000020D1" w:rsidRPr="001A6401" w:rsidRDefault="00380492" w:rsidP="00791F59">
            <w:pPr>
              <w:jc w:val="center"/>
              <w:rPr>
                <w:sz w:val="20"/>
              </w:rPr>
            </w:pPr>
            <w:r>
              <w:rPr>
                <w:sz w:val="20"/>
              </w:rPr>
              <w:t>96,00</w:t>
            </w:r>
          </w:p>
        </w:tc>
        <w:tc>
          <w:tcPr>
            <w:tcW w:w="1021" w:type="dxa"/>
            <w:vAlign w:val="center"/>
          </w:tcPr>
          <w:p w14:paraId="04748C5F" w14:textId="71F2DF46" w:rsidR="000020D1" w:rsidRPr="001A6401" w:rsidRDefault="00380492" w:rsidP="00791F59">
            <w:pPr>
              <w:jc w:val="center"/>
              <w:rPr>
                <w:sz w:val="20"/>
              </w:rPr>
            </w:pPr>
            <w:r>
              <w:rPr>
                <w:sz w:val="20"/>
              </w:rPr>
              <w:t>192,00</w:t>
            </w:r>
          </w:p>
        </w:tc>
      </w:tr>
      <w:tr w:rsidR="000020D1" w:rsidRPr="001A6401" w14:paraId="0AC28D01" w14:textId="77777777" w:rsidTr="00791F59">
        <w:tc>
          <w:tcPr>
            <w:tcW w:w="709" w:type="dxa"/>
            <w:vAlign w:val="center"/>
          </w:tcPr>
          <w:p w14:paraId="64C478B8" w14:textId="77777777" w:rsidR="000020D1" w:rsidRPr="001A6401" w:rsidRDefault="000020D1" w:rsidP="00791F59">
            <w:pPr>
              <w:jc w:val="center"/>
              <w:rPr>
                <w:sz w:val="20"/>
              </w:rPr>
            </w:pPr>
            <w:r w:rsidRPr="001A6401">
              <w:rPr>
                <w:sz w:val="20"/>
              </w:rPr>
              <w:t>8</w:t>
            </w:r>
          </w:p>
        </w:tc>
        <w:tc>
          <w:tcPr>
            <w:tcW w:w="851" w:type="dxa"/>
            <w:vAlign w:val="center"/>
          </w:tcPr>
          <w:p w14:paraId="6058140B" w14:textId="77777777" w:rsidR="000020D1" w:rsidRPr="001A6401" w:rsidRDefault="000020D1" w:rsidP="00791F59">
            <w:pPr>
              <w:jc w:val="right"/>
              <w:rPr>
                <w:sz w:val="20"/>
              </w:rPr>
            </w:pPr>
            <w:r w:rsidRPr="001A6401">
              <w:rPr>
                <w:sz w:val="20"/>
              </w:rPr>
              <w:t>01</w:t>
            </w:r>
          </w:p>
        </w:tc>
        <w:tc>
          <w:tcPr>
            <w:tcW w:w="595" w:type="dxa"/>
            <w:vAlign w:val="center"/>
          </w:tcPr>
          <w:p w14:paraId="2E05C4BC" w14:textId="77777777" w:rsidR="000020D1" w:rsidRPr="001A6401" w:rsidRDefault="000020D1" w:rsidP="00791F59">
            <w:pPr>
              <w:jc w:val="center"/>
              <w:rPr>
                <w:sz w:val="20"/>
              </w:rPr>
            </w:pPr>
            <w:r w:rsidRPr="001A6401">
              <w:rPr>
                <w:bCs w:val="0"/>
                <w:sz w:val="20"/>
              </w:rPr>
              <w:t>un</w:t>
            </w:r>
          </w:p>
        </w:tc>
        <w:tc>
          <w:tcPr>
            <w:tcW w:w="3941" w:type="dxa"/>
            <w:vAlign w:val="center"/>
          </w:tcPr>
          <w:p w14:paraId="2E5938DD" w14:textId="77777777" w:rsidR="000020D1" w:rsidRPr="001A6401" w:rsidRDefault="000020D1" w:rsidP="00791F59">
            <w:pPr>
              <w:autoSpaceDE w:val="0"/>
              <w:autoSpaceDN w:val="0"/>
              <w:adjustRightInd w:val="0"/>
              <w:rPr>
                <w:sz w:val="20"/>
                <w:lang w:val="pt"/>
              </w:rPr>
            </w:pPr>
            <w:r w:rsidRPr="001A6401">
              <w:rPr>
                <w:sz w:val="20"/>
                <w:shd w:val="clear" w:color="auto" w:fill="FFFFFF"/>
              </w:rPr>
              <w:t xml:space="preserve">Troféu com altura de 109 cm, base octogonal com 26,5 cm de largura em polímero na cor preta, um estágio com base de madeira, taça em polímero </w:t>
            </w:r>
            <w:r w:rsidRPr="001A6401">
              <w:rPr>
                <w:sz w:val="20"/>
                <w:shd w:val="clear" w:color="auto" w:fill="FFFFFF"/>
              </w:rPr>
              <w:lastRenderedPageBreak/>
              <w:t>metalizada na cor dourada com 30 cm de largura a partir das alças. Tampa da taça e alças em polímero metalizado na cor dourada. Colunas metalizadas na cor dourada. Uma estatueta de honra ao mérito (deusa da Vitória) fixa na base e quatro águias fixas no estágio em base de madeira. Estatueta intercambiável.</w:t>
            </w:r>
          </w:p>
        </w:tc>
        <w:tc>
          <w:tcPr>
            <w:tcW w:w="1275" w:type="dxa"/>
            <w:vAlign w:val="center"/>
          </w:tcPr>
          <w:p w14:paraId="2FE74496" w14:textId="63DE9F90" w:rsidR="000020D1" w:rsidRPr="001A6401" w:rsidRDefault="002309E4" w:rsidP="00791F59">
            <w:pPr>
              <w:rPr>
                <w:sz w:val="20"/>
              </w:rPr>
            </w:pPr>
            <w:r>
              <w:rPr>
                <w:sz w:val="20"/>
              </w:rPr>
              <w:lastRenderedPageBreak/>
              <w:t>VITORIA</w:t>
            </w:r>
          </w:p>
        </w:tc>
        <w:tc>
          <w:tcPr>
            <w:tcW w:w="1276" w:type="dxa"/>
            <w:vAlign w:val="center"/>
          </w:tcPr>
          <w:p w14:paraId="563F0136" w14:textId="4F38742D" w:rsidR="000020D1" w:rsidRPr="001A6401" w:rsidRDefault="002309E4" w:rsidP="00791F59">
            <w:pPr>
              <w:jc w:val="center"/>
              <w:rPr>
                <w:sz w:val="20"/>
              </w:rPr>
            </w:pPr>
            <w:r>
              <w:rPr>
                <w:sz w:val="20"/>
              </w:rPr>
              <w:t>199,00</w:t>
            </w:r>
          </w:p>
        </w:tc>
        <w:tc>
          <w:tcPr>
            <w:tcW w:w="1021" w:type="dxa"/>
            <w:vAlign w:val="center"/>
          </w:tcPr>
          <w:p w14:paraId="4A1E62D6" w14:textId="36E5B095" w:rsidR="000020D1" w:rsidRPr="001A6401" w:rsidRDefault="002309E4" w:rsidP="00791F59">
            <w:pPr>
              <w:jc w:val="center"/>
              <w:rPr>
                <w:sz w:val="20"/>
              </w:rPr>
            </w:pPr>
            <w:r>
              <w:rPr>
                <w:sz w:val="20"/>
              </w:rPr>
              <w:t>199,00</w:t>
            </w:r>
          </w:p>
        </w:tc>
      </w:tr>
      <w:tr w:rsidR="000020D1" w:rsidRPr="001A6401" w14:paraId="3AD05D1E" w14:textId="77777777" w:rsidTr="00791F59">
        <w:tc>
          <w:tcPr>
            <w:tcW w:w="709" w:type="dxa"/>
            <w:vAlign w:val="center"/>
          </w:tcPr>
          <w:p w14:paraId="64A809FF" w14:textId="77777777" w:rsidR="000020D1" w:rsidRPr="001A6401" w:rsidRDefault="000020D1" w:rsidP="00791F59">
            <w:pPr>
              <w:jc w:val="center"/>
              <w:rPr>
                <w:sz w:val="20"/>
              </w:rPr>
            </w:pPr>
            <w:r w:rsidRPr="001A6401">
              <w:rPr>
                <w:sz w:val="20"/>
              </w:rPr>
              <w:t>9</w:t>
            </w:r>
          </w:p>
        </w:tc>
        <w:tc>
          <w:tcPr>
            <w:tcW w:w="851" w:type="dxa"/>
            <w:vAlign w:val="center"/>
          </w:tcPr>
          <w:p w14:paraId="1D94630A" w14:textId="77777777" w:rsidR="000020D1" w:rsidRPr="001A6401" w:rsidRDefault="000020D1" w:rsidP="00791F59">
            <w:pPr>
              <w:jc w:val="right"/>
              <w:rPr>
                <w:sz w:val="20"/>
              </w:rPr>
            </w:pPr>
            <w:r w:rsidRPr="001A6401">
              <w:rPr>
                <w:sz w:val="20"/>
              </w:rPr>
              <w:t>01</w:t>
            </w:r>
          </w:p>
        </w:tc>
        <w:tc>
          <w:tcPr>
            <w:tcW w:w="595" w:type="dxa"/>
            <w:vAlign w:val="center"/>
          </w:tcPr>
          <w:p w14:paraId="60A84395" w14:textId="77777777" w:rsidR="000020D1" w:rsidRPr="001A6401" w:rsidRDefault="000020D1" w:rsidP="00791F59">
            <w:pPr>
              <w:jc w:val="center"/>
              <w:rPr>
                <w:sz w:val="20"/>
              </w:rPr>
            </w:pPr>
            <w:r w:rsidRPr="001A6401">
              <w:rPr>
                <w:bCs w:val="0"/>
                <w:sz w:val="20"/>
              </w:rPr>
              <w:t>un</w:t>
            </w:r>
          </w:p>
        </w:tc>
        <w:tc>
          <w:tcPr>
            <w:tcW w:w="3941" w:type="dxa"/>
            <w:vAlign w:val="center"/>
          </w:tcPr>
          <w:p w14:paraId="323599E0" w14:textId="77777777" w:rsidR="000020D1" w:rsidRPr="001A6401" w:rsidRDefault="000020D1" w:rsidP="00791F59">
            <w:pPr>
              <w:autoSpaceDE w:val="0"/>
              <w:autoSpaceDN w:val="0"/>
              <w:adjustRightInd w:val="0"/>
              <w:rPr>
                <w:sz w:val="20"/>
                <w:lang w:val="pt"/>
              </w:rPr>
            </w:pPr>
            <w:r w:rsidRPr="001A6401">
              <w:rPr>
                <w:sz w:val="20"/>
                <w:shd w:val="clear" w:color="auto" w:fill="FFFFFF"/>
              </w:rPr>
              <w:t>Troféu com altura de 114 cm, base octogonal com 26,5 cm de largura em polímero na cor preta, dois estágios com bases de madeira, taça em polímero metalizada na cor dourada com 30 cm de largura a partir das alças. Tampa da taça e alças em polímero metalizado na cor dourada. Colunas metalizadas na cor dourada. Uma estatueta de honra ao mérito (deusa da Vitória) fixa na base e quatro águias fixas no estágio em base de madeira. Estatueta intercambiável.</w:t>
            </w:r>
          </w:p>
        </w:tc>
        <w:tc>
          <w:tcPr>
            <w:tcW w:w="1275" w:type="dxa"/>
            <w:vAlign w:val="center"/>
          </w:tcPr>
          <w:p w14:paraId="4D5CEBAF" w14:textId="6DEEB05D" w:rsidR="000020D1" w:rsidRPr="001A6401" w:rsidRDefault="002309E4" w:rsidP="00791F59">
            <w:pPr>
              <w:rPr>
                <w:sz w:val="20"/>
              </w:rPr>
            </w:pPr>
            <w:r>
              <w:rPr>
                <w:sz w:val="20"/>
              </w:rPr>
              <w:t>VITORIA</w:t>
            </w:r>
          </w:p>
        </w:tc>
        <w:tc>
          <w:tcPr>
            <w:tcW w:w="1276" w:type="dxa"/>
            <w:vAlign w:val="center"/>
          </w:tcPr>
          <w:p w14:paraId="00CA7317" w14:textId="5F55516C" w:rsidR="000020D1" w:rsidRPr="001A6401" w:rsidRDefault="002309E4" w:rsidP="00791F59">
            <w:pPr>
              <w:jc w:val="center"/>
              <w:rPr>
                <w:sz w:val="20"/>
              </w:rPr>
            </w:pPr>
            <w:r>
              <w:rPr>
                <w:sz w:val="20"/>
              </w:rPr>
              <w:t>208,00</w:t>
            </w:r>
          </w:p>
        </w:tc>
        <w:tc>
          <w:tcPr>
            <w:tcW w:w="1021" w:type="dxa"/>
            <w:vAlign w:val="center"/>
          </w:tcPr>
          <w:p w14:paraId="71ADFD03" w14:textId="175A94AC" w:rsidR="000020D1" w:rsidRPr="001A6401" w:rsidRDefault="002309E4" w:rsidP="00791F59">
            <w:pPr>
              <w:jc w:val="center"/>
              <w:rPr>
                <w:sz w:val="20"/>
              </w:rPr>
            </w:pPr>
            <w:r>
              <w:rPr>
                <w:sz w:val="20"/>
              </w:rPr>
              <w:t>208,00</w:t>
            </w:r>
          </w:p>
        </w:tc>
      </w:tr>
      <w:tr w:rsidR="000020D1" w:rsidRPr="001A6401" w14:paraId="05B9676C" w14:textId="77777777" w:rsidTr="00791F59">
        <w:tc>
          <w:tcPr>
            <w:tcW w:w="709" w:type="dxa"/>
            <w:vAlign w:val="center"/>
          </w:tcPr>
          <w:p w14:paraId="66912508" w14:textId="77777777" w:rsidR="000020D1" w:rsidRPr="001A6401" w:rsidRDefault="000020D1" w:rsidP="00791F59">
            <w:pPr>
              <w:jc w:val="center"/>
              <w:rPr>
                <w:sz w:val="20"/>
              </w:rPr>
            </w:pPr>
            <w:r w:rsidRPr="001A6401">
              <w:rPr>
                <w:sz w:val="20"/>
              </w:rPr>
              <w:t>10</w:t>
            </w:r>
          </w:p>
        </w:tc>
        <w:tc>
          <w:tcPr>
            <w:tcW w:w="851" w:type="dxa"/>
            <w:vAlign w:val="center"/>
          </w:tcPr>
          <w:p w14:paraId="69469BA4" w14:textId="77777777" w:rsidR="000020D1" w:rsidRPr="001A6401" w:rsidRDefault="000020D1" w:rsidP="00791F59">
            <w:pPr>
              <w:jc w:val="right"/>
              <w:rPr>
                <w:sz w:val="20"/>
              </w:rPr>
            </w:pPr>
            <w:r w:rsidRPr="001A6401">
              <w:rPr>
                <w:sz w:val="20"/>
              </w:rPr>
              <w:t>01</w:t>
            </w:r>
          </w:p>
        </w:tc>
        <w:tc>
          <w:tcPr>
            <w:tcW w:w="595" w:type="dxa"/>
            <w:vAlign w:val="center"/>
          </w:tcPr>
          <w:p w14:paraId="54CDC675" w14:textId="77777777" w:rsidR="000020D1" w:rsidRPr="001A6401" w:rsidRDefault="000020D1" w:rsidP="00791F59">
            <w:pPr>
              <w:jc w:val="center"/>
              <w:rPr>
                <w:sz w:val="20"/>
              </w:rPr>
            </w:pPr>
            <w:r w:rsidRPr="001A6401">
              <w:rPr>
                <w:bCs w:val="0"/>
                <w:sz w:val="20"/>
              </w:rPr>
              <w:t>un</w:t>
            </w:r>
          </w:p>
        </w:tc>
        <w:tc>
          <w:tcPr>
            <w:tcW w:w="3941" w:type="dxa"/>
            <w:vAlign w:val="center"/>
          </w:tcPr>
          <w:p w14:paraId="75435536" w14:textId="77777777" w:rsidR="000020D1" w:rsidRPr="001A6401" w:rsidRDefault="000020D1" w:rsidP="00791F59">
            <w:pPr>
              <w:autoSpaceDE w:val="0"/>
              <w:autoSpaceDN w:val="0"/>
              <w:adjustRightInd w:val="0"/>
              <w:rPr>
                <w:sz w:val="20"/>
                <w:lang w:val="pt"/>
              </w:rPr>
            </w:pPr>
            <w:r w:rsidRPr="001A6401">
              <w:rPr>
                <w:sz w:val="20"/>
                <w:shd w:val="clear" w:color="auto" w:fill="FFFFFF"/>
              </w:rPr>
              <w:t>Troféu com altura de 116 cm, com base redonda com 26,50 cm de largura em polímero na cor preta. Sobre esta base uma estatueta fixa de deusa da vitória. Sobre esta base quadro colunas formadas por componentes em polímero metalizados na cor dourada e preta. Acima destas colunas uma base em madeira na cor preta. Sobre esta base um suporte em polímero metalizado na cor dourada. Sobre este suporte um anel em polímero metalizado na cor dourada e uma taça fechada em polímero na cor preta e dourada, com 45 cm de largura a partir das alças. Tampa e alças da taça em polímero metalizado na cor dourada. Sobre a taça uma estatueta intercambiável. Este troféu pode vir com a taça e componentes nas cores vermelha fosca, azul Royal fosca, prata texturizada e dourada texturizada.</w:t>
            </w:r>
          </w:p>
        </w:tc>
        <w:tc>
          <w:tcPr>
            <w:tcW w:w="1275" w:type="dxa"/>
            <w:vAlign w:val="center"/>
          </w:tcPr>
          <w:p w14:paraId="3328E93C" w14:textId="7FD37004" w:rsidR="000020D1" w:rsidRPr="001A6401" w:rsidRDefault="002309E4" w:rsidP="00791F59">
            <w:pPr>
              <w:rPr>
                <w:sz w:val="20"/>
              </w:rPr>
            </w:pPr>
            <w:r>
              <w:rPr>
                <w:sz w:val="20"/>
              </w:rPr>
              <w:t>VITORIA</w:t>
            </w:r>
          </w:p>
        </w:tc>
        <w:tc>
          <w:tcPr>
            <w:tcW w:w="1276" w:type="dxa"/>
            <w:vAlign w:val="center"/>
          </w:tcPr>
          <w:p w14:paraId="43887CF0" w14:textId="3E6A74C8" w:rsidR="000020D1" w:rsidRPr="001A6401" w:rsidRDefault="002309E4" w:rsidP="00791F59">
            <w:pPr>
              <w:jc w:val="center"/>
              <w:rPr>
                <w:sz w:val="20"/>
              </w:rPr>
            </w:pPr>
            <w:r>
              <w:rPr>
                <w:sz w:val="20"/>
              </w:rPr>
              <w:t>278,00</w:t>
            </w:r>
          </w:p>
        </w:tc>
        <w:tc>
          <w:tcPr>
            <w:tcW w:w="1021" w:type="dxa"/>
            <w:vAlign w:val="center"/>
          </w:tcPr>
          <w:p w14:paraId="662DCA5E" w14:textId="2CF0F41E" w:rsidR="000020D1" w:rsidRPr="001A6401" w:rsidRDefault="002309E4" w:rsidP="00791F59">
            <w:pPr>
              <w:jc w:val="center"/>
              <w:rPr>
                <w:sz w:val="20"/>
              </w:rPr>
            </w:pPr>
            <w:r>
              <w:rPr>
                <w:sz w:val="20"/>
              </w:rPr>
              <w:t>278,00</w:t>
            </w:r>
          </w:p>
        </w:tc>
      </w:tr>
      <w:tr w:rsidR="000020D1" w:rsidRPr="001A6401" w14:paraId="1F08ACD6" w14:textId="77777777" w:rsidTr="00791F59">
        <w:tc>
          <w:tcPr>
            <w:tcW w:w="709" w:type="dxa"/>
            <w:vAlign w:val="center"/>
          </w:tcPr>
          <w:p w14:paraId="0423C2A2" w14:textId="77777777" w:rsidR="000020D1" w:rsidRPr="001A6401" w:rsidRDefault="000020D1" w:rsidP="00791F59">
            <w:pPr>
              <w:jc w:val="center"/>
              <w:rPr>
                <w:sz w:val="20"/>
              </w:rPr>
            </w:pPr>
            <w:r w:rsidRPr="001A6401">
              <w:rPr>
                <w:sz w:val="20"/>
              </w:rPr>
              <w:t>13</w:t>
            </w:r>
          </w:p>
        </w:tc>
        <w:tc>
          <w:tcPr>
            <w:tcW w:w="851" w:type="dxa"/>
            <w:vAlign w:val="center"/>
          </w:tcPr>
          <w:p w14:paraId="6AEE6D0F" w14:textId="77777777" w:rsidR="000020D1" w:rsidRPr="001A6401" w:rsidRDefault="000020D1" w:rsidP="00791F59">
            <w:pPr>
              <w:jc w:val="right"/>
              <w:rPr>
                <w:sz w:val="20"/>
              </w:rPr>
            </w:pPr>
            <w:r w:rsidRPr="001A6401">
              <w:rPr>
                <w:sz w:val="20"/>
              </w:rPr>
              <w:t>06</w:t>
            </w:r>
          </w:p>
        </w:tc>
        <w:tc>
          <w:tcPr>
            <w:tcW w:w="595" w:type="dxa"/>
            <w:vAlign w:val="center"/>
          </w:tcPr>
          <w:p w14:paraId="57DAB8BB" w14:textId="77777777" w:rsidR="000020D1" w:rsidRPr="001A6401" w:rsidRDefault="000020D1" w:rsidP="00791F59">
            <w:pPr>
              <w:jc w:val="center"/>
              <w:rPr>
                <w:sz w:val="20"/>
              </w:rPr>
            </w:pPr>
            <w:r w:rsidRPr="001A6401">
              <w:rPr>
                <w:bCs w:val="0"/>
                <w:sz w:val="20"/>
              </w:rPr>
              <w:t>un</w:t>
            </w:r>
          </w:p>
        </w:tc>
        <w:tc>
          <w:tcPr>
            <w:tcW w:w="3941" w:type="dxa"/>
            <w:vAlign w:val="center"/>
          </w:tcPr>
          <w:p w14:paraId="7CEDC781" w14:textId="77777777" w:rsidR="000020D1" w:rsidRPr="001A6401" w:rsidRDefault="000020D1" w:rsidP="00791F59">
            <w:pPr>
              <w:autoSpaceDE w:val="0"/>
              <w:autoSpaceDN w:val="0"/>
              <w:adjustRightInd w:val="0"/>
              <w:rPr>
                <w:sz w:val="20"/>
                <w:lang w:val="pt"/>
              </w:rPr>
            </w:pPr>
            <w:r w:rsidRPr="001A6401">
              <w:rPr>
                <w:sz w:val="20"/>
                <w:shd w:val="clear" w:color="auto" w:fill="FFFFFF"/>
              </w:rPr>
              <w:t>Troféu com altura de 29 cm, base quadrada com 7,50 cm de largura em polímero na cor preta. Sobre esta base um cone com detalhes em polímero metalizado na cor dourada, taça em polímero metalizada na cor prata com 12,5 cm de largura a partir das alças com tampa em polímero metalizado na cor dourada. Sobre esta tampa uma bola de futebol metalizada na cor prata com gomos pintados na cor azul. Estatueta intercambiável. Plaqueta para gravação.</w:t>
            </w:r>
          </w:p>
        </w:tc>
        <w:tc>
          <w:tcPr>
            <w:tcW w:w="1275" w:type="dxa"/>
            <w:vAlign w:val="center"/>
          </w:tcPr>
          <w:p w14:paraId="490B9D71" w14:textId="2FEE9AE7" w:rsidR="000020D1" w:rsidRPr="001A6401" w:rsidRDefault="00182071" w:rsidP="00791F59">
            <w:pPr>
              <w:rPr>
                <w:sz w:val="20"/>
              </w:rPr>
            </w:pPr>
            <w:r>
              <w:rPr>
                <w:sz w:val="20"/>
              </w:rPr>
              <w:t>VITORIA</w:t>
            </w:r>
          </w:p>
        </w:tc>
        <w:tc>
          <w:tcPr>
            <w:tcW w:w="1276" w:type="dxa"/>
            <w:vAlign w:val="center"/>
          </w:tcPr>
          <w:p w14:paraId="5DA3E25F" w14:textId="53883D25" w:rsidR="000020D1" w:rsidRPr="001A6401" w:rsidRDefault="00182071" w:rsidP="00791F59">
            <w:pPr>
              <w:jc w:val="center"/>
              <w:rPr>
                <w:sz w:val="20"/>
              </w:rPr>
            </w:pPr>
            <w:r>
              <w:rPr>
                <w:sz w:val="20"/>
              </w:rPr>
              <w:t>30,00</w:t>
            </w:r>
          </w:p>
        </w:tc>
        <w:tc>
          <w:tcPr>
            <w:tcW w:w="1021" w:type="dxa"/>
            <w:vAlign w:val="center"/>
          </w:tcPr>
          <w:p w14:paraId="73304D0C" w14:textId="093D080F" w:rsidR="000020D1" w:rsidRPr="001A6401" w:rsidRDefault="00182071" w:rsidP="00791F59">
            <w:pPr>
              <w:jc w:val="center"/>
              <w:rPr>
                <w:sz w:val="20"/>
              </w:rPr>
            </w:pPr>
            <w:r>
              <w:rPr>
                <w:sz w:val="20"/>
              </w:rPr>
              <w:t>180,00</w:t>
            </w:r>
          </w:p>
        </w:tc>
      </w:tr>
      <w:tr w:rsidR="000020D1" w:rsidRPr="001A6401" w14:paraId="49E66184" w14:textId="77777777" w:rsidTr="00791F59">
        <w:tc>
          <w:tcPr>
            <w:tcW w:w="709" w:type="dxa"/>
            <w:vAlign w:val="center"/>
          </w:tcPr>
          <w:p w14:paraId="2ADB61BD" w14:textId="77777777" w:rsidR="000020D1" w:rsidRPr="001A6401" w:rsidRDefault="000020D1" w:rsidP="00791F59">
            <w:pPr>
              <w:jc w:val="center"/>
              <w:rPr>
                <w:sz w:val="20"/>
              </w:rPr>
            </w:pPr>
            <w:r w:rsidRPr="001A6401">
              <w:rPr>
                <w:sz w:val="20"/>
              </w:rPr>
              <w:t>14</w:t>
            </w:r>
          </w:p>
        </w:tc>
        <w:tc>
          <w:tcPr>
            <w:tcW w:w="851" w:type="dxa"/>
            <w:vAlign w:val="center"/>
          </w:tcPr>
          <w:p w14:paraId="3D415AE3" w14:textId="77777777" w:rsidR="000020D1" w:rsidRPr="001A6401" w:rsidRDefault="000020D1" w:rsidP="00791F59">
            <w:pPr>
              <w:jc w:val="right"/>
              <w:rPr>
                <w:sz w:val="20"/>
              </w:rPr>
            </w:pPr>
            <w:r w:rsidRPr="001A6401">
              <w:rPr>
                <w:sz w:val="20"/>
              </w:rPr>
              <w:t>02</w:t>
            </w:r>
          </w:p>
        </w:tc>
        <w:tc>
          <w:tcPr>
            <w:tcW w:w="595" w:type="dxa"/>
            <w:vAlign w:val="center"/>
          </w:tcPr>
          <w:p w14:paraId="0F489E65" w14:textId="77777777" w:rsidR="000020D1" w:rsidRPr="001A6401" w:rsidRDefault="000020D1" w:rsidP="00791F59">
            <w:pPr>
              <w:jc w:val="center"/>
              <w:rPr>
                <w:sz w:val="20"/>
              </w:rPr>
            </w:pPr>
            <w:r w:rsidRPr="001A6401">
              <w:rPr>
                <w:bCs w:val="0"/>
                <w:sz w:val="20"/>
              </w:rPr>
              <w:t>un</w:t>
            </w:r>
          </w:p>
        </w:tc>
        <w:tc>
          <w:tcPr>
            <w:tcW w:w="3941" w:type="dxa"/>
            <w:vAlign w:val="center"/>
          </w:tcPr>
          <w:p w14:paraId="6FF139B1" w14:textId="77777777" w:rsidR="000020D1" w:rsidRPr="001A6401" w:rsidRDefault="000020D1" w:rsidP="00791F59">
            <w:pPr>
              <w:autoSpaceDE w:val="0"/>
              <w:autoSpaceDN w:val="0"/>
              <w:adjustRightInd w:val="0"/>
              <w:rPr>
                <w:sz w:val="20"/>
                <w:lang w:val="pt"/>
              </w:rPr>
            </w:pPr>
            <w:r w:rsidRPr="001A6401">
              <w:rPr>
                <w:sz w:val="20"/>
                <w:shd w:val="clear" w:color="auto" w:fill="FFFFFF"/>
              </w:rPr>
              <w:t xml:space="preserve">Troféu com altura de 34 cm, com base com 10,1 cm de largura em polímero na cor preto. Na parte superior desta base um cone em polímero metalizado na cor dourada e sobre este cone uma coroa em polímero com 12 pontas com 8,7 cm de largura metalizada na cor dourada, com </w:t>
            </w:r>
            <w:r w:rsidRPr="001A6401">
              <w:rPr>
                <w:sz w:val="20"/>
                <w:shd w:val="clear" w:color="auto" w:fill="FFFFFF"/>
              </w:rPr>
              <w:lastRenderedPageBreak/>
              <w:t>uma copa interna em polímero metalizada na cor vermelha e uma tampa em polímero metalizada na cor dourada. Estatueta intercambiável. Plaqueta para gravação.</w:t>
            </w:r>
          </w:p>
        </w:tc>
        <w:tc>
          <w:tcPr>
            <w:tcW w:w="1275" w:type="dxa"/>
            <w:vAlign w:val="center"/>
          </w:tcPr>
          <w:p w14:paraId="143F3390" w14:textId="68CD532F" w:rsidR="000020D1" w:rsidRPr="001A6401" w:rsidRDefault="00182071" w:rsidP="00791F59">
            <w:pPr>
              <w:rPr>
                <w:b/>
                <w:sz w:val="20"/>
              </w:rPr>
            </w:pPr>
            <w:r>
              <w:rPr>
                <w:b/>
                <w:sz w:val="20"/>
              </w:rPr>
              <w:lastRenderedPageBreak/>
              <w:t>VITORIA</w:t>
            </w:r>
          </w:p>
        </w:tc>
        <w:tc>
          <w:tcPr>
            <w:tcW w:w="1276" w:type="dxa"/>
            <w:vAlign w:val="center"/>
          </w:tcPr>
          <w:p w14:paraId="57A9E351" w14:textId="43D10A97" w:rsidR="000020D1" w:rsidRPr="001A6401" w:rsidRDefault="00182071" w:rsidP="00791F59">
            <w:pPr>
              <w:jc w:val="right"/>
              <w:rPr>
                <w:b/>
                <w:sz w:val="20"/>
              </w:rPr>
            </w:pPr>
            <w:r>
              <w:rPr>
                <w:b/>
                <w:sz w:val="20"/>
              </w:rPr>
              <w:t>25,00</w:t>
            </w:r>
          </w:p>
        </w:tc>
        <w:tc>
          <w:tcPr>
            <w:tcW w:w="1021" w:type="dxa"/>
            <w:vAlign w:val="center"/>
          </w:tcPr>
          <w:p w14:paraId="2B82899F" w14:textId="27A930A6" w:rsidR="000020D1" w:rsidRPr="001A6401" w:rsidRDefault="00182071" w:rsidP="00791F59">
            <w:pPr>
              <w:jc w:val="right"/>
              <w:rPr>
                <w:b/>
                <w:sz w:val="20"/>
              </w:rPr>
            </w:pPr>
            <w:r>
              <w:rPr>
                <w:b/>
                <w:sz w:val="20"/>
              </w:rPr>
              <w:t>50,00</w:t>
            </w:r>
          </w:p>
        </w:tc>
      </w:tr>
      <w:tr w:rsidR="000020D1" w:rsidRPr="001A6401" w14:paraId="6D8922B5" w14:textId="77777777" w:rsidTr="00791F59">
        <w:tc>
          <w:tcPr>
            <w:tcW w:w="709" w:type="dxa"/>
            <w:vAlign w:val="center"/>
          </w:tcPr>
          <w:p w14:paraId="520B9D7A" w14:textId="77777777" w:rsidR="000020D1" w:rsidRPr="001A6401" w:rsidRDefault="000020D1" w:rsidP="00791F59">
            <w:pPr>
              <w:jc w:val="center"/>
              <w:rPr>
                <w:sz w:val="20"/>
              </w:rPr>
            </w:pPr>
            <w:r w:rsidRPr="001A6401">
              <w:rPr>
                <w:sz w:val="20"/>
              </w:rPr>
              <w:t>16</w:t>
            </w:r>
          </w:p>
        </w:tc>
        <w:tc>
          <w:tcPr>
            <w:tcW w:w="851" w:type="dxa"/>
            <w:vAlign w:val="center"/>
          </w:tcPr>
          <w:p w14:paraId="22A5349A" w14:textId="77777777" w:rsidR="000020D1" w:rsidRPr="001A6401" w:rsidRDefault="000020D1" w:rsidP="00791F59">
            <w:pPr>
              <w:jc w:val="right"/>
              <w:rPr>
                <w:sz w:val="20"/>
              </w:rPr>
            </w:pPr>
            <w:r w:rsidRPr="001A6401">
              <w:rPr>
                <w:sz w:val="20"/>
              </w:rPr>
              <w:t>07</w:t>
            </w:r>
          </w:p>
        </w:tc>
        <w:tc>
          <w:tcPr>
            <w:tcW w:w="595" w:type="dxa"/>
            <w:vAlign w:val="center"/>
          </w:tcPr>
          <w:p w14:paraId="36DFC546" w14:textId="77777777" w:rsidR="000020D1" w:rsidRPr="001A6401" w:rsidRDefault="000020D1" w:rsidP="00791F59">
            <w:pPr>
              <w:jc w:val="center"/>
              <w:rPr>
                <w:sz w:val="20"/>
              </w:rPr>
            </w:pPr>
            <w:r w:rsidRPr="001A6401">
              <w:rPr>
                <w:bCs w:val="0"/>
                <w:sz w:val="20"/>
              </w:rPr>
              <w:t>un</w:t>
            </w:r>
          </w:p>
        </w:tc>
        <w:tc>
          <w:tcPr>
            <w:tcW w:w="3941" w:type="dxa"/>
            <w:vAlign w:val="center"/>
          </w:tcPr>
          <w:p w14:paraId="419FD34A" w14:textId="77777777" w:rsidR="000020D1" w:rsidRPr="001A6401" w:rsidRDefault="000020D1" w:rsidP="00791F59">
            <w:pPr>
              <w:autoSpaceDE w:val="0"/>
              <w:autoSpaceDN w:val="0"/>
              <w:adjustRightInd w:val="0"/>
              <w:rPr>
                <w:sz w:val="20"/>
                <w:lang w:val="pt"/>
              </w:rPr>
            </w:pPr>
            <w:r w:rsidRPr="001A6401">
              <w:rPr>
                <w:sz w:val="20"/>
              </w:rPr>
              <w:t>Troféu com altura de 41 cm, base octogonal com 13,10 cm de largura fabricada em polímero na cor preta. Sobre esta base um suporte fabricado em polímero e metalizada a alto vácuo pintado na cor dourada e sobre este suporte uma taça aberta fabricada em polímero metalizada a alto vácuo e pintada na cor dourada. Este troféu também pode ser feito com os componentes metalizados a alto vácuo pintados na cor prata.</w:t>
            </w:r>
          </w:p>
        </w:tc>
        <w:tc>
          <w:tcPr>
            <w:tcW w:w="1275" w:type="dxa"/>
            <w:vAlign w:val="center"/>
          </w:tcPr>
          <w:p w14:paraId="2B7994F3" w14:textId="67B47626" w:rsidR="000020D1" w:rsidRPr="001A6401" w:rsidRDefault="00B156D0" w:rsidP="00791F59">
            <w:pPr>
              <w:rPr>
                <w:b/>
                <w:sz w:val="20"/>
              </w:rPr>
            </w:pPr>
            <w:r>
              <w:rPr>
                <w:b/>
                <w:sz w:val="20"/>
              </w:rPr>
              <w:t>VITORIA</w:t>
            </w:r>
          </w:p>
        </w:tc>
        <w:tc>
          <w:tcPr>
            <w:tcW w:w="1276" w:type="dxa"/>
            <w:vAlign w:val="center"/>
          </w:tcPr>
          <w:p w14:paraId="72540AA9" w14:textId="73CAF9E0" w:rsidR="000020D1" w:rsidRPr="001A6401" w:rsidRDefault="00B156D0" w:rsidP="00791F59">
            <w:pPr>
              <w:jc w:val="right"/>
              <w:rPr>
                <w:b/>
                <w:sz w:val="20"/>
              </w:rPr>
            </w:pPr>
            <w:r>
              <w:rPr>
                <w:b/>
                <w:sz w:val="20"/>
              </w:rPr>
              <w:t>94,00</w:t>
            </w:r>
          </w:p>
        </w:tc>
        <w:tc>
          <w:tcPr>
            <w:tcW w:w="1021" w:type="dxa"/>
            <w:vAlign w:val="center"/>
          </w:tcPr>
          <w:p w14:paraId="1D29F42D" w14:textId="78B05992" w:rsidR="000020D1" w:rsidRPr="001A6401" w:rsidRDefault="00B156D0" w:rsidP="00791F59">
            <w:pPr>
              <w:jc w:val="right"/>
              <w:rPr>
                <w:b/>
                <w:sz w:val="20"/>
              </w:rPr>
            </w:pPr>
            <w:r>
              <w:rPr>
                <w:b/>
                <w:sz w:val="20"/>
              </w:rPr>
              <w:t>658,00</w:t>
            </w:r>
          </w:p>
        </w:tc>
      </w:tr>
      <w:tr w:rsidR="000020D1" w:rsidRPr="001A6401" w14:paraId="739A6BCE" w14:textId="77777777" w:rsidTr="00791F59">
        <w:tc>
          <w:tcPr>
            <w:tcW w:w="709" w:type="dxa"/>
            <w:vAlign w:val="center"/>
          </w:tcPr>
          <w:p w14:paraId="41057B15" w14:textId="77777777" w:rsidR="000020D1" w:rsidRPr="001A6401" w:rsidRDefault="000020D1" w:rsidP="00791F59">
            <w:pPr>
              <w:jc w:val="center"/>
              <w:rPr>
                <w:sz w:val="20"/>
              </w:rPr>
            </w:pPr>
            <w:r w:rsidRPr="001A6401">
              <w:rPr>
                <w:sz w:val="20"/>
              </w:rPr>
              <w:t>17</w:t>
            </w:r>
          </w:p>
        </w:tc>
        <w:tc>
          <w:tcPr>
            <w:tcW w:w="851" w:type="dxa"/>
            <w:vAlign w:val="center"/>
          </w:tcPr>
          <w:p w14:paraId="0A4F9BE4" w14:textId="77777777" w:rsidR="000020D1" w:rsidRPr="001A6401" w:rsidRDefault="000020D1" w:rsidP="00791F59">
            <w:pPr>
              <w:jc w:val="right"/>
              <w:rPr>
                <w:sz w:val="20"/>
              </w:rPr>
            </w:pPr>
            <w:r w:rsidRPr="001A6401">
              <w:rPr>
                <w:sz w:val="20"/>
              </w:rPr>
              <w:t>07</w:t>
            </w:r>
          </w:p>
        </w:tc>
        <w:tc>
          <w:tcPr>
            <w:tcW w:w="595" w:type="dxa"/>
            <w:vAlign w:val="center"/>
          </w:tcPr>
          <w:p w14:paraId="2B1C2357" w14:textId="77777777" w:rsidR="000020D1" w:rsidRPr="001A6401" w:rsidRDefault="000020D1" w:rsidP="00791F59">
            <w:pPr>
              <w:jc w:val="center"/>
              <w:rPr>
                <w:sz w:val="20"/>
              </w:rPr>
            </w:pPr>
            <w:r w:rsidRPr="001A6401">
              <w:rPr>
                <w:bCs w:val="0"/>
                <w:sz w:val="20"/>
              </w:rPr>
              <w:t>un</w:t>
            </w:r>
          </w:p>
        </w:tc>
        <w:tc>
          <w:tcPr>
            <w:tcW w:w="3941" w:type="dxa"/>
            <w:vAlign w:val="center"/>
          </w:tcPr>
          <w:p w14:paraId="71848C35" w14:textId="77777777" w:rsidR="000020D1" w:rsidRPr="001A6401" w:rsidRDefault="000020D1" w:rsidP="00791F59">
            <w:pPr>
              <w:autoSpaceDE w:val="0"/>
              <w:autoSpaceDN w:val="0"/>
              <w:adjustRightInd w:val="0"/>
              <w:rPr>
                <w:sz w:val="20"/>
                <w:lang w:val="pt"/>
              </w:rPr>
            </w:pPr>
            <w:r w:rsidRPr="001A6401">
              <w:rPr>
                <w:sz w:val="20"/>
                <w:shd w:val="clear" w:color="auto" w:fill="FFFFFF"/>
              </w:rPr>
              <w:t>Troféu com altura de 43 cm, base octogonal com 14,50 cm de largura fabricada em polímero na cor preta. Sobre esta base um suporte fabricado em polímero e metalizada a alto vácuo pintado na cor dourada e sobre este suporte uma taça aberta fabricada em polímero metalizada a alto vácuo e pintada na cor dourada. Este troféu também pode ser feito com os componentes metalizados a alto vácuo pintados na cor prata.</w:t>
            </w:r>
          </w:p>
        </w:tc>
        <w:tc>
          <w:tcPr>
            <w:tcW w:w="1275" w:type="dxa"/>
            <w:vAlign w:val="center"/>
          </w:tcPr>
          <w:p w14:paraId="0503B1A9" w14:textId="39A35381" w:rsidR="000020D1" w:rsidRPr="001A6401" w:rsidRDefault="00B156D0" w:rsidP="00791F59">
            <w:pPr>
              <w:rPr>
                <w:b/>
                <w:sz w:val="20"/>
              </w:rPr>
            </w:pPr>
            <w:r>
              <w:rPr>
                <w:b/>
                <w:sz w:val="20"/>
              </w:rPr>
              <w:t>VITORIA</w:t>
            </w:r>
          </w:p>
        </w:tc>
        <w:tc>
          <w:tcPr>
            <w:tcW w:w="1276" w:type="dxa"/>
            <w:vAlign w:val="center"/>
          </w:tcPr>
          <w:p w14:paraId="79C36327" w14:textId="1BC43D22" w:rsidR="000020D1" w:rsidRPr="001A6401" w:rsidRDefault="00B156D0" w:rsidP="00791F59">
            <w:pPr>
              <w:jc w:val="right"/>
              <w:rPr>
                <w:b/>
                <w:sz w:val="20"/>
              </w:rPr>
            </w:pPr>
            <w:r>
              <w:rPr>
                <w:b/>
                <w:sz w:val="20"/>
              </w:rPr>
              <w:t>98,00</w:t>
            </w:r>
          </w:p>
        </w:tc>
        <w:tc>
          <w:tcPr>
            <w:tcW w:w="1021" w:type="dxa"/>
            <w:vAlign w:val="center"/>
          </w:tcPr>
          <w:p w14:paraId="57BFC94D" w14:textId="668CDBDC" w:rsidR="000020D1" w:rsidRPr="001A6401" w:rsidRDefault="00B156D0" w:rsidP="00791F59">
            <w:pPr>
              <w:jc w:val="right"/>
              <w:rPr>
                <w:b/>
                <w:sz w:val="20"/>
              </w:rPr>
            </w:pPr>
            <w:r>
              <w:rPr>
                <w:b/>
                <w:sz w:val="20"/>
              </w:rPr>
              <w:t>686,00</w:t>
            </w:r>
          </w:p>
        </w:tc>
      </w:tr>
      <w:tr w:rsidR="000020D1" w:rsidRPr="001A6401" w14:paraId="4F939775" w14:textId="77777777" w:rsidTr="00791F59">
        <w:tc>
          <w:tcPr>
            <w:tcW w:w="709" w:type="dxa"/>
            <w:vAlign w:val="center"/>
          </w:tcPr>
          <w:p w14:paraId="0626C011" w14:textId="77777777" w:rsidR="000020D1" w:rsidRPr="001A6401" w:rsidRDefault="000020D1" w:rsidP="00791F59">
            <w:pPr>
              <w:jc w:val="center"/>
              <w:rPr>
                <w:sz w:val="20"/>
              </w:rPr>
            </w:pPr>
            <w:r w:rsidRPr="001A6401">
              <w:rPr>
                <w:sz w:val="20"/>
              </w:rPr>
              <w:t>18</w:t>
            </w:r>
          </w:p>
        </w:tc>
        <w:tc>
          <w:tcPr>
            <w:tcW w:w="851" w:type="dxa"/>
            <w:vAlign w:val="center"/>
          </w:tcPr>
          <w:p w14:paraId="17A2F3F7" w14:textId="77777777" w:rsidR="000020D1" w:rsidRPr="001A6401" w:rsidRDefault="000020D1" w:rsidP="00791F59">
            <w:pPr>
              <w:jc w:val="right"/>
              <w:rPr>
                <w:sz w:val="20"/>
              </w:rPr>
            </w:pPr>
            <w:r w:rsidRPr="001A6401">
              <w:rPr>
                <w:sz w:val="20"/>
              </w:rPr>
              <w:t>07</w:t>
            </w:r>
          </w:p>
        </w:tc>
        <w:tc>
          <w:tcPr>
            <w:tcW w:w="595" w:type="dxa"/>
            <w:vAlign w:val="center"/>
          </w:tcPr>
          <w:p w14:paraId="61760F83" w14:textId="77777777" w:rsidR="000020D1" w:rsidRPr="001A6401" w:rsidRDefault="000020D1" w:rsidP="00791F59">
            <w:pPr>
              <w:jc w:val="center"/>
              <w:rPr>
                <w:sz w:val="20"/>
              </w:rPr>
            </w:pPr>
            <w:r w:rsidRPr="001A6401">
              <w:rPr>
                <w:bCs w:val="0"/>
                <w:sz w:val="20"/>
              </w:rPr>
              <w:t>un</w:t>
            </w:r>
          </w:p>
        </w:tc>
        <w:tc>
          <w:tcPr>
            <w:tcW w:w="3941" w:type="dxa"/>
            <w:vAlign w:val="center"/>
          </w:tcPr>
          <w:p w14:paraId="093E0B0E" w14:textId="77777777" w:rsidR="000020D1" w:rsidRPr="001A6401" w:rsidRDefault="000020D1" w:rsidP="00791F59">
            <w:pPr>
              <w:tabs>
                <w:tab w:val="left" w:pos="10348"/>
              </w:tabs>
              <w:autoSpaceDE w:val="0"/>
              <w:autoSpaceDN w:val="0"/>
              <w:adjustRightInd w:val="0"/>
              <w:rPr>
                <w:sz w:val="20"/>
                <w:lang w:val="pt"/>
              </w:rPr>
            </w:pPr>
            <w:r w:rsidRPr="001A6401">
              <w:rPr>
                <w:sz w:val="20"/>
                <w:shd w:val="clear" w:color="auto" w:fill="FFFFFF"/>
              </w:rPr>
              <w:t>Troféu com altura de 46 cm com base octogonal com 17,80 cm de largura fabricada em polímero na cor preta. Sobre esta base um suporte fabricado em polímero e metalizada a alto vácuo pintado na cor dourada e sobre este suporte uma taça aberta fabricada em polímero metalizada a alto vácuo e pintada na cor dourada. Este troféu também pode ser feito com os componentes metalizados a alto vácuo pintados na cor prata.</w:t>
            </w:r>
          </w:p>
        </w:tc>
        <w:tc>
          <w:tcPr>
            <w:tcW w:w="1275" w:type="dxa"/>
            <w:vAlign w:val="center"/>
          </w:tcPr>
          <w:p w14:paraId="2C3AD23B" w14:textId="4DED8766" w:rsidR="000020D1" w:rsidRPr="001A6401" w:rsidRDefault="00B156D0" w:rsidP="00791F59">
            <w:pPr>
              <w:rPr>
                <w:b/>
                <w:sz w:val="20"/>
              </w:rPr>
            </w:pPr>
            <w:r>
              <w:rPr>
                <w:b/>
                <w:sz w:val="20"/>
              </w:rPr>
              <w:t>VITORIA</w:t>
            </w:r>
          </w:p>
        </w:tc>
        <w:tc>
          <w:tcPr>
            <w:tcW w:w="1276" w:type="dxa"/>
            <w:vAlign w:val="center"/>
          </w:tcPr>
          <w:p w14:paraId="679FF979" w14:textId="3CAC864B" w:rsidR="000020D1" w:rsidRPr="001A6401" w:rsidRDefault="00B156D0" w:rsidP="00791F59">
            <w:pPr>
              <w:jc w:val="right"/>
              <w:rPr>
                <w:b/>
                <w:sz w:val="20"/>
              </w:rPr>
            </w:pPr>
            <w:r>
              <w:rPr>
                <w:b/>
                <w:sz w:val="20"/>
              </w:rPr>
              <w:t>100,00</w:t>
            </w:r>
          </w:p>
        </w:tc>
        <w:tc>
          <w:tcPr>
            <w:tcW w:w="1021" w:type="dxa"/>
            <w:vAlign w:val="center"/>
          </w:tcPr>
          <w:p w14:paraId="7F328134" w14:textId="4322EBA4" w:rsidR="000020D1" w:rsidRPr="001A6401" w:rsidRDefault="00B156D0" w:rsidP="00791F59">
            <w:pPr>
              <w:jc w:val="right"/>
              <w:rPr>
                <w:b/>
                <w:sz w:val="20"/>
              </w:rPr>
            </w:pPr>
            <w:r>
              <w:rPr>
                <w:b/>
                <w:sz w:val="20"/>
              </w:rPr>
              <w:t>700,00</w:t>
            </w:r>
          </w:p>
        </w:tc>
      </w:tr>
      <w:tr w:rsidR="000020D1" w:rsidRPr="001A6401" w14:paraId="192CC1BB" w14:textId="77777777" w:rsidTr="00791F59">
        <w:tc>
          <w:tcPr>
            <w:tcW w:w="709" w:type="dxa"/>
            <w:vAlign w:val="center"/>
          </w:tcPr>
          <w:p w14:paraId="6C264F2C" w14:textId="77777777" w:rsidR="000020D1" w:rsidRPr="001A6401" w:rsidRDefault="000020D1" w:rsidP="00791F59">
            <w:pPr>
              <w:jc w:val="center"/>
              <w:rPr>
                <w:sz w:val="20"/>
              </w:rPr>
            </w:pPr>
            <w:r w:rsidRPr="001A6401">
              <w:rPr>
                <w:sz w:val="20"/>
              </w:rPr>
              <w:t>19</w:t>
            </w:r>
          </w:p>
        </w:tc>
        <w:tc>
          <w:tcPr>
            <w:tcW w:w="851" w:type="dxa"/>
            <w:vAlign w:val="center"/>
          </w:tcPr>
          <w:p w14:paraId="14B84BDD" w14:textId="77777777" w:rsidR="000020D1" w:rsidRPr="001A6401" w:rsidRDefault="000020D1" w:rsidP="00791F59">
            <w:pPr>
              <w:jc w:val="right"/>
              <w:rPr>
                <w:sz w:val="20"/>
              </w:rPr>
            </w:pPr>
            <w:r w:rsidRPr="001A6401">
              <w:rPr>
                <w:sz w:val="20"/>
              </w:rPr>
              <w:t>15</w:t>
            </w:r>
          </w:p>
        </w:tc>
        <w:tc>
          <w:tcPr>
            <w:tcW w:w="595" w:type="dxa"/>
            <w:vAlign w:val="center"/>
          </w:tcPr>
          <w:p w14:paraId="7D4320F1" w14:textId="77777777" w:rsidR="000020D1" w:rsidRPr="001A6401" w:rsidRDefault="000020D1" w:rsidP="00791F59">
            <w:pPr>
              <w:jc w:val="center"/>
              <w:rPr>
                <w:sz w:val="20"/>
              </w:rPr>
            </w:pPr>
            <w:r w:rsidRPr="001A6401">
              <w:rPr>
                <w:bCs w:val="0"/>
                <w:sz w:val="20"/>
              </w:rPr>
              <w:t>un</w:t>
            </w:r>
          </w:p>
        </w:tc>
        <w:tc>
          <w:tcPr>
            <w:tcW w:w="3941" w:type="dxa"/>
            <w:vAlign w:val="center"/>
          </w:tcPr>
          <w:p w14:paraId="1353BE95" w14:textId="77777777" w:rsidR="000020D1" w:rsidRPr="001A6401" w:rsidRDefault="000020D1" w:rsidP="00791F59">
            <w:pPr>
              <w:autoSpaceDE w:val="0"/>
              <w:autoSpaceDN w:val="0"/>
              <w:adjustRightInd w:val="0"/>
              <w:rPr>
                <w:sz w:val="20"/>
                <w:lang w:val="pt"/>
              </w:rPr>
            </w:pPr>
            <w:r w:rsidRPr="001A6401">
              <w:rPr>
                <w:sz w:val="20"/>
                <w:shd w:val="clear" w:color="auto" w:fill="FFFFFF"/>
              </w:rPr>
              <w:t>Troféu com altura de 64 cm com base octogonal com 17,80 cm de largura fabricada em polímero na cor preta. Sobre esta base um suporte fabricado em polímero e metalizada a alto vácuo pintado na cor dourada e sobre este suporte uma taça fechada fabricada em polímero metalizada a alto vácuo e pintada na cor dourada. Estatueta superior intercambiável. Este troféu também pode ser feito com os componentes metalizados a alto vácuo pintados na cor prata.</w:t>
            </w:r>
          </w:p>
        </w:tc>
        <w:tc>
          <w:tcPr>
            <w:tcW w:w="1275" w:type="dxa"/>
            <w:vAlign w:val="center"/>
          </w:tcPr>
          <w:p w14:paraId="0EC30584" w14:textId="7D99A3CD" w:rsidR="000020D1" w:rsidRPr="001A6401" w:rsidRDefault="00B156D0" w:rsidP="00791F59">
            <w:pPr>
              <w:rPr>
                <w:b/>
                <w:sz w:val="20"/>
              </w:rPr>
            </w:pPr>
            <w:r>
              <w:rPr>
                <w:b/>
                <w:sz w:val="20"/>
              </w:rPr>
              <w:t>VITORIA</w:t>
            </w:r>
          </w:p>
        </w:tc>
        <w:tc>
          <w:tcPr>
            <w:tcW w:w="1276" w:type="dxa"/>
            <w:vAlign w:val="center"/>
          </w:tcPr>
          <w:p w14:paraId="6AB752F2" w14:textId="360678FF" w:rsidR="000020D1" w:rsidRPr="001A6401" w:rsidRDefault="00B156D0" w:rsidP="00791F59">
            <w:pPr>
              <w:jc w:val="right"/>
              <w:rPr>
                <w:b/>
                <w:sz w:val="20"/>
              </w:rPr>
            </w:pPr>
            <w:r>
              <w:rPr>
                <w:b/>
                <w:sz w:val="20"/>
              </w:rPr>
              <w:t>114,00</w:t>
            </w:r>
          </w:p>
        </w:tc>
        <w:tc>
          <w:tcPr>
            <w:tcW w:w="1021" w:type="dxa"/>
            <w:vAlign w:val="center"/>
          </w:tcPr>
          <w:p w14:paraId="15F5FE62" w14:textId="1977D661" w:rsidR="000020D1" w:rsidRPr="001A6401" w:rsidRDefault="00B156D0" w:rsidP="00791F59">
            <w:pPr>
              <w:jc w:val="right"/>
              <w:rPr>
                <w:b/>
                <w:sz w:val="20"/>
              </w:rPr>
            </w:pPr>
            <w:r>
              <w:rPr>
                <w:b/>
                <w:sz w:val="20"/>
              </w:rPr>
              <w:t>1.710,00</w:t>
            </w:r>
          </w:p>
        </w:tc>
      </w:tr>
    </w:tbl>
    <w:p w14:paraId="57A8B96C" w14:textId="77777777" w:rsidR="000020D1" w:rsidRPr="001A6401" w:rsidRDefault="000020D1" w:rsidP="000020D1">
      <w:pPr>
        <w:pStyle w:val="Corpodetexto"/>
        <w:tabs>
          <w:tab w:val="clear" w:pos="708"/>
          <w:tab w:val="clear" w:pos="2270"/>
          <w:tab w:val="clear" w:pos="4294"/>
          <w:tab w:val="left" w:pos="426"/>
        </w:tabs>
        <w:ind w:left="426"/>
        <w:rPr>
          <w:sz w:val="20"/>
          <w:lang w:val="pt-BR"/>
        </w:rPr>
      </w:pPr>
    </w:p>
    <w:p w14:paraId="7EDE4710" w14:textId="77777777" w:rsidR="000020D1" w:rsidRPr="001A6401" w:rsidRDefault="000020D1" w:rsidP="000020D1">
      <w:pPr>
        <w:widowControl w:val="0"/>
        <w:ind w:left="426" w:hanging="426"/>
        <w:jc w:val="both"/>
        <w:rPr>
          <w:sz w:val="20"/>
        </w:rPr>
      </w:pPr>
    </w:p>
    <w:p w14:paraId="3059210E" w14:textId="77777777" w:rsidR="000020D1" w:rsidRPr="001A6401" w:rsidRDefault="000020D1" w:rsidP="000020D1">
      <w:pPr>
        <w:pStyle w:val="Ttulo3"/>
        <w:tabs>
          <w:tab w:val="left" w:pos="0"/>
        </w:tabs>
        <w:jc w:val="left"/>
        <w:rPr>
          <w:rFonts w:ascii="Arial" w:hAnsi="Arial" w:cs="Arial"/>
          <w:b/>
          <w:sz w:val="20"/>
        </w:rPr>
      </w:pPr>
      <w:r w:rsidRPr="001A6401">
        <w:rPr>
          <w:rFonts w:ascii="Arial" w:hAnsi="Arial" w:cs="Arial"/>
          <w:b/>
          <w:sz w:val="20"/>
        </w:rPr>
        <w:t>CLÁUSULA SEGUNDA - DA VIGÊNCIA E DO ACOMPANHAMENTO</w:t>
      </w:r>
    </w:p>
    <w:p w14:paraId="6655F3D2" w14:textId="77777777" w:rsidR="000020D1" w:rsidRPr="001A6401" w:rsidRDefault="000020D1" w:rsidP="000020D1">
      <w:pPr>
        <w:jc w:val="both"/>
        <w:rPr>
          <w:b/>
          <w:sz w:val="20"/>
        </w:rPr>
      </w:pPr>
    </w:p>
    <w:p w14:paraId="0A77A20C" w14:textId="77777777" w:rsidR="000020D1" w:rsidRPr="001A6401" w:rsidRDefault="000020D1" w:rsidP="000020D1">
      <w:pPr>
        <w:widowControl w:val="0"/>
        <w:numPr>
          <w:ilvl w:val="1"/>
          <w:numId w:val="3"/>
        </w:numPr>
        <w:ind w:left="426" w:hanging="426"/>
        <w:jc w:val="both"/>
        <w:rPr>
          <w:sz w:val="20"/>
        </w:rPr>
      </w:pPr>
      <w:r w:rsidRPr="001A6401">
        <w:rPr>
          <w:sz w:val="20"/>
        </w:rPr>
        <w:t>A vigência da presente Ata será de 12 (doze) meses, contados da data da sua assinatura.</w:t>
      </w:r>
    </w:p>
    <w:p w14:paraId="2A906946" w14:textId="77777777" w:rsidR="000020D1" w:rsidRPr="001A6401" w:rsidRDefault="000020D1" w:rsidP="000020D1">
      <w:pPr>
        <w:widowControl w:val="0"/>
        <w:ind w:left="360"/>
        <w:jc w:val="both"/>
        <w:rPr>
          <w:sz w:val="20"/>
        </w:rPr>
      </w:pPr>
    </w:p>
    <w:p w14:paraId="01235DC7" w14:textId="77777777" w:rsidR="000020D1" w:rsidRPr="001A6401" w:rsidRDefault="000020D1" w:rsidP="000020D1">
      <w:pPr>
        <w:numPr>
          <w:ilvl w:val="1"/>
          <w:numId w:val="3"/>
        </w:numPr>
        <w:ind w:left="426" w:hanging="426"/>
        <w:jc w:val="both"/>
        <w:rPr>
          <w:sz w:val="20"/>
        </w:rPr>
      </w:pPr>
      <w:r w:rsidRPr="001A6401">
        <w:rPr>
          <w:sz w:val="20"/>
        </w:rPr>
        <w:lastRenderedPageBreak/>
        <w:t>A execução do objeto deverá ser acompanhada e fiscalizada pelos servidores DEIVED BENTO MORAIS, ALEXANDRE SANTOS e MATHEUS LUIZ GEUSTER, que anotarão em registro próprio todas as ocorrências relacionadas com a execução do mesmo, determinando o que for necessário à regularização das faltas ou defeitos observados.</w:t>
      </w:r>
    </w:p>
    <w:p w14:paraId="44D14960" w14:textId="77777777" w:rsidR="000020D1" w:rsidRPr="001A6401" w:rsidRDefault="000020D1" w:rsidP="000020D1">
      <w:pPr>
        <w:numPr>
          <w:ilvl w:val="2"/>
          <w:numId w:val="3"/>
        </w:numPr>
        <w:ind w:left="567" w:hanging="567"/>
        <w:jc w:val="both"/>
        <w:rPr>
          <w:sz w:val="20"/>
        </w:rPr>
      </w:pPr>
      <w:r w:rsidRPr="001A6401">
        <w:rPr>
          <w:sz w:val="20"/>
        </w:rPr>
        <w:t>No caso de adesão à presente Ata de Registro de Preços, o órgão participante designará responsável para o acompanhamento e fiscalização da execução do objeto.</w:t>
      </w:r>
    </w:p>
    <w:p w14:paraId="2BF8B68D" w14:textId="77777777" w:rsidR="000020D1" w:rsidRPr="001A6401" w:rsidRDefault="000020D1" w:rsidP="000020D1">
      <w:pPr>
        <w:tabs>
          <w:tab w:val="left" w:pos="0"/>
        </w:tabs>
        <w:ind w:left="426" w:hanging="426"/>
        <w:jc w:val="both"/>
        <w:rPr>
          <w:sz w:val="20"/>
        </w:rPr>
      </w:pPr>
    </w:p>
    <w:p w14:paraId="7F8019E2" w14:textId="77777777" w:rsidR="000020D1" w:rsidRPr="001A6401" w:rsidRDefault="000020D1" w:rsidP="000020D1">
      <w:pPr>
        <w:tabs>
          <w:tab w:val="left" w:pos="0"/>
        </w:tabs>
        <w:ind w:left="426" w:hanging="426"/>
        <w:jc w:val="both"/>
        <w:rPr>
          <w:sz w:val="20"/>
        </w:rPr>
      </w:pPr>
    </w:p>
    <w:p w14:paraId="706DEB0F" w14:textId="77777777" w:rsidR="000020D1" w:rsidRPr="001A6401" w:rsidRDefault="000020D1" w:rsidP="000020D1">
      <w:pPr>
        <w:jc w:val="both"/>
        <w:rPr>
          <w:b/>
          <w:sz w:val="20"/>
        </w:rPr>
      </w:pPr>
      <w:r w:rsidRPr="001A6401">
        <w:rPr>
          <w:b/>
          <w:sz w:val="20"/>
        </w:rPr>
        <w:t>CLÁUSULA TERCEIRA - DA FORMA DE EXECUÇÃO</w:t>
      </w:r>
    </w:p>
    <w:p w14:paraId="43DF974F" w14:textId="77777777" w:rsidR="000020D1" w:rsidRPr="001A6401" w:rsidRDefault="000020D1" w:rsidP="000020D1">
      <w:pPr>
        <w:jc w:val="both"/>
        <w:rPr>
          <w:sz w:val="20"/>
        </w:rPr>
      </w:pPr>
    </w:p>
    <w:p w14:paraId="73BC8B16"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sz w:val="20"/>
        </w:rPr>
        <w:t xml:space="preserve">O objeto desta </w:t>
      </w:r>
      <w:r w:rsidRPr="001A6401">
        <w:rPr>
          <w:rFonts w:cs="Arial"/>
          <w:sz w:val="20"/>
          <w:lang w:val="pt-BR"/>
        </w:rPr>
        <w:t>contratação</w:t>
      </w:r>
      <w:r w:rsidRPr="001A6401">
        <w:rPr>
          <w:rFonts w:cs="Arial"/>
          <w:sz w:val="20"/>
        </w:rPr>
        <w:t xml:space="preserve"> dever</w:t>
      </w:r>
      <w:r w:rsidRPr="001A6401">
        <w:rPr>
          <w:rFonts w:cs="Arial"/>
          <w:sz w:val="20"/>
          <w:lang w:val="pt-BR"/>
        </w:rPr>
        <w:t>á</w:t>
      </w:r>
      <w:r w:rsidRPr="001A6401">
        <w:rPr>
          <w:rFonts w:cs="Arial"/>
          <w:sz w:val="20"/>
        </w:rPr>
        <w:t xml:space="preserve"> ser entregue </w:t>
      </w:r>
      <w:r w:rsidRPr="001A6401">
        <w:rPr>
          <w:rFonts w:cs="Arial"/>
          <w:sz w:val="20"/>
          <w:lang w:val="pt-BR"/>
        </w:rPr>
        <w:t xml:space="preserve">em conformidade </w:t>
      </w:r>
      <w:r w:rsidRPr="001A6401">
        <w:rPr>
          <w:rFonts w:cs="Arial"/>
          <w:sz w:val="20"/>
        </w:rPr>
        <w:t>com as especificações d</w:t>
      </w:r>
      <w:r w:rsidRPr="001A6401">
        <w:rPr>
          <w:rFonts w:cs="Arial"/>
          <w:sz w:val="20"/>
          <w:lang w:val="pt-BR"/>
        </w:rPr>
        <w:t xml:space="preserve">a cláusula primeira desta Ata e </w:t>
      </w:r>
      <w:r w:rsidRPr="001A6401">
        <w:rPr>
          <w:rFonts w:cs="Arial"/>
          <w:sz w:val="20"/>
        </w:rPr>
        <w:t xml:space="preserve">de acordo </w:t>
      </w:r>
      <w:r w:rsidRPr="001A6401">
        <w:rPr>
          <w:rFonts w:cs="Arial"/>
          <w:sz w:val="20"/>
          <w:lang w:val="pt-BR"/>
        </w:rPr>
        <w:t>com as condições seguintes</w:t>
      </w:r>
      <w:r w:rsidRPr="001A6401">
        <w:rPr>
          <w:rFonts w:cs="Arial"/>
          <w:sz w:val="20"/>
        </w:rPr>
        <w:t>.</w:t>
      </w:r>
    </w:p>
    <w:p w14:paraId="2330BF95" w14:textId="77777777" w:rsidR="000020D1" w:rsidRPr="001A6401" w:rsidRDefault="000020D1" w:rsidP="000020D1">
      <w:pPr>
        <w:pStyle w:val="Corpodetexto"/>
        <w:ind w:left="426"/>
        <w:rPr>
          <w:rFonts w:cs="Arial"/>
          <w:sz w:val="20"/>
        </w:rPr>
      </w:pPr>
    </w:p>
    <w:p w14:paraId="203282E2"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sz w:val="20"/>
          <w:lang w:val="pt-BR"/>
        </w:rPr>
        <w:t>Havendo a necessidade do material o órgão requisitante</w:t>
      </w:r>
      <w:r w:rsidRPr="001A6401">
        <w:rPr>
          <w:rFonts w:cs="Arial"/>
          <w:sz w:val="20"/>
        </w:rPr>
        <w:t xml:space="preserve"> </w:t>
      </w:r>
      <w:r w:rsidRPr="001A6401">
        <w:rPr>
          <w:rFonts w:cs="Arial"/>
          <w:sz w:val="20"/>
          <w:lang w:val="pt-BR"/>
        </w:rPr>
        <w:t>emitirá a Solicitação e a respectiva Nota de Empenho de Despesa, as quais serão encaminhadas à DETENTORA.</w:t>
      </w:r>
    </w:p>
    <w:p w14:paraId="4CD3E414" w14:textId="77777777" w:rsidR="000020D1" w:rsidRPr="001A6401" w:rsidRDefault="000020D1" w:rsidP="000020D1">
      <w:pPr>
        <w:pStyle w:val="PargrafodaLista"/>
        <w:rPr>
          <w:bCs w:val="0"/>
          <w:sz w:val="20"/>
        </w:rPr>
      </w:pPr>
    </w:p>
    <w:p w14:paraId="77E1B425"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bCs w:val="0"/>
          <w:sz w:val="20"/>
        </w:rPr>
        <w:t xml:space="preserve">Os </w:t>
      </w:r>
      <w:r w:rsidRPr="001A6401">
        <w:rPr>
          <w:rFonts w:cs="Arial"/>
          <w:sz w:val="20"/>
        </w:rPr>
        <w:t>materiais deverão ser entregues em até 1</w:t>
      </w:r>
      <w:r w:rsidRPr="001A6401">
        <w:rPr>
          <w:rFonts w:cs="Arial"/>
          <w:sz w:val="20"/>
          <w:lang w:val="pt-BR"/>
        </w:rPr>
        <w:t>0</w:t>
      </w:r>
      <w:r w:rsidRPr="001A6401">
        <w:rPr>
          <w:rFonts w:cs="Arial"/>
          <w:sz w:val="20"/>
        </w:rPr>
        <w:t xml:space="preserve"> (</w:t>
      </w:r>
      <w:r w:rsidRPr="001A6401">
        <w:rPr>
          <w:rFonts w:cs="Arial"/>
          <w:sz w:val="20"/>
          <w:lang w:val="pt-BR"/>
        </w:rPr>
        <w:t>dez</w:t>
      </w:r>
      <w:r w:rsidRPr="001A6401">
        <w:rPr>
          <w:rFonts w:cs="Arial"/>
          <w:sz w:val="20"/>
        </w:rPr>
        <w:t xml:space="preserve">) dias, contados do recebimento pela </w:t>
      </w:r>
      <w:r w:rsidRPr="001A6401">
        <w:rPr>
          <w:rFonts w:cs="Arial"/>
          <w:sz w:val="20"/>
          <w:lang w:val="pt-BR"/>
        </w:rPr>
        <w:t>DETENTORA</w:t>
      </w:r>
      <w:r w:rsidRPr="001A6401">
        <w:rPr>
          <w:rFonts w:cs="Arial"/>
          <w:sz w:val="20"/>
        </w:rPr>
        <w:t xml:space="preserve"> da Solicitação e da respectiva Nota de Empenho de Despesa.</w:t>
      </w:r>
    </w:p>
    <w:p w14:paraId="28C8EA53" w14:textId="77777777" w:rsidR="000020D1" w:rsidRPr="001A6401" w:rsidRDefault="000020D1" w:rsidP="000020D1">
      <w:pPr>
        <w:pStyle w:val="Corpodetexto"/>
        <w:numPr>
          <w:ilvl w:val="2"/>
          <w:numId w:val="13"/>
        </w:numPr>
        <w:tabs>
          <w:tab w:val="clear" w:pos="708"/>
          <w:tab w:val="clear" w:pos="2270"/>
          <w:tab w:val="clear" w:pos="4294"/>
          <w:tab w:val="left" w:pos="567"/>
        </w:tabs>
        <w:ind w:left="567" w:hanging="567"/>
        <w:rPr>
          <w:rFonts w:cs="Arial"/>
          <w:sz w:val="20"/>
        </w:rPr>
      </w:pPr>
      <w:r w:rsidRPr="001A6401">
        <w:rPr>
          <w:rFonts w:cs="Arial"/>
          <w:sz w:val="20"/>
        </w:rPr>
        <w:t xml:space="preserve">A </w:t>
      </w:r>
      <w:r w:rsidRPr="001A6401">
        <w:rPr>
          <w:rFonts w:cs="Arial"/>
          <w:sz w:val="20"/>
          <w:lang w:val="pt-BR"/>
        </w:rPr>
        <w:t>DETENTORA</w:t>
      </w:r>
      <w:r w:rsidRPr="001A6401">
        <w:rPr>
          <w:rFonts w:cs="Arial"/>
          <w:sz w:val="20"/>
        </w:rPr>
        <w:t xml:space="preserve"> deverá proceder à entrega</w:t>
      </w:r>
      <w:r w:rsidRPr="001A6401">
        <w:rPr>
          <w:rFonts w:cs="Arial"/>
          <w:sz w:val="20"/>
          <w:lang w:val="pt-BR"/>
        </w:rPr>
        <w:t xml:space="preserve"> dos materiais</w:t>
      </w:r>
      <w:r w:rsidRPr="001A6401">
        <w:rPr>
          <w:rFonts w:cs="Arial"/>
          <w:sz w:val="20"/>
        </w:rPr>
        <w:t xml:space="preserve"> no local indicado pelo órgão requisitante, sem custos adicionais. </w:t>
      </w:r>
    </w:p>
    <w:p w14:paraId="3ED247CC" w14:textId="77777777" w:rsidR="000020D1" w:rsidRPr="001A6401" w:rsidRDefault="000020D1" w:rsidP="000020D1">
      <w:pPr>
        <w:pStyle w:val="Corpodetexto"/>
        <w:ind w:left="851"/>
        <w:rPr>
          <w:rFonts w:cs="Arial"/>
          <w:sz w:val="20"/>
        </w:rPr>
      </w:pPr>
    </w:p>
    <w:p w14:paraId="24192831"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bCs w:val="0"/>
          <w:sz w:val="20"/>
        </w:rPr>
        <w:t xml:space="preserve">Por ocasião do recebimento dos </w:t>
      </w:r>
      <w:r w:rsidRPr="001A6401">
        <w:rPr>
          <w:rFonts w:cs="Arial"/>
          <w:sz w:val="20"/>
        </w:rPr>
        <w:t xml:space="preserve">materiais </w:t>
      </w:r>
      <w:r w:rsidRPr="001A6401">
        <w:rPr>
          <w:rFonts w:cs="Arial"/>
          <w:bCs w:val="0"/>
          <w:sz w:val="20"/>
        </w:rPr>
        <w:t xml:space="preserve">o </w:t>
      </w:r>
      <w:r w:rsidRPr="001A6401">
        <w:rPr>
          <w:rFonts w:cs="Arial"/>
          <w:sz w:val="20"/>
        </w:rPr>
        <w:t>órgão requisitante</w:t>
      </w:r>
      <w:r w:rsidRPr="001A6401">
        <w:rPr>
          <w:rFonts w:cs="Arial"/>
          <w:bCs w:val="0"/>
          <w:sz w:val="20"/>
        </w:rPr>
        <w:t xml:space="preserve">, por intermédio de servidor designado, reserva-se no direito de proceder à inspeção de qualidade dos mesmos e de rejeitá-los, no todo ou em parte, se estiverem em desacordo com as especificações técnicas do objeto licitado, obrigando a </w:t>
      </w:r>
      <w:r w:rsidRPr="001A6401">
        <w:rPr>
          <w:rFonts w:cs="Arial"/>
          <w:sz w:val="20"/>
          <w:lang w:val="pt-BR"/>
        </w:rPr>
        <w:t>DETENTORA</w:t>
      </w:r>
      <w:r w:rsidRPr="001A6401">
        <w:rPr>
          <w:rFonts w:cs="Arial"/>
          <w:bCs w:val="0"/>
          <w:sz w:val="20"/>
        </w:rPr>
        <w:t xml:space="preserve"> a promover a devida substituição, observando-se os prazos estipulados.</w:t>
      </w:r>
    </w:p>
    <w:p w14:paraId="7427936C" w14:textId="77777777" w:rsidR="000020D1" w:rsidRPr="001A6401" w:rsidRDefault="000020D1" w:rsidP="000020D1">
      <w:pPr>
        <w:pStyle w:val="Corpodetexto"/>
        <w:numPr>
          <w:ilvl w:val="2"/>
          <w:numId w:val="13"/>
        </w:numPr>
        <w:tabs>
          <w:tab w:val="clear" w:pos="708"/>
          <w:tab w:val="clear" w:pos="2270"/>
          <w:tab w:val="clear" w:pos="4294"/>
        </w:tabs>
        <w:ind w:left="567" w:hanging="567"/>
        <w:rPr>
          <w:rFonts w:cs="Arial"/>
          <w:sz w:val="20"/>
        </w:rPr>
      </w:pPr>
      <w:r w:rsidRPr="001A6401">
        <w:rPr>
          <w:rFonts w:cs="Arial"/>
          <w:bCs w:val="0"/>
          <w:sz w:val="20"/>
        </w:rPr>
        <w:t>O aceite dos materiais não exclui a responsabilidade civil do fornecedor por vícios de quantidade, de qualidade ou técnico, ou por desacordo com as especificações estabelecidas neste Edital, verificadas posteriormente.</w:t>
      </w:r>
    </w:p>
    <w:p w14:paraId="2D4F9C35" w14:textId="77777777" w:rsidR="000020D1" w:rsidRPr="001A6401" w:rsidRDefault="000020D1" w:rsidP="000020D1">
      <w:pPr>
        <w:pStyle w:val="Corpodetexto"/>
        <w:numPr>
          <w:ilvl w:val="2"/>
          <w:numId w:val="13"/>
        </w:numPr>
        <w:tabs>
          <w:tab w:val="clear" w:pos="708"/>
          <w:tab w:val="clear" w:pos="2270"/>
          <w:tab w:val="clear" w:pos="4294"/>
        </w:tabs>
        <w:ind w:left="567" w:hanging="567"/>
        <w:rPr>
          <w:rFonts w:cs="Arial"/>
          <w:sz w:val="20"/>
        </w:rPr>
      </w:pPr>
      <w:r w:rsidRPr="001A6401">
        <w:rPr>
          <w:rFonts w:cs="Arial"/>
          <w:sz w:val="20"/>
        </w:rPr>
        <w:t>Caso o objeto seja recusado ou o documento fiscal apresente incorreção, o prazo de pagamento será contado a partir da data da regularização da entrega ou do documento fiscal, a depender do evento.</w:t>
      </w:r>
    </w:p>
    <w:p w14:paraId="62286E66" w14:textId="77777777" w:rsidR="000020D1" w:rsidRPr="001A6401" w:rsidRDefault="000020D1" w:rsidP="000020D1">
      <w:pPr>
        <w:pStyle w:val="Corpodetexto"/>
        <w:ind w:left="709"/>
        <w:rPr>
          <w:rFonts w:cs="Arial"/>
          <w:sz w:val="20"/>
        </w:rPr>
      </w:pPr>
    </w:p>
    <w:p w14:paraId="44203464"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sz w:val="20"/>
        </w:rPr>
        <w:t xml:space="preserve">A </w:t>
      </w:r>
      <w:r w:rsidRPr="001A6401">
        <w:rPr>
          <w:rFonts w:cs="Arial"/>
          <w:sz w:val="20"/>
          <w:lang w:val="pt-BR"/>
        </w:rPr>
        <w:t>DETENTORA</w:t>
      </w:r>
      <w:r w:rsidRPr="001A6401">
        <w:rPr>
          <w:rFonts w:cs="Arial"/>
          <w:sz w:val="20"/>
        </w:rPr>
        <w:t xml:space="preserve"> deverá responsabilizar-se pelo envio e frete das mercadorias.</w:t>
      </w:r>
    </w:p>
    <w:p w14:paraId="2286CB67" w14:textId="77777777" w:rsidR="000020D1" w:rsidRPr="001A6401" w:rsidRDefault="000020D1" w:rsidP="000020D1">
      <w:pPr>
        <w:pStyle w:val="Corpodetexto"/>
        <w:ind w:left="426"/>
        <w:rPr>
          <w:rFonts w:cs="Arial"/>
          <w:sz w:val="20"/>
        </w:rPr>
      </w:pPr>
    </w:p>
    <w:p w14:paraId="2835F78D"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sz w:val="20"/>
        </w:rPr>
        <w:t>Os órgãos participantes dest</w:t>
      </w:r>
      <w:r w:rsidRPr="001A6401">
        <w:rPr>
          <w:rFonts w:cs="Arial"/>
          <w:sz w:val="20"/>
          <w:lang w:val="pt-BR"/>
        </w:rPr>
        <w:t xml:space="preserve">e Registro de Preços </w:t>
      </w:r>
      <w:r w:rsidRPr="001A6401">
        <w:rPr>
          <w:rFonts w:cs="Arial"/>
          <w:sz w:val="20"/>
        </w:rPr>
        <w:t>são os seguintes:</w:t>
      </w:r>
    </w:p>
    <w:p w14:paraId="39669A7D"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Superintendência de Esportes</w:t>
      </w:r>
      <w:r w:rsidRPr="001A6401">
        <w:rPr>
          <w:rFonts w:cs="Arial"/>
          <w:sz w:val="20"/>
        </w:rPr>
        <w:t xml:space="preserve"> (</w:t>
      </w:r>
      <w:r w:rsidRPr="001A6401">
        <w:rPr>
          <w:rFonts w:cs="Arial"/>
          <w:b/>
          <w:sz w:val="20"/>
        </w:rPr>
        <w:t>órgão gerenciador</w:t>
      </w:r>
      <w:r w:rsidRPr="001A6401">
        <w:rPr>
          <w:rFonts w:cs="Arial"/>
          <w:sz w:val="20"/>
        </w:rPr>
        <w:t>)</w:t>
      </w:r>
    </w:p>
    <w:p w14:paraId="30418514"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 xml:space="preserve">Secretaria </w:t>
      </w:r>
      <w:r w:rsidRPr="001A6401">
        <w:rPr>
          <w:rFonts w:cs="Arial"/>
          <w:sz w:val="20"/>
        </w:rPr>
        <w:t>de Comunicação, Cultura e Eventos</w:t>
      </w:r>
    </w:p>
    <w:p w14:paraId="5C9B17AC"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Fundo Municipal do Idoso</w:t>
      </w:r>
    </w:p>
    <w:p w14:paraId="44E7FF4B" w14:textId="77777777" w:rsidR="000020D1" w:rsidRPr="001A6401" w:rsidRDefault="000020D1" w:rsidP="000020D1">
      <w:pPr>
        <w:pStyle w:val="Corpodetexto"/>
        <w:ind w:left="567"/>
        <w:rPr>
          <w:rFonts w:cs="Arial"/>
          <w:sz w:val="20"/>
        </w:rPr>
      </w:pPr>
    </w:p>
    <w:p w14:paraId="1339C9F9" w14:textId="77777777" w:rsidR="000020D1" w:rsidRPr="001A6401" w:rsidRDefault="000020D1" w:rsidP="000020D1">
      <w:pPr>
        <w:pStyle w:val="Corpodetexto"/>
        <w:widowControl/>
        <w:numPr>
          <w:ilvl w:val="1"/>
          <w:numId w:val="13"/>
        </w:numPr>
        <w:tabs>
          <w:tab w:val="clear" w:pos="708"/>
          <w:tab w:val="clear" w:pos="2270"/>
          <w:tab w:val="clear" w:pos="4294"/>
        </w:tabs>
        <w:ind w:left="426" w:hanging="426"/>
        <w:rPr>
          <w:rFonts w:cs="Arial"/>
          <w:sz w:val="20"/>
        </w:rPr>
      </w:pPr>
      <w:r w:rsidRPr="001A6401">
        <w:rPr>
          <w:rFonts w:cs="Arial"/>
          <w:sz w:val="20"/>
          <w:lang w:val="pt-BR"/>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14:paraId="2B061440"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Caberá ao órgão gerenciador da Ata de Registro de Preços, verificar junto a DETENTORA a capacidade de fornecimento dos serviços solicitados pelo órgão ou entidade aderente.</w:t>
      </w:r>
    </w:p>
    <w:p w14:paraId="234396F8"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14:paraId="73037903"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Fica estabelecido como limite às adesões por órgãos não participantes do registro de preços o quíntuplo do quantitativo de cada item registrado neste instrumento.</w:t>
      </w:r>
    </w:p>
    <w:p w14:paraId="67466EE2" w14:textId="77777777" w:rsidR="000020D1" w:rsidRPr="001A6401" w:rsidRDefault="000020D1" w:rsidP="000020D1">
      <w:pPr>
        <w:pStyle w:val="Corpodetexto"/>
        <w:rPr>
          <w:rFonts w:cs="Arial"/>
          <w:sz w:val="20"/>
          <w:lang w:val="pt-BR"/>
        </w:rPr>
      </w:pPr>
    </w:p>
    <w:p w14:paraId="1418CB9D" w14:textId="77777777" w:rsidR="000020D1" w:rsidRPr="001A6401" w:rsidRDefault="000020D1" w:rsidP="000020D1">
      <w:pPr>
        <w:pStyle w:val="Corpodetexto"/>
        <w:widowControl/>
        <w:tabs>
          <w:tab w:val="clear" w:pos="708"/>
          <w:tab w:val="clear" w:pos="2270"/>
          <w:tab w:val="clear" w:pos="4294"/>
        </w:tabs>
        <w:rPr>
          <w:sz w:val="20"/>
          <w:lang w:val="pt-BR"/>
        </w:rPr>
      </w:pPr>
    </w:p>
    <w:p w14:paraId="16481503" w14:textId="77777777" w:rsidR="000020D1" w:rsidRPr="001A6401" w:rsidRDefault="000020D1" w:rsidP="000020D1">
      <w:pPr>
        <w:tabs>
          <w:tab w:val="left" w:pos="0"/>
        </w:tabs>
        <w:jc w:val="both"/>
        <w:rPr>
          <w:b/>
          <w:sz w:val="20"/>
        </w:rPr>
      </w:pPr>
      <w:r w:rsidRPr="001A6401">
        <w:rPr>
          <w:b/>
          <w:sz w:val="20"/>
        </w:rPr>
        <w:t>CLÁUSULA QUARTA – DA FORMA DE PAGAMENTO, DO REAJUSTE E DA REVISÃO.</w:t>
      </w:r>
    </w:p>
    <w:p w14:paraId="665AD8CC" w14:textId="77777777" w:rsidR="000020D1" w:rsidRPr="001A6401" w:rsidRDefault="000020D1" w:rsidP="000020D1">
      <w:pPr>
        <w:tabs>
          <w:tab w:val="left" w:pos="1134"/>
        </w:tabs>
        <w:jc w:val="both"/>
        <w:rPr>
          <w:b/>
          <w:sz w:val="20"/>
        </w:rPr>
      </w:pPr>
    </w:p>
    <w:p w14:paraId="463BF99A" w14:textId="77777777" w:rsidR="000020D1" w:rsidRPr="001A6401" w:rsidRDefault="000020D1" w:rsidP="000020D1">
      <w:pPr>
        <w:pStyle w:val="Corpodetexto"/>
        <w:numPr>
          <w:ilvl w:val="1"/>
          <w:numId w:val="2"/>
        </w:numPr>
        <w:tabs>
          <w:tab w:val="clear" w:pos="708"/>
          <w:tab w:val="clear" w:pos="2270"/>
          <w:tab w:val="left" w:pos="0"/>
          <w:tab w:val="left" w:pos="426"/>
        </w:tabs>
        <w:ind w:left="426" w:hanging="426"/>
        <w:rPr>
          <w:sz w:val="20"/>
        </w:rPr>
      </w:pPr>
      <w:r w:rsidRPr="001A6401">
        <w:rPr>
          <w:rFonts w:cs="Arial"/>
          <w:sz w:val="20"/>
        </w:rPr>
        <w:t xml:space="preserve">O pagamento será efetuado </w:t>
      </w:r>
      <w:r w:rsidRPr="001A6401">
        <w:rPr>
          <w:rFonts w:cs="Arial"/>
          <w:sz w:val="20"/>
          <w:lang w:val="pt-BR"/>
        </w:rPr>
        <w:t>em até 30 (trinta) dias</w:t>
      </w:r>
      <w:r w:rsidRPr="001A6401">
        <w:rPr>
          <w:rFonts w:cs="Arial"/>
          <w:sz w:val="20"/>
        </w:rPr>
        <w:t xml:space="preserve">, </w:t>
      </w:r>
      <w:r w:rsidRPr="001A6401">
        <w:rPr>
          <w:rFonts w:cs="Arial"/>
          <w:sz w:val="20"/>
          <w:lang w:val="pt-BR"/>
        </w:rPr>
        <w:t>contados da entrega do objeto</w:t>
      </w:r>
      <w:r w:rsidRPr="001A6401">
        <w:rPr>
          <w:sz w:val="20"/>
        </w:rPr>
        <w:t xml:space="preserve"> importando os valores conforme a proposta apresentada, por item fornecido, de acordo com o quantitativo efetivamente entregue.</w:t>
      </w:r>
    </w:p>
    <w:p w14:paraId="05E36D94" w14:textId="3A84C989" w:rsidR="000020D1" w:rsidRPr="001A6401" w:rsidRDefault="000020D1" w:rsidP="000020D1">
      <w:pPr>
        <w:pStyle w:val="Corpodetexto"/>
        <w:numPr>
          <w:ilvl w:val="2"/>
          <w:numId w:val="2"/>
        </w:numPr>
        <w:tabs>
          <w:tab w:val="clear" w:pos="708"/>
          <w:tab w:val="clear" w:pos="2270"/>
          <w:tab w:val="clear" w:pos="4294"/>
          <w:tab w:val="left" w:pos="567"/>
        </w:tabs>
        <w:ind w:left="567" w:hanging="567"/>
        <w:rPr>
          <w:sz w:val="20"/>
        </w:rPr>
      </w:pPr>
      <w:r w:rsidRPr="001A6401">
        <w:rPr>
          <w:sz w:val="20"/>
        </w:rPr>
        <w:t xml:space="preserve">O pagamento será efetuado por meio de transferência bancária, na conta corrente nº </w:t>
      </w:r>
      <w:r w:rsidR="003955BC">
        <w:rPr>
          <w:sz w:val="20"/>
          <w:lang w:val="pt-BR"/>
        </w:rPr>
        <w:t>8518-9</w:t>
      </w:r>
      <w:r w:rsidRPr="001A6401">
        <w:rPr>
          <w:sz w:val="20"/>
        </w:rPr>
        <w:t xml:space="preserve">, do Banco </w:t>
      </w:r>
      <w:r w:rsidR="003955BC">
        <w:rPr>
          <w:sz w:val="20"/>
          <w:lang w:val="pt-BR"/>
        </w:rPr>
        <w:t>BRAASIL</w:t>
      </w:r>
      <w:r w:rsidRPr="001A6401">
        <w:rPr>
          <w:sz w:val="20"/>
        </w:rPr>
        <w:t xml:space="preserve">, agência nº </w:t>
      </w:r>
      <w:r w:rsidR="003955BC">
        <w:rPr>
          <w:sz w:val="20"/>
          <w:lang w:val="pt-BR"/>
        </w:rPr>
        <w:t>5267-1</w:t>
      </w:r>
      <w:r w:rsidRPr="001A6401">
        <w:rPr>
          <w:sz w:val="20"/>
        </w:rPr>
        <w:t>.</w:t>
      </w:r>
    </w:p>
    <w:p w14:paraId="00EF7813"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sz w:val="20"/>
        </w:rPr>
      </w:pPr>
      <w:r w:rsidRPr="001A6401">
        <w:rPr>
          <w:sz w:val="20"/>
        </w:rPr>
        <w:t xml:space="preserve">O pagamento somente poderá ser efetuado após comprovação do recolhimento das contribuições sociais (Fundo de Garantia do Tempo de Serviço e Previdência Social), correspondentes ao mês da última </w:t>
      </w:r>
      <w:r w:rsidRPr="001A6401">
        <w:rPr>
          <w:sz w:val="20"/>
        </w:rPr>
        <w:lastRenderedPageBreak/>
        <w:t>competência vencida, compatível com o efetivo declarado, na forma do § 4º, do art. 31, da Lei nº 9.032/95, e apresentação de Nota Fiscal/Fatura atestada por servidor designado, conforme disposto nos artigos 67 e 73 da Lei 8.666/93.</w:t>
      </w:r>
    </w:p>
    <w:p w14:paraId="7DDE11F1" w14:textId="77777777" w:rsidR="000020D1" w:rsidRPr="001A6401" w:rsidRDefault="000020D1" w:rsidP="000020D1">
      <w:pPr>
        <w:pStyle w:val="Corpodetexto"/>
        <w:tabs>
          <w:tab w:val="clear" w:pos="708"/>
          <w:tab w:val="clear" w:pos="2270"/>
          <w:tab w:val="clear" w:pos="4294"/>
          <w:tab w:val="left" w:pos="567"/>
        </w:tabs>
        <w:ind w:left="567"/>
        <w:rPr>
          <w:sz w:val="20"/>
        </w:rPr>
      </w:pPr>
    </w:p>
    <w:p w14:paraId="4B634EBA"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sz w:val="20"/>
        </w:rPr>
        <w:t xml:space="preserve">Os preços </w:t>
      </w:r>
      <w:r w:rsidRPr="001A6401">
        <w:rPr>
          <w:sz w:val="20"/>
          <w:lang w:val="pt-BR"/>
        </w:rPr>
        <w:t xml:space="preserve">não </w:t>
      </w:r>
      <w:r w:rsidRPr="001A6401">
        <w:rPr>
          <w:sz w:val="20"/>
        </w:rPr>
        <w:t>serão reajustados</w:t>
      </w:r>
      <w:r w:rsidRPr="001A6401">
        <w:rPr>
          <w:sz w:val="20"/>
          <w:lang w:val="pt-BR"/>
        </w:rPr>
        <w:t xml:space="preserve">. </w:t>
      </w:r>
      <w:r w:rsidRPr="001A6401">
        <w:rPr>
          <w:rFonts w:cs="Arial"/>
          <w:sz w:val="20"/>
        </w:rPr>
        <w:t xml:space="preserve"> </w:t>
      </w:r>
    </w:p>
    <w:p w14:paraId="3BD00478" w14:textId="77777777" w:rsidR="000020D1" w:rsidRPr="001A6401" w:rsidRDefault="000020D1" w:rsidP="000020D1">
      <w:pPr>
        <w:pStyle w:val="PargrafodaLista"/>
      </w:pPr>
    </w:p>
    <w:p w14:paraId="364853B3"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sz w:val="20"/>
        </w:rPr>
      </w:pPr>
      <w:r w:rsidRPr="001A6401">
        <w:rPr>
          <w:sz w:val="20"/>
          <w:lang w:val="pt-BR"/>
        </w:rPr>
        <w:t>O órgão gerenciador fará, periodicamente, levantamento dos preços praticados no mercado visando aferir se os preços registrados se apresentam vantajosos.</w:t>
      </w:r>
    </w:p>
    <w:p w14:paraId="0FBFC748" w14:textId="77777777" w:rsidR="000020D1" w:rsidRPr="001A6401" w:rsidRDefault="000020D1" w:rsidP="000020D1">
      <w:pPr>
        <w:pStyle w:val="Corpodetexto"/>
        <w:tabs>
          <w:tab w:val="clear" w:pos="708"/>
          <w:tab w:val="clear" w:pos="2270"/>
          <w:tab w:val="clear" w:pos="4294"/>
          <w:tab w:val="left" w:pos="426"/>
        </w:tabs>
        <w:rPr>
          <w:sz w:val="20"/>
        </w:rPr>
      </w:pPr>
    </w:p>
    <w:p w14:paraId="4B4CD30C"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sz w:val="20"/>
        </w:rPr>
      </w:pPr>
      <w:r w:rsidRPr="001A6401">
        <w:rPr>
          <w:sz w:val="20"/>
        </w:rPr>
        <w:t xml:space="preserve">Os preços </w:t>
      </w:r>
      <w:r w:rsidRPr="001A6401">
        <w:rPr>
          <w:sz w:val="20"/>
          <w:lang w:val="pt-BR"/>
        </w:rPr>
        <w:t>poderão</w:t>
      </w:r>
      <w:r w:rsidRPr="001A6401">
        <w:rPr>
          <w:sz w:val="20"/>
        </w:rPr>
        <w:t xml:space="preserve"> serão revisados quando houver alteração dos valores, devidamente comprovada, nos termos </w:t>
      </w:r>
      <w:r w:rsidRPr="001A6401">
        <w:rPr>
          <w:sz w:val="20"/>
          <w:lang w:val="pt-BR"/>
        </w:rPr>
        <w:t xml:space="preserve">da alínea “d”, inciso II, </w:t>
      </w:r>
      <w:r w:rsidRPr="001A6401">
        <w:rPr>
          <w:sz w:val="20"/>
        </w:rPr>
        <w:t xml:space="preserve">do art. 65 da Lei nº 8.666/93 e alterações, mediante requerimento devidamente instruído, a ser formalizado pela </w:t>
      </w:r>
      <w:r w:rsidRPr="001A6401">
        <w:rPr>
          <w:sz w:val="20"/>
          <w:lang w:val="pt-BR"/>
        </w:rPr>
        <w:t>DETENTORA</w:t>
      </w:r>
      <w:r w:rsidRPr="001A6401">
        <w:rPr>
          <w:sz w:val="20"/>
        </w:rPr>
        <w:t>.</w:t>
      </w:r>
    </w:p>
    <w:p w14:paraId="5D494E8C" w14:textId="77777777" w:rsidR="000020D1" w:rsidRPr="001A6401" w:rsidRDefault="000020D1" w:rsidP="000020D1">
      <w:pPr>
        <w:pStyle w:val="Corpodetexto"/>
        <w:tabs>
          <w:tab w:val="clear" w:pos="708"/>
          <w:tab w:val="clear" w:pos="2270"/>
          <w:tab w:val="clear" w:pos="4294"/>
          <w:tab w:val="left" w:pos="426"/>
        </w:tabs>
        <w:ind w:left="426"/>
        <w:rPr>
          <w:sz w:val="20"/>
        </w:rPr>
      </w:pPr>
    </w:p>
    <w:p w14:paraId="60572CDF"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sz w:val="20"/>
        </w:rPr>
      </w:pPr>
      <w:r w:rsidRPr="001A6401">
        <w:rPr>
          <w:sz w:val="20"/>
          <w:lang w:val="pt-BR"/>
        </w:rPr>
        <w:t xml:space="preserve">Mesmo comprovada a ocorrência prevista na alínea “d”, inciso II, </w:t>
      </w:r>
      <w:r w:rsidRPr="001A6401">
        <w:rPr>
          <w:sz w:val="20"/>
        </w:rPr>
        <w:t>do art. 65 da Lei nº 8.666/93</w:t>
      </w:r>
      <w:r w:rsidRPr="001A6401">
        <w:rPr>
          <w:sz w:val="20"/>
          <w:lang w:val="pt-BR"/>
        </w:rPr>
        <w:t>, a Administração, se julgar conveniente, poderá optar por cancelar a presente Ata e promover outro processo licitatório.</w:t>
      </w:r>
    </w:p>
    <w:p w14:paraId="0B6142F4" w14:textId="77777777" w:rsidR="000020D1" w:rsidRPr="001A6401" w:rsidRDefault="000020D1" w:rsidP="000020D1">
      <w:pPr>
        <w:ind w:firstLine="708"/>
        <w:jc w:val="both"/>
        <w:rPr>
          <w:sz w:val="20"/>
        </w:rPr>
      </w:pPr>
    </w:p>
    <w:p w14:paraId="2D52393F"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5" w:anchor="art65iid" w:history="1">
        <w:r w:rsidRPr="001A6401">
          <w:rPr>
            <w:rStyle w:val="Hyperlink"/>
            <w:rFonts w:cs="Arial"/>
            <w:sz w:val="20"/>
          </w:rPr>
          <w:t xml:space="preserve">alínea “d” do inciso II do </w:t>
        </w:r>
        <w:r w:rsidRPr="001A6401">
          <w:rPr>
            <w:rStyle w:val="Hyperlink"/>
            <w:rFonts w:cs="Arial"/>
            <w:bCs w:val="0"/>
            <w:sz w:val="20"/>
          </w:rPr>
          <w:t>caput</w:t>
        </w:r>
        <w:r w:rsidRPr="001A6401">
          <w:rPr>
            <w:rStyle w:val="Hyperlink"/>
            <w:rFonts w:cs="Arial"/>
            <w:sz w:val="20"/>
          </w:rPr>
          <w:t xml:space="preserve"> do art. 65 da Lei n</w:t>
        </w:r>
        <w:r w:rsidRPr="001A6401">
          <w:rPr>
            <w:rStyle w:val="Hyperlink"/>
            <w:rFonts w:cs="Arial"/>
            <w:strike/>
            <w:sz w:val="20"/>
          </w:rPr>
          <w:t>º</w:t>
        </w:r>
        <w:r w:rsidRPr="001A6401">
          <w:rPr>
            <w:rStyle w:val="Hyperlink"/>
            <w:rFonts w:cs="Arial"/>
            <w:sz w:val="20"/>
          </w:rPr>
          <w:t xml:space="preserve"> 8.666</w:t>
        </w:r>
        <w:r w:rsidRPr="001A6401">
          <w:rPr>
            <w:rStyle w:val="Hyperlink"/>
            <w:rFonts w:cs="Arial"/>
            <w:sz w:val="20"/>
            <w:lang w:val="pt-BR"/>
          </w:rPr>
          <w:t>/</w:t>
        </w:r>
        <w:r w:rsidRPr="001A6401">
          <w:rPr>
            <w:rStyle w:val="Hyperlink"/>
            <w:rFonts w:cs="Arial"/>
            <w:sz w:val="20"/>
          </w:rPr>
          <w:t>93</w:t>
        </w:r>
      </w:hyperlink>
      <w:r w:rsidRPr="001A6401">
        <w:rPr>
          <w:rFonts w:cs="Arial"/>
          <w:sz w:val="20"/>
        </w:rPr>
        <w:t>.</w:t>
      </w:r>
    </w:p>
    <w:p w14:paraId="466AFEFA" w14:textId="77777777" w:rsidR="000020D1" w:rsidRPr="001A6401" w:rsidRDefault="000020D1" w:rsidP="000020D1">
      <w:pPr>
        <w:pStyle w:val="Corpodetexto"/>
        <w:tabs>
          <w:tab w:val="clear" w:pos="708"/>
          <w:tab w:val="clear" w:pos="2270"/>
          <w:tab w:val="clear" w:pos="4294"/>
          <w:tab w:val="left" w:pos="426"/>
        </w:tabs>
        <w:ind w:left="426"/>
        <w:rPr>
          <w:rFonts w:cs="Arial"/>
        </w:rPr>
      </w:pPr>
    </w:p>
    <w:p w14:paraId="11C4958A"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Quando o preço registrado tornar-se superior ao preço praticado no mercado por motivo superveniente, o órgão gerenciador convocará os fornecedores para negociarem a redução dos preços aos valores praticados pelo mercado.</w:t>
      </w:r>
    </w:p>
    <w:p w14:paraId="3DA98502"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Os fornecedores que não aceitarem reduzir seus preços aos valores praticados pelo mercado serão liberados do compromisso assumido, sem aplicação de penalidade.</w:t>
      </w:r>
    </w:p>
    <w:p w14:paraId="2B606835"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A ordem de classificação dos fornecedores que aceitarem reduzir seus preços aos valores de mercado observará a classificação original.</w:t>
      </w:r>
    </w:p>
    <w:p w14:paraId="2C8A81DC" w14:textId="77777777" w:rsidR="000020D1" w:rsidRPr="001A6401" w:rsidRDefault="000020D1" w:rsidP="000020D1">
      <w:pPr>
        <w:pStyle w:val="Corpodetexto"/>
        <w:tabs>
          <w:tab w:val="clear" w:pos="708"/>
          <w:tab w:val="clear" w:pos="2270"/>
          <w:tab w:val="clear" w:pos="4294"/>
          <w:tab w:val="left" w:pos="567"/>
        </w:tabs>
        <w:rPr>
          <w:rFonts w:cs="Arial"/>
        </w:rPr>
      </w:pPr>
    </w:p>
    <w:p w14:paraId="58A4AF22"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Quando o preço de mercado tornar-se superior aos preços registrados e o fornecedor não puder cumprir o compromisso, o órgão gerenciador poderá</w:t>
      </w:r>
      <w:r w:rsidRPr="001A6401">
        <w:rPr>
          <w:rFonts w:cs="Arial"/>
          <w:sz w:val="20"/>
          <w:lang w:val="pt-BR"/>
        </w:rPr>
        <w:t xml:space="preserve"> </w:t>
      </w:r>
      <w:r w:rsidRPr="001A6401">
        <w:rPr>
          <w:rFonts w:cs="Arial"/>
          <w:sz w:val="20"/>
        </w:rPr>
        <w:t>liber</w:t>
      </w:r>
      <w:r w:rsidRPr="001A6401">
        <w:rPr>
          <w:rFonts w:cs="Arial"/>
          <w:sz w:val="20"/>
          <w:lang w:val="pt-BR"/>
        </w:rPr>
        <w:t>á-lo</w:t>
      </w:r>
      <w:r w:rsidRPr="001A6401">
        <w:rPr>
          <w:rFonts w:cs="Arial"/>
          <w:sz w:val="20"/>
        </w:rPr>
        <w:t xml:space="preserve"> do compromisso assumido, caso a comunicação ocorra antes do pedido de fornecimento, e sem aplicação da penalidade se confirmada a veracidade dos motivos e comprovantes apresentados; e</w:t>
      </w:r>
      <w:r w:rsidRPr="001A6401">
        <w:rPr>
          <w:rFonts w:cs="Arial"/>
          <w:sz w:val="20"/>
          <w:lang w:val="pt-BR"/>
        </w:rPr>
        <w:t xml:space="preserve"> </w:t>
      </w:r>
      <w:r w:rsidRPr="001A6401">
        <w:rPr>
          <w:rFonts w:cs="Arial"/>
          <w:sz w:val="20"/>
        </w:rPr>
        <w:t>convocar os demais fornecedores para assegurar igual oportunidade de negociação.</w:t>
      </w:r>
    </w:p>
    <w:p w14:paraId="40DF9FDE"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Não havendo êxito nas negociações, o órgão gerenciador proceder</w:t>
      </w:r>
      <w:r w:rsidRPr="001A6401">
        <w:rPr>
          <w:rFonts w:cs="Arial"/>
          <w:sz w:val="20"/>
          <w:lang w:val="pt-BR"/>
        </w:rPr>
        <w:t>á</w:t>
      </w:r>
      <w:r w:rsidRPr="001A6401">
        <w:rPr>
          <w:rFonts w:cs="Arial"/>
          <w:sz w:val="20"/>
        </w:rPr>
        <w:t xml:space="preserve"> à revogação da ata de registro de preços, adotando as medidas cabíveis para obtenção da contratação mais vantajosa.</w:t>
      </w:r>
    </w:p>
    <w:p w14:paraId="5E04CC6E" w14:textId="77777777" w:rsidR="000020D1" w:rsidRPr="001A6401" w:rsidRDefault="000020D1" w:rsidP="000020D1">
      <w:pPr>
        <w:ind w:firstLine="708"/>
        <w:jc w:val="both"/>
        <w:rPr>
          <w:sz w:val="20"/>
        </w:rPr>
      </w:pPr>
    </w:p>
    <w:p w14:paraId="79238E6B" w14:textId="77777777" w:rsidR="000020D1" w:rsidRPr="001A6401" w:rsidRDefault="000020D1" w:rsidP="000020D1">
      <w:pPr>
        <w:ind w:firstLine="708"/>
        <w:jc w:val="both"/>
        <w:rPr>
          <w:sz w:val="20"/>
        </w:rPr>
      </w:pPr>
    </w:p>
    <w:p w14:paraId="641BA5BD" w14:textId="77777777" w:rsidR="000020D1" w:rsidRPr="001A6401" w:rsidRDefault="000020D1" w:rsidP="000020D1">
      <w:pPr>
        <w:pStyle w:val="Ttulo2"/>
        <w:tabs>
          <w:tab w:val="left" w:pos="0"/>
        </w:tabs>
        <w:rPr>
          <w:rFonts w:ascii="Arial" w:hAnsi="Arial" w:cs="Arial"/>
          <w:sz w:val="20"/>
        </w:rPr>
      </w:pPr>
      <w:r w:rsidRPr="001A6401">
        <w:rPr>
          <w:rFonts w:ascii="Arial" w:hAnsi="Arial" w:cs="Arial"/>
          <w:sz w:val="20"/>
        </w:rPr>
        <w:t>CLÁUSULA QUINTA – D</w:t>
      </w:r>
      <w:r w:rsidRPr="001A6401">
        <w:rPr>
          <w:rFonts w:ascii="Arial" w:hAnsi="Arial" w:cs="Arial"/>
          <w:sz w:val="20"/>
          <w:lang w:val="pt-BR"/>
        </w:rPr>
        <w:t>OS RECURSOS ORÇAMENTÁRIOS</w:t>
      </w:r>
    </w:p>
    <w:p w14:paraId="13B24211" w14:textId="77777777" w:rsidR="000020D1" w:rsidRPr="001A6401" w:rsidRDefault="000020D1" w:rsidP="000020D1">
      <w:pPr>
        <w:pStyle w:val="Recuodecorpodetexto22"/>
        <w:numPr>
          <w:ilvl w:val="1"/>
          <w:numId w:val="1"/>
        </w:numPr>
        <w:rPr>
          <w:rFonts w:ascii="Arial" w:hAnsi="Arial" w:cs="Arial"/>
          <w:sz w:val="20"/>
        </w:rPr>
      </w:pPr>
    </w:p>
    <w:p w14:paraId="389D4A10" w14:textId="77777777" w:rsidR="000020D1" w:rsidRPr="001A6401" w:rsidRDefault="000020D1" w:rsidP="000020D1">
      <w:pPr>
        <w:numPr>
          <w:ilvl w:val="1"/>
          <w:numId w:val="12"/>
        </w:numPr>
        <w:ind w:left="426" w:hanging="426"/>
        <w:jc w:val="both"/>
        <w:rPr>
          <w:bCs w:val="0"/>
          <w:sz w:val="20"/>
        </w:rPr>
      </w:pPr>
      <w:r w:rsidRPr="001A6401">
        <w:rPr>
          <w:sz w:val="20"/>
        </w:rPr>
        <w:t>O órgão gerenciador e os órgãos participantes consignarão, inclusive no próximo exercício, em seus orçamentos, os recursos necessários ao atendimento das eventuais aquisições.</w:t>
      </w:r>
    </w:p>
    <w:p w14:paraId="052F1105" w14:textId="77777777" w:rsidR="000020D1" w:rsidRPr="001A6401" w:rsidRDefault="000020D1" w:rsidP="000020D1">
      <w:pPr>
        <w:jc w:val="both"/>
        <w:rPr>
          <w:sz w:val="20"/>
        </w:rPr>
      </w:pPr>
    </w:p>
    <w:p w14:paraId="79ACB20C" w14:textId="77777777" w:rsidR="000020D1" w:rsidRPr="001A6401" w:rsidRDefault="000020D1" w:rsidP="000020D1">
      <w:pPr>
        <w:jc w:val="both"/>
        <w:rPr>
          <w:sz w:val="20"/>
        </w:rPr>
      </w:pPr>
    </w:p>
    <w:p w14:paraId="71377044" w14:textId="77777777" w:rsidR="000020D1" w:rsidRPr="001A6401" w:rsidRDefault="000020D1" w:rsidP="000020D1">
      <w:pPr>
        <w:pStyle w:val="Ttulo2"/>
        <w:tabs>
          <w:tab w:val="left" w:pos="0"/>
        </w:tabs>
        <w:rPr>
          <w:rFonts w:ascii="Arial" w:hAnsi="Arial" w:cs="Arial"/>
          <w:sz w:val="20"/>
        </w:rPr>
      </w:pPr>
      <w:r w:rsidRPr="001A6401">
        <w:rPr>
          <w:rFonts w:ascii="Arial" w:hAnsi="Arial" w:cs="Arial"/>
          <w:sz w:val="20"/>
        </w:rPr>
        <w:t xml:space="preserve">CLÁUSULA </w:t>
      </w:r>
      <w:r w:rsidRPr="001A6401">
        <w:rPr>
          <w:rFonts w:ascii="Arial" w:hAnsi="Arial" w:cs="Arial"/>
          <w:sz w:val="20"/>
          <w:lang w:val="pt-BR"/>
        </w:rPr>
        <w:t>SEXTA</w:t>
      </w:r>
      <w:r w:rsidRPr="001A6401">
        <w:rPr>
          <w:rFonts w:ascii="Arial" w:hAnsi="Arial" w:cs="Arial"/>
          <w:sz w:val="20"/>
        </w:rPr>
        <w:t xml:space="preserve"> - DAS RESPONSABILIDADES</w:t>
      </w:r>
    </w:p>
    <w:p w14:paraId="76DACEEB" w14:textId="77777777" w:rsidR="000020D1" w:rsidRPr="001A6401" w:rsidRDefault="000020D1" w:rsidP="000020D1">
      <w:pPr>
        <w:rPr>
          <w:sz w:val="20"/>
        </w:rPr>
      </w:pPr>
    </w:p>
    <w:p w14:paraId="43411511" w14:textId="77777777" w:rsidR="000020D1" w:rsidRPr="001A6401" w:rsidRDefault="000020D1" w:rsidP="000020D1">
      <w:pPr>
        <w:numPr>
          <w:ilvl w:val="1"/>
          <w:numId w:val="7"/>
        </w:numPr>
        <w:tabs>
          <w:tab w:val="left" w:pos="426"/>
        </w:tabs>
        <w:ind w:left="426" w:hanging="426"/>
        <w:jc w:val="both"/>
        <w:rPr>
          <w:b/>
          <w:bCs w:val="0"/>
          <w:sz w:val="20"/>
        </w:rPr>
      </w:pPr>
      <w:r w:rsidRPr="001A6401">
        <w:rPr>
          <w:b/>
          <w:bCs w:val="0"/>
          <w:sz w:val="20"/>
        </w:rPr>
        <w:t>Responsabilidades da DETENTORA:</w:t>
      </w:r>
    </w:p>
    <w:p w14:paraId="32D20538" w14:textId="77777777" w:rsidR="000020D1" w:rsidRPr="001A6401" w:rsidRDefault="000020D1" w:rsidP="000020D1">
      <w:pPr>
        <w:numPr>
          <w:ilvl w:val="2"/>
          <w:numId w:val="7"/>
        </w:numPr>
        <w:tabs>
          <w:tab w:val="left" w:pos="567"/>
        </w:tabs>
        <w:ind w:left="567" w:hanging="567"/>
        <w:jc w:val="both"/>
        <w:rPr>
          <w:bCs w:val="0"/>
          <w:sz w:val="20"/>
        </w:rPr>
      </w:pPr>
      <w:r w:rsidRPr="001A6401">
        <w:rPr>
          <w:bCs w:val="0"/>
          <w:sz w:val="20"/>
        </w:rPr>
        <w:t>Executar o objeto de acordo com o disposto na cláusula terceira (Da Forma de Execução) da presente Ata.</w:t>
      </w:r>
    </w:p>
    <w:p w14:paraId="3E1EF93B"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t>Manter, durante a execução do objeto, todas as condições de habilitação previstas no Edital e em compatibilidade com as obrigações assumidas.</w:t>
      </w:r>
    </w:p>
    <w:p w14:paraId="454C15A3"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t>Responsabilizar-se por eventuais danos causados à Administração ou a terceiros, decorrentes de sua culpa ou dolo na execução do objeto.</w:t>
      </w:r>
    </w:p>
    <w:p w14:paraId="12E6F9D1"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t>Responsabilizar-se pelos custos inerentes a encargos tributários, sociais, fiscais, trabalhistas, previdenciários, securitários e de gerenciamento, resultantes da execução do objeto.</w:t>
      </w:r>
    </w:p>
    <w:p w14:paraId="420A741C" w14:textId="77777777" w:rsidR="000020D1" w:rsidRPr="001A6401" w:rsidRDefault="000020D1" w:rsidP="000020D1">
      <w:pPr>
        <w:numPr>
          <w:ilvl w:val="2"/>
          <w:numId w:val="7"/>
        </w:numPr>
        <w:tabs>
          <w:tab w:val="left" w:pos="567"/>
        </w:tabs>
        <w:ind w:left="567" w:hanging="567"/>
        <w:jc w:val="both"/>
        <w:rPr>
          <w:bCs w:val="0"/>
          <w:sz w:val="20"/>
        </w:rPr>
      </w:pPr>
      <w:r w:rsidRPr="001A6401">
        <w:rPr>
          <w:bCs w:val="0"/>
          <w:sz w:val="20"/>
        </w:rPr>
        <w:t xml:space="preserve">Exigir do órgão requisitante </w:t>
      </w:r>
      <w:r w:rsidRPr="001A6401">
        <w:rPr>
          <w:sz w:val="20"/>
        </w:rPr>
        <w:t xml:space="preserve">a Solicitação e a respectiva Nota de Empenho de Despesa </w:t>
      </w:r>
      <w:r w:rsidRPr="001A6401">
        <w:rPr>
          <w:bCs w:val="0"/>
          <w:sz w:val="20"/>
        </w:rPr>
        <w:t>para a efetiva liberação dos materiais solicitados.</w:t>
      </w:r>
    </w:p>
    <w:p w14:paraId="26151DF5" w14:textId="77777777" w:rsidR="000020D1" w:rsidRPr="001A6401" w:rsidRDefault="000020D1" w:rsidP="000020D1">
      <w:pPr>
        <w:numPr>
          <w:ilvl w:val="2"/>
          <w:numId w:val="7"/>
        </w:numPr>
        <w:tabs>
          <w:tab w:val="left" w:pos="567"/>
        </w:tabs>
        <w:ind w:left="567" w:hanging="567"/>
        <w:jc w:val="both"/>
        <w:rPr>
          <w:bCs w:val="0"/>
          <w:sz w:val="20"/>
        </w:rPr>
      </w:pPr>
      <w:r w:rsidRPr="001A6401">
        <w:rPr>
          <w:bCs w:val="0"/>
          <w:sz w:val="20"/>
        </w:rPr>
        <w:t>Responsabilizar-se pelo envio e frete das mercadorias.</w:t>
      </w:r>
    </w:p>
    <w:p w14:paraId="132AF3EF" w14:textId="77777777" w:rsidR="000020D1" w:rsidRPr="001A6401" w:rsidRDefault="000020D1" w:rsidP="000020D1">
      <w:pPr>
        <w:tabs>
          <w:tab w:val="left" w:pos="567"/>
        </w:tabs>
        <w:ind w:left="567"/>
        <w:jc w:val="both"/>
        <w:rPr>
          <w:bCs w:val="0"/>
          <w:sz w:val="20"/>
        </w:rPr>
      </w:pPr>
    </w:p>
    <w:p w14:paraId="71DCC694" w14:textId="77777777" w:rsidR="000020D1" w:rsidRPr="001A6401" w:rsidRDefault="000020D1" w:rsidP="000020D1">
      <w:pPr>
        <w:pStyle w:val="Ttulo2"/>
        <w:numPr>
          <w:ilvl w:val="1"/>
          <w:numId w:val="7"/>
        </w:numPr>
        <w:tabs>
          <w:tab w:val="clear" w:pos="536"/>
          <w:tab w:val="clear" w:pos="2270"/>
          <w:tab w:val="clear" w:pos="4294"/>
          <w:tab w:val="left" w:pos="426"/>
        </w:tabs>
        <w:ind w:left="426" w:hanging="426"/>
        <w:rPr>
          <w:rFonts w:ascii="Arial" w:hAnsi="Arial" w:cs="Arial"/>
          <w:bCs/>
          <w:sz w:val="20"/>
          <w:lang w:val="pt-BR"/>
        </w:rPr>
      </w:pPr>
      <w:r w:rsidRPr="001A6401">
        <w:rPr>
          <w:rFonts w:ascii="Arial" w:hAnsi="Arial" w:cs="Arial"/>
          <w:bCs/>
          <w:sz w:val="20"/>
        </w:rPr>
        <w:lastRenderedPageBreak/>
        <w:t xml:space="preserve">Responsabilidades </w:t>
      </w:r>
      <w:r w:rsidRPr="001A6401">
        <w:rPr>
          <w:rFonts w:ascii="Arial" w:hAnsi="Arial" w:cs="Arial"/>
          <w:bCs/>
          <w:sz w:val="20"/>
          <w:lang w:val="pt-BR"/>
        </w:rPr>
        <w:t>do órgão gerenciador e dos órgãos participantes:</w:t>
      </w:r>
    </w:p>
    <w:p w14:paraId="3DBB02CB" w14:textId="77777777" w:rsidR="000020D1" w:rsidRPr="001A6401" w:rsidRDefault="000020D1" w:rsidP="000020D1">
      <w:pPr>
        <w:numPr>
          <w:ilvl w:val="2"/>
          <w:numId w:val="7"/>
        </w:numPr>
        <w:ind w:left="567" w:hanging="567"/>
        <w:jc w:val="both"/>
        <w:rPr>
          <w:sz w:val="20"/>
        </w:rPr>
      </w:pPr>
      <w:r w:rsidRPr="001A6401">
        <w:rPr>
          <w:sz w:val="20"/>
        </w:rPr>
        <w:t>Tomar todas as providências necessárias à execução e à fiscalização do objeto.</w:t>
      </w:r>
    </w:p>
    <w:p w14:paraId="4A66F64B" w14:textId="77777777" w:rsidR="000020D1" w:rsidRPr="001A6401" w:rsidRDefault="000020D1" w:rsidP="000020D1">
      <w:pPr>
        <w:numPr>
          <w:ilvl w:val="2"/>
          <w:numId w:val="7"/>
        </w:numPr>
        <w:ind w:left="567" w:hanging="567"/>
        <w:jc w:val="both"/>
        <w:rPr>
          <w:sz w:val="20"/>
        </w:rPr>
      </w:pPr>
      <w:r w:rsidRPr="001A6401">
        <w:rPr>
          <w:sz w:val="20"/>
        </w:rPr>
        <w:t>Efetuar o pagamento à DETENTORA, de acordo com a cláusula quarta do presente instrumento.</w:t>
      </w:r>
    </w:p>
    <w:p w14:paraId="6B037F33" w14:textId="77777777" w:rsidR="000020D1" w:rsidRPr="001A6401" w:rsidRDefault="000020D1" w:rsidP="000020D1">
      <w:pPr>
        <w:numPr>
          <w:ilvl w:val="2"/>
          <w:numId w:val="7"/>
        </w:numPr>
        <w:ind w:left="567" w:hanging="567"/>
        <w:jc w:val="both"/>
        <w:rPr>
          <w:sz w:val="20"/>
        </w:rPr>
      </w:pPr>
      <w:r w:rsidRPr="001A6401">
        <w:rPr>
          <w:sz w:val="20"/>
        </w:rPr>
        <w:t>Providenciar a publicação resumida da presente Ata até o quinto dia útil do mês seguinte ao de sua assinatura.</w:t>
      </w:r>
    </w:p>
    <w:p w14:paraId="0033AD36" w14:textId="77777777" w:rsidR="000020D1" w:rsidRPr="001A6401" w:rsidRDefault="000020D1" w:rsidP="000020D1">
      <w:pPr>
        <w:numPr>
          <w:ilvl w:val="2"/>
          <w:numId w:val="7"/>
        </w:numPr>
        <w:ind w:left="567" w:hanging="567"/>
        <w:jc w:val="both"/>
        <w:rPr>
          <w:sz w:val="20"/>
        </w:rPr>
      </w:pPr>
      <w:r w:rsidRPr="001A6401">
        <w:rPr>
          <w:sz w:val="20"/>
        </w:rPr>
        <w:t>Emitir a Solicitação e a respectiva Nota de Empenho de Despesa para que a DETENTORA proceda ao fornecimento dos materiais.</w:t>
      </w:r>
    </w:p>
    <w:p w14:paraId="59889076" w14:textId="77777777" w:rsidR="000020D1" w:rsidRPr="001A6401" w:rsidRDefault="000020D1" w:rsidP="000020D1">
      <w:pPr>
        <w:numPr>
          <w:ilvl w:val="2"/>
          <w:numId w:val="7"/>
        </w:numPr>
        <w:ind w:left="567" w:hanging="567"/>
        <w:jc w:val="both"/>
        <w:rPr>
          <w:sz w:val="20"/>
        </w:rPr>
      </w:pPr>
      <w:r w:rsidRPr="001A6401">
        <w:rPr>
          <w:sz w:val="20"/>
        </w:rPr>
        <w:t>Convocar a DETENTORA via fax, e-mail ou telefone, para a retirada da Solicitação e da respectiva Nota de Empenho.</w:t>
      </w:r>
    </w:p>
    <w:p w14:paraId="671AE046" w14:textId="77777777" w:rsidR="000020D1" w:rsidRPr="001A6401" w:rsidRDefault="000020D1" w:rsidP="000020D1">
      <w:pPr>
        <w:numPr>
          <w:ilvl w:val="2"/>
          <w:numId w:val="7"/>
        </w:numPr>
        <w:ind w:left="567" w:hanging="567"/>
        <w:jc w:val="both"/>
        <w:rPr>
          <w:sz w:val="20"/>
        </w:rPr>
      </w:pPr>
      <w:r w:rsidRPr="001A6401">
        <w:rPr>
          <w:sz w:val="20"/>
        </w:rPr>
        <w:t>Comunicar à DETENTORA qualquer falha apresentada nos materiais fornecidos, exigindo-lhe a imediata correção.</w:t>
      </w:r>
    </w:p>
    <w:p w14:paraId="0D1ACAC1" w14:textId="77777777" w:rsidR="000020D1" w:rsidRPr="001A6401" w:rsidRDefault="000020D1" w:rsidP="000020D1">
      <w:pPr>
        <w:numPr>
          <w:ilvl w:val="2"/>
          <w:numId w:val="7"/>
        </w:numPr>
        <w:ind w:left="567" w:hanging="567"/>
        <w:jc w:val="both"/>
        <w:rPr>
          <w:sz w:val="20"/>
        </w:rPr>
      </w:pPr>
      <w:r w:rsidRPr="001A6401">
        <w:rPr>
          <w:sz w:val="20"/>
        </w:rPr>
        <w:t>Conduzir eventuais procedimentos administrativos de renegociação de preços registrados, para fins de adequação às novas condições de mercado.</w:t>
      </w:r>
    </w:p>
    <w:p w14:paraId="57E1021D" w14:textId="77777777" w:rsidR="000020D1" w:rsidRPr="001A6401" w:rsidRDefault="000020D1" w:rsidP="000020D1">
      <w:pPr>
        <w:tabs>
          <w:tab w:val="left" w:pos="0"/>
          <w:tab w:val="left" w:pos="536"/>
          <w:tab w:val="left" w:pos="2270"/>
          <w:tab w:val="left" w:pos="4294"/>
        </w:tabs>
        <w:rPr>
          <w:b/>
          <w:bCs w:val="0"/>
          <w:sz w:val="20"/>
        </w:rPr>
      </w:pPr>
    </w:p>
    <w:p w14:paraId="6E1AEE9F" w14:textId="77777777" w:rsidR="000020D1" w:rsidRPr="001A6401" w:rsidRDefault="000020D1" w:rsidP="000020D1">
      <w:pPr>
        <w:tabs>
          <w:tab w:val="left" w:pos="0"/>
          <w:tab w:val="left" w:pos="536"/>
          <w:tab w:val="left" w:pos="2270"/>
          <w:tab w:val="left" w:pos="4294"/>
        </w:tabs>
        <w:rPr>
          <w:b/>
          <w:bCs w:val="0"/>
          <w:sz w:val="20"/>
        </w:rPr>
      </w:pPr>
    </w:p>
    <w:p w14:paraId="1A412CAB" w14:textId="77777777" w:rsidR="000020D1" w:rsidRPr="001A6401" w:rsidRDefault="000020D1" w:rsidP="000020D1">
      <w:pPr>
        <w:pStyle w:val="Ttulo3"/>
        <w:tabs>
          <w:tab w:val="left" w:pos="0"/>
          <w:tab w:val="left" w:pos="1134"/>
        </w:tabs>
        <w:jc w:val="left"/>
        <w:rPr>
          <w:rFonts w:ascii="Arial" w:hAnsi="Arial" w:cs="Arial"/>
          <w:b/>
          <w:sz w:val="20"/>
        </w:rPr>
      </w:pPr>
      <w:r w:rsidRPr="001A6401">
        <w:rPr>
          <w:rFonts w:ascii="Arial" w:hAnsi="Arial" w:cs="Arial"/>
          <w:b/>
          <w:sz w:val="20"/>
        </w:rPr>
        <w:t>CLÁUSULA SÉTIMA – DAS SANÇÕES</w:t>
      </w:r>
    </w:p>
    <w:p w14:paraId="515B6CF8" w14:textId="77777777" w:rsidR="000020D1" w:rsidRPr="001A6401" w:rsidRDefault="000020D1" w:rsidP="000020D1">
      <w:pPr>
        <w:rPr>
          <w:sz w:val="20"/>
        </w:rPr>
      </w:pPr>
    </w:p>
    <w:p w14:paraId="3B703F8F" w14:textId="77777777" w:rsidR="000020D1" w:rsidRPr="001A6401" w:rsidRDefault="000020D1" w:rsidP="000020D1">
      <w:pPr>
        <w:pStyle w:val="Estilo1"/>
        <w:numPr>
          <w:ilvl w:val="1"/>
          <w:numId w:val="8"/>
        </w:numPr>
        <w:tabs>
          <w:tab w:val="left" w:pos="426"/>
        </w:tabs>
        <w:spacing w:after="0" w:line="240" w:lineRule="auto"/>
        <w:ind w:left="426" w:hanging="426"/>
        <w:rPr>
          <w:rFonts w:ascii="Arial" w:hAnsi="Arial" w:cs="Arial"/>
        </w:rPr>
      </w:pPr>
      <w:r w:rsidRPr="001A6401">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5C432624" w14:textId="77777777" w:rsidR="000020D1" w:rsidRPr="001A6401" w:rsidRDefault="000020D1" w:rsidP="000020D1">
      <w:pPr>
        <w:pStyle w:val="Estilo1"/>
        <w:tabs>
          <w:tab w:val="left" w:pos="426"/>
        </w:tabs>
        <w:spacing w:after="0" w:line="240" w:lineRule="auto"/>
        <w:ind w:left="426"/>
        <w:rPr>
          <w:rFonts w:ascii="Arial" w:hAnsi="Arial" w:cs="Arial"/>
        </w:rPr>
      </w:pPr>
    </w:p>
    <w:p w14:paraId="171B2113" w14:textId="77777777" w:rsidR="000020D1" w:rsidRPr="001A6401" w:rsidRDefault="000020D1" w:rsidP="000020D1">
      <w:pPr>
        <w:pStyle w:val="Estilo1"/>
        <w:numPr>
          <w:ilvl w:val="1"/>
          <w:numId w:val="8"/>
        </w:numPr>
        <w:tabs>
          <w:tab w:val="left" w:pos="426"/>
        </w:tabs>
        <w:spacing w:after="0" w:line="240" w:lineRule="auto"/>
        <w:ind w:left="426" w:hanging="426"/>
        <w:rPr>
          <w:rFonts w:ascii="Arial" w:hAnsi="Arial" w:cs="Arial"/>
        </w:rPr>
      </w:pPr>
      <w:r w:rsidRPr="001A6401">
        <w:rPr>
          <w:rFonts w:ascii="Arial" w:hAnsi="Arial" w:cs="Arial"/>
        </w:rPr>
        <w:t>O atraso injustificado na execução dos serviços sujeitará a DETENTORA à multa de mora, no valor de R$ 50,00</w:t>
      </w:r>
      <w:r w:rsidRPr="001A6401">
        <w:rPr>
          <w:rFonts w:ascii="Arial" w:hAnsi="Arial" w:cs="Arial"/>
          <w:b/>
        </w:rPr>
        <w:t xml:space="preserve"> </w:t>
      </w:r>
      <w:r w:rsidRPr="001A6401">
        <w:rPr>
          <w:rFonts w:ascii="Arial" w:hAnsi="Arial" w:cs="Arial"/>
        </w:rPr>
        <w:t>(cinquenta reais) por dia de atraso, até o limite de 20% do total registrado.</w:t>
      </w:r>
    </w:p>
    <w:p w14:paraId="06D0A242" w14:textId="77777777" w:rsidR="000020D1" w:rsidRPr="001A6401" w:rsidRDefault="000020D1" w:rsidP="000020D1">
      <w:pPr>
        <w:tabs>
          <w:tab w:val="left" w:pos="0"/>
          <w:tab w:val="left" w:pos="567"/>
        </w:tabs>
        <w:jc w:val="both"/>
        <w:rPr>
          <w:sz w:val="20"/>
        </w:rPr>
      </w:pPr>
    </w:p>
    <w:p w14:paraId="0CED74FA" w14:textId="77777777" w:rsidR="000020D1" w:rsidRPr="001A6401" w:rsidRDefault="000020D1" w:rsidP="000020D1">
      <w:pPr>
        <w:numPr>
          <w:ilvl w:val="2"/>
          <w:numId w:val="8"/>
        </w:numPr>
        <w:tabs>
          <w:tab w:val="left" w:pos="567"/>
        </w:tabs>
        <w:suppressAutoHyphens w:val="0"/>
        <w:ind w:left="567" w:hanging="567"/>
        <w:jc w:val="both"/>
        <w:rPr>
          <w:sz w:val="20"/>
        </w:rPr>
      </w:pPr>
      <w:r w:rsidRPr="001A6401">
        <w:rPr>
          <w:sz w:val="20"/>
        </w:rPr>
        <w:t>A multa aludida acima não impede que o</w:t>
      </w:r>
      <w:r w:rsidRPr="001A6401">
        <w:rPr>
          <w:bCs w:val="0"/>
          <w:sz w:val="20"/>
        </w:rPr>
        <w:t xml:space="preserve"> Município </w:t>
      </w:r>
      <w:r w:rsidRPr="001A6401">
        <w:rPr>
          <w:sz w:val="20"/>
        </w:rPr>
        <w:t>aplique as outras sanções previstas em Lei.</w:t>
      </w:r>
    </w:p>
    <w:p w14:paraId="0CAD5ABD" w14:textId="77777777" w:rsidR="000020D1" w:rsidRPr="001A6401" w:rsidRDefault="000020D1" w:rsidP="000020D1">
      <w:pPr>
        <w:tabs>
          <w:tab w:val="left" w:pos="567"/>
        </w:tabs>
        <w:suppressAutoHyphens w:val="0"/>
        <w:ind w:left="567"/>
        <w:jc w:val="both"/>
        <w:rPr>
          <w:sz w:val="20"/>
        </w:rPr>
      </w:pPr>
    </w:p>
    <w:p w14:paraId="717EB5CF" w14:textId="77777777" w:rsidR="000020D1" w:rsidRPr="001A6401" w:rsidRDefault="000020D1" w:rsidP="000020D1">
      <w:pPr>
        <w:pStyle w:val="Corpodetexto31"/>
        <w:numPr>
          <w:ilvl w:val="1"/>
          <w:numId w:val="8"/>
        </w:numPr>
        <w:ind w:left="426" w:hanging="426"/>
        <w:rPr>
          <w:color w:val="auto"/>
          <w:sz w:val="20"/>
        </w:rPr>
      </w:pPr>
      <w:r w:rsidRPr="001A6401">
        <w:rPr>
          <w:color w:val="auto"/>
          <w:sz w:val="20"/>
        </w:rPr>
        <w:t>Na aplicação das penalidades serão admitidos os recursos previstos em lei, garantido o contraditório e a ampla defesa.</w:t>
      </w:r>
    </w:p>
    <w:p w14:paraId="2511CC66" w14:textId="77777777" w:rsidR="000020D1" w:rsidRPr="001A6401" w:rsidRDefault="000020D1" w:rsidP="000020D1">
      <w:pPr>
        <w:ind w:left="525" w:hanging="525"/>
        <w:jc w:val="both"/>
        <w:rPr>
          <w:sz w:val="20"/>
        </w:rPr>
      </w:pPr>
    </w:p>
    <w:p w14:paraId="36DB24D2" w14:textId="77777777" w:rsidR="000020D1" w:rsidRPr="001A6401" w:rsidRDefault="000020D1" w:rsidP="000020D1">
      <w:pPr>
        <w:ind w:left="525" w:hanging="525"/>
        <w:jc w:val="both"/>
        <w:rPr>
          <w:sz w:val="20"/>
        </w:rPr>
      </w:pPr>
    </w:p>
    <w:p w14:paraId="102055DF" w14:textId="77777777" w:rsidR="000020D1" w:rsidRPr="001A6401" w:rsidRDefault="000020D1" w:rsidP="000020D1">
      <w:pPr>
        <w:tabs>
          <w:tab w:val="left" w:pos="1134"/>
        </w:tabs>
        <w:jc w:val="both"/>
        <w:rPr>
          <w:b/>
          <w:sz w:val="20"/>
        </w:rPr>
      </w:pPr>
      <w:r w:rsidRPr="001A6401">
        <w:rPr>
          <w:b/>
          <w:bCs w:val="0"/>
          <w:sz w:val="20"/>
        </w:rPr>
        <w:t>CLÁUSULA OITAVA –</w:t>
      </w:r>
      <w:r w:rsidRPr="001A6401">
        <w:rPr>
          <w:b/>
          <w:sz w:val="20"/>
        </w:rPr>
        <w:t xml:space="preserve"> DO CANCELAMENTO DO REGISTRO DE PREÇOS</w:t>
      </w:r>
    </w:p>
    <w:p w14:paraId="438B0DB9" w14:textId="77777777" w:rsidR="000020D1" w:rsidRPr="001A6401" w:rsidRDefault="000020D1" w:rsidP="000020D1">
      <w:pPr>
        <w:jc w:val="both"/>
        <w:rPr>
          <w:sz w:val="20"/>
        </w:rPr>
      </w:pPr>
    </w:p>
    <w:p w14:paraId="489A5783" w14:textId="77777777" w:rsidR="000020D1" w:rsidRPr="001A6401" w:rsidRDefault="000020D1" w:rsidP="000020D1">
      <w:pPr>
        <w:pStyle w:val="Corpodetexto"/>
        <w:numPr>
          <w:ilvl w:val="1"/>
          <w:numId w:val="9"/>
        </w:numPr>
        <w:tabs>
          <w:tab w:val="clear" w:pos="708"/>
          <w:tab w:val="clear" w:pos="2270"/>
          <w:tab w:val="clear" w:pos="4294"/>
          <w:tab w:val="left" w:pos="426"/>
        </w:tabs>
        <w:ind w:left="426" w:hanging="426"/>
        <w:rPr>
          <w:rFonts w:cs="Arial"/>
        </w:rPr>
      </w:pPr>
      <w:r w:rsidRPr="001A6401">
        <w:rPr>
          <w:rFonts w:cs="Arial"/>
          <w:sz w:val="20"/>
        </w:rPr>
        <w:t>O registro do fornecedor será cancelado quando</w:t>
      </w:r>
      <w:r w:rsidRPr="001A6401">
        <w:rPr>
          <w:rFonts w:cs="Arial"/>
          <w:sz w:val="20"/>
          <w:lang w:val="pt-BR"/>
        </w:rPr>
        <w:t xml:space="preserve"> o mesmo</w:t>
      </w:r>
      <w:r w:rsidRPr="001A6401">
        <w:rPr>
          <w:rFonts w:cs="Arial"/>
          <w:sz w:val="20"/>
        </w:rPr>
        <w:t>:</w:t>
      </w:r>
    </w:p>
    <w:p w14:paraId="641C063E"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Descumprir</w:t>
      </w:r>
      <w:r w:rsidRPr="001A6401">
        <w:rPr>
          <w:rFonts w:cs="Arial"/>
          <w:sz w:val="20"/>
        </w:rPr>
        <w:t xml:space="preserve"> as condições da ata de registro de preços</w:t>
      </w:r>
      <w:r w:rsidRPr="001A6401">
        <w:rPr>
          <w:rFonts w:cs="Arial"/>
          <w:sz w:val="20"/>
          <w:lang w:val="pt-BR"/>
        </w:rPr>
        <w:t>.</w:t>
      </w:r>
    </w:p>
    <w:p w14:paraId="22286792"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Não</w:t>
      </w:r>
      <w:r w:rsidRPr="001A6401">
        <w:rPr>
          <w:rFonts w:cs="Arial"/>
          <w:sz w:val="20"/>
        </w:rPr>
        <w:t xml:space="preserve"> retirar a nota de empenho ou instrumento equivalente no prazo estabelecido pela Administração, sem justificativa aceitável</w:t>
      </w:r>
      <w:r w:rsidRPr="001A6401">
        <w:rPr>
          <w:rFonts w:cs="Arial"/>
          <w:sz w:val="20"/>
          <w:lang w:val="pt-BR"/>
        </w:rPr>
        <w:t>.</w:t>
      </w:r>
    </w:p>
    <w:p w14:paraId="031A06DD"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Não</w:t>
      </w:r>
      <w:r w:rsidRPr="001A6401">
        <w:rPr>
          <w:rFonts w:cs="Arial"/>
          <w:sz w:val="20"/>
        </w:rPr>
        <w:t xml:space="preserve"> aceitar reduzir o seu preço registrado, na hipótese deste se tornar superior àqueles praticados no mercado</w:t>
      </w:r>
      <w:r w:rsidRPr="001A6401">
        <w:rPr>
          <w:rFonts w:cs="Arial"/>
          <w:sz w:val="20"/>
          <w:lang w:val="pt-BR"/>
        </w:rPr>
        <w:t>.</w:t>
      </w:r>
    </w:p>
    <w:p w14:paraId="1885EFF4"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Sofrer</w:t>
      </w:r>
      <w:r w:rsidRPr="001A6401">
        <w:rPr>
          <w:rFonts w:cs="Arial"/>
          <w:sz w:val="20"/>
        </w:rPr>
        <w:t xml:space="preserve"> sanção prevista nos </w:t>
      </w:r>
      <w:hyperlink r:id="rId6" w:anchor="art87iii" w:history="1">
        <w:r w:rsidRPr="001A6401">
          <w:rPr>
            <w:rStyle w:val="Hyperlink"/>
            <w:rFonts w:cs="Arial"/>
            <w:sz w:val="20"/>
          </w:rPr>
          <w:t>inciso III ou IV do caput do art. 87 da Lei nº 8.666</w:t>
        </w:r>
        <w:r w:rsidRPr="001A6401">
          <w:rPr>
            <w:rStyle w:val="Hyperlink"/>
            <w:rFonts w:cs="Arial"/>
            <w:sz w:val="20"/>
            <w:lang w:val="pt-BR"/>
          </w:rPr>
          <w:t>/</w:t>
        </w:r>
        <w:r w:rsidRPr="001A6401">
          <w:rPr>
            <w:rStyle w:val="Hyperlink"/>
            <w:rFonts w:cs="Arial"/>
            <w:sz w:val="20"/>
          </w:rPr>
          <w:t>93</w:t>
        </w:r>
      </w:hyperlink>
      <w:r w:rsidRPr="001A6401">
        <w:rPr>
          <w:rFonts w:cs="Arial"/>
          <w:sz w:val="20"/>
        </w:rPr>
        <w:t xml:space="preserve">, ou no </w:t>
      </w:r>
      <w:hyperlink r:id="rId7" w:anchor="art7" w:history="1">
        <w:r w:rsidRPr="001A6401">
          <w:rPr>
            <w:rStyle w:val="Hyperlink"/>
            <w:rFonts w:cs="Arial"/>
            <w:sz w:val="20"/>
          </w:rPr>
          <w:t>art. 7</w:t>
        </w:r>
        <w:r w:rsidRPr="001A6401">
          <w:rPr>
            <w:rStyle w:val="Hyperlink"/>
            <w:rFonts w:cs="Arial"/>
            <w:strike/>
            <w:sz w:val="20"/>
          </w:rPr>
          <w:t>º</w:t>
        </w:r>
        <w:r w:rsidRPr="001A6401">
          <w:rPr>
            <w:rStyle w:val="Hyperlink"/>
            <w:rFonts w:cs="Arial"/>
            <w:sz w:val="20"/>
          </w:rPr>
          <w:t xml:space="preserve"> da Lei n</w:t>
        </w:r>
        <w:r w:rsidRPr="001A6401">
          <w:rPr>
            <w:rStyle w:val="Hyperlink"/>
            <w:rFonts w:cs="Arial"/>
            <w:strike/>
            <w:sz w:val="20"/>
          </w:rPr>
          <w:t>º</w:t>
        </w:r>
        <w:r w:rsidRPr="001A6401">
          <w:rPr>
            <w:rStyle w:val="Hyperlink"/>
            <w:rFonts w:cs="Arial"/>
            <w:sz w:val="20"/>
          </w:rPr>
          <w:t xml:space="preserve"> 10.520</w:t>
        </w:r>
        <w:r w:rsidRPr="001A6401">
          <w:rPr>
            <w:rStyle w:val="Hyperlink"/>
            <w:rFonts w:cs="Arial"/>
            <w:sz w:val="20"/>
            <w:lang w:val="pt-BR"/>
          </w:rPr>
          <w:t>/</w:t>
        </w:r>
        <w:r w:rsidRPr="001A6401">
          <w:rPr>
            <w:rStyle w:val="Hyperlink"/>
            <w:rFonts w:cs="Arial"/>
            <w:sz w:val="20"/>
          </w:rPr>
          <w:t>2002</w:t>
        </w:r>
      </w:hyperlink>
      <w:r w:rsidRPr="001A6401">
        <w:rPr>
          <w:rFonts w:cs="Arial"/>
          <w:sz w:val="20"/>
        </w:rPr>
        <w:t>.</w:t>
      </w:r>
    </w:p>
    <w:p w14:paraId="655328CD" w14:textId="77777777" w:rsidR="000020D1" w:rsidRPr="001A6401" w:rsidRDefault="000020D1" w:rsidP="000020D1">
      <w:pPr>
        <w:pStyle w:val="Corpodetexto"/>
        <w:tabs>
          <w:tab w:val="clear" w:pos="708"/>
          <w:tab w:val="clear" w:pos="2270"/>
          <w:tab w:val="clear" w:pos="4294"/>
          <w:tab w:val="left" w:pos="709"/>
        </w:tabs>
        <w:ind w:left="709"/>
        <w:rPr>
          <w:rFonts w:cs="Arial"/>
        </w:rPr>
      </w:pPr>
    </w:p>
    <w:p w14:paraId="4251240D" w14:textId="77777777" w:rsidR="000020D1" w:rsidRPr="001A6401" w:rsidRDefault="000020D1" w:rsidP="000020D1">
      <w:pPr>
        <w:pStyle w:val="Corpodetexto"/>
        <w:numPr>
          <w:ilvl w:val="2"/>
          <w:numId w:val="9"/>
        </w:numPr>
        <w:tabs>
          <w:tab w:val="clear" w:pos="708"/>
          <w:tab w:val="clear" w:pos="2270"/>
          <w:tab w:val="clear" w:pos="4294"/>
          <w:tab w:val="left" w:pos="567"/>
        </w:tabs>
        <w:ind w:left="567" w:hanging="567"/>
        <w:rPr>
          <w:rFonts w:cs="Arial"/>
        </w:rPr>
      </w:pPr>
      <w:r w:rsidRPr="001A6401">
        <w:rPr>
          <w:rFonts w:cs="Arial"/>
          <w:sz w:val="20"/>
        </w:rPr>
        <w:t>O cancelamento de registros nas hipóteses previstas n</w:t>
      </w:r>
      <w:r w:rsidRPr="001A6401">
        <w:rPr>
          <w:rFonts w:cs="Arial"/>
          <w:sz w:val="20"/>
          <w:lang w:val="pt-BR"/>
        </w:rPr>
        <w:t>as alíneas “a”, “b” e “d”</w:t>
      </w:r>
      <w:r w:rsidRPr="001A6401">
        <w:rPr>
          <w:rFonts w:cs="Arial"/>
          <w:sz w:val="20"/>
        </w:rPr>
        <w:t xml:space="preserve"> será formalizado por despacho do órgão gerenciador, assegurado o contraditório e a ampla defesa.</w:t>
      </w:r>
    </w:p>
    <w:p w14:paraId="3DE0EFEC" w14:textId="77777777" w:rsidR="000020D1" w:rsidRPr="001A6401" w:rsidRDefault="000020D1" w:rsidP="000020D1">
      <w:pPr>
        <w:pStyle w:val="Corpodetexto"/>
        <w:tabs>
          <w:tab w:val="clear" w:pos="708"/>
          <w:tab w:val="clear" w:pos="2270"/>
          <w:tab w:val="clear" w:pos="4294"/>
          <w:tab w:val="left" w:pos="567"/>
        </w:tabs>
        <w:ind w:left="567"/>
        <w:rPr>
          <w:rFonts w:cs="Arial"/>
        </w:rPr>
      </w:pPr>
    </w:p>
    <w:p w14:paraId="79610B78" w14:textId="77777777" w:rsidR="000020D1" w:rsidRPr="001A6401" w:rsidRDefault="000020D1" w:rsidP="000020D1">
      <w:pPr>
        <w:pStyle w:val="Corpodetexto"/>
        <w:numPr>
          <w:ilvl w:val="1"/>
          <w:numId w:val="9"/>
        </w:numPr>
        <w:tabs>
          <w:tab w:val="clear" w:pos="708"/>
          <w:tab w:val="clear" w:pos="2270"/>
          <w:tab w:val="clear" w:pos="4294"/>
          <w:tab w:val="left" w:pos="426"/>
        </w:tabs>
        <w:ind w:left="426" w:hanging="426"/>
        <w:rPr>
          <w:rFonts w:cs="Arial"/>
        </w:rPr>
      </w:pPr>
      <w:r w:rsidRPr="001A6401">
        <w:rPr>
          <w:rFonts w:cs="Arial"/>
          <w:sz w:val="20"/>
        </w:rPr>
        <w:t>O cancelamento do registro de preços poderá ocorrer por fato superveniente, decorrente de caso fortuito ou força maior, que prejudique o cumprimento da ata, devidamente comprovados e justificados</w:t>
      </w:r>
      <w:r w:rsidRPr="001A6401">
        <w:rPr>
          <w:rFonts w:cs="Arial"/>
          <w:sz w:val="20"/>
          <w:lang w:val="pt-BR"/>
        </w:rPr>
        <w:t xml:space="preserve">, </w:t>
      </w:r>
      <w:r w:rsidRPr="001A6401">
        <w:rPr>
          <w:rFonts w:cs="Arial"/>
          <w:sz w:val="20"/>
        </w:rPr>
        <w:t>por razão de interesse público ou</w:t>
      </w:r>
      <w:r w:rsidRPr="001A6401">
        <w:rPr>
          <w:rFonts w:cs="Arial"/>
          <w:sz w:val="20"/>
          <w:lang w:val="pt-BR"/>
        </w:rPr>
        <w:t xml:space="preserve"> </w:t>
      </w:r>
      <w:r w:rsidRPr="001A6401">
        <w:rPr>
          <w:rFonts w:cs="Arial"/>
          <w:sz w:val="20"/>
        </w:rPr>
        <w:t>a pedido do fornecedor.</w:t>
      </w:r>
    </w:p>
    <w:p w14:paraId="1B01F986" w14:textId="77777777" w:rsidR="000020D1" w:rsidRPr="001A6401" w:rsidRDefault="000020D1" w:rsidP="000020D1">
      <w:pPr>
        <w:pStyle w:val="Recuodecorpodetexto22"/>
        <w:tabs>
          <w:tab w:val="left" w:pos="0"/>
        </w:tabs>
        <w:rPr>
          <w:rFonts w:ascii="Arial" w:hAnsi="Arial" w:cs="Arial"/>
          <w:sz w:val="20"/>
        </w:rPr>
      </w:pPr>
    </w:p>
    <w:p w14:paraId="35CE5821" w14:textId="77777777" w:rsidR="000020D1" w:rsidRPr="001A6401" w:rsidRDefault="000020D1" w:rsidP="000020D1">
      <w:pPr>
        <w:pStyle w:val="Recuodecorpodetexto22"/>
        <w:tabs>
          <w:tab w:val="left" w:pos="0"/>
        </w:tabs>
        <w:rPr>
          <w:rFonts w:ascii="Arial" w:hAnsi="Arial" w:cs="Arial"/>
          <w:sz w:val="20"/>
        </w:rPr>
      </w:pPr>
    </w:p>
    <w:p w14:paraId="4817CAA5" w14:textId="77777777" w:rsidR="000020D1" w:rsidRPr="001A6401" w:rsidRDefault="000020D1" w:rsidP="000020D1">
      <w:pPr>
        <w:pStyle w:val="Ttulo1"/>
        <w:tabs>
          <w:tab w:val="left" w:pos="0"/>
          <w:tab w:val="left" w:pos="1134"/>
        </w:tabs>
        <w:jc w:val="both"/>
        <w:rPr>
          <w:rFonts w:cs="Arial"/>
          <w:sz w:val="20"/>
        </w:rPr>
      </w:pPr>
      <w:r w:rsidRPr="001A6401">
        <w:rPr>
          <w:rFonts w:cs="Arial"/>
          <w:sz w:val="20"/>
        </w:rPr>
        <w:t>CLÁUSULA NONA - CONDIÇÕES GERAIS</w:t>
      </w:r>
    </w:p>
    <w:p w14:paraId="53C601EB" w14:textId="77777777" w:rsidR="000020D1" w:rsidRPr="001A6401" w:rsidRDefault="000020D1" w:rsidP="000020D1">
      <w:pPr>
        <w:pStyle w:val="Ttulo"/>
        <w:jc w:val="both"/>
        <w:rPr>
          <w:rFonts w:ascii="Arial" w:hAnsi="Arial" w:cs="Arial"/>
          <w:b w:val="0"/>
          <w:sz w:val="20"/>
        </w:rPr>
      </w:pPr>
    </w:p>
    <w:p w14:paraId="6E447660" w14:textId="77777777" w:rsidR="000020D1" w:rsidRPr="001A6401" w:rsidRDefault="000020D1" w:rsidP="000020D1">
      <w:pPr>
        <w:widowControl w:val="0"/>
        <w:numPr>
          <w:ilvl w:val="1"/>
          <w:numId w:val="10"/>
        </w:numPr>
        <w:ind w:left="426" w:hanging="426"/>
        <w:jc w:val="both"/>
        <w:rPr>
          <w:sz w:val="20"/>
        </w:rPr>
      </w:pPr>
      <w:r w:rsidRPr="001A6401">
        <w:rPr>
          <w:sz w:val="20"/>
        </w:rPr>
        <w:t>O sistema de registro de preços deste Município tem como objetivo manter na entidade o registro de propostas vantajosas e, segundo sua conveniência, promover as contrações junto as DETENTORA(S) desta Ata.</w:t>
      </w:r>
    </w:p>
    <w:p w14:paraId="537E3131" w14:textId="77777777" w:rsidR="000020D1" w:rsidRPr="001A6401" w:rsidRDefault="000020D1" w:rsidP="000020D1">
      <w:pPr>
        <w:widowControl w:val="0"/>
        <w:ind w:left="426"/>
        <w:jc w:val="both"/>
        <w:rPr>
          <w:sz w:val="20"/>
        </w:rPr>
      </w:pPr>
    </w:p>
    <w:p w14:paraId="2B32096E" w14:textId="77777777" w:rsidR="000020D1" w:rsidRPr="001A6401" w:rsidRDefault="000020D1" w:rsidP="000020D1">
      <w:pPr>
        <w:widowControl w:val="0"/>
        <w:numPr>
          <w:ilvl w:val="1"/>
          <w:numId w:val="10"/>
        </w:numPr>
        <w:ind w:left="426" w:hanging="426"/>
        <w:jc w:val="both"/>
        <w:rPr>
          <w:sz w:val="20"/>
        </w:rPr>
      </w:pPr>
      <w:r w:rsidRPr="001A6401">
        <w:rPr>
          <w:sz w:val="20"/>
        </w:rPr>
        <w:t xml:space="preserve">A existência de preços registrados não obriga o órgão gerenciador a adquirir os produtos objeto desta Ata, </w:t>
      </w:r>
      <w:r w:rsidRPr="001A6401">
        <w:rPr>
          <w:sz w:val="20"/>
        </w:rPr>
        <w:lastRenderedPageBreak/>
        <w:t>sendo facultada a realização de licitação específica para a contratação total ou parcial do objeto, hipóteses em que, em igualdade de condições, a DETENTORA do registro terá sempre preferência.</w:t>
      </w:r>
    </w:p>
    <w:p w14:paraId="39A098A1" w14:textId="77777777" w:rsidR="000020D1" w:rsidRPr="001A6401" w:rsidRDefault="000020D1" w:rsidP="000020D1">
      <w:pPr>
        <w:widowControl w:val="0"/>
        <w:ind w:left="426" w:hanging="426"/>
        <w:jc w:val="both"/>
        <w:rPr>
          <w:sz w:val="20"/>
        </w:rPr>
      </w:pPr>
    </w:p>
    <w:p w14:paraId="610C1FE5" w14:textId="77777777" w:rsidR="000020D1" w:rsidRPr="001A6401" w:rsidRDefault="000020D1" w:rsidP="000020D1">
      <w:pPr>
        <w:pStyle w:val="Ttulo"/>
        <w:numPr>
          <w:ilvl w:val="1"/>
          <w:numId w:val="10"/>
        </w:numPr>
        <w:ind w:left="426" w:hanging="426"/>
        <w:jc w:val="both"/>
        <w:rPr>
          <w:rFonts w:ascii="Arial" w:hAnsi="Arial" w:cs="Arial"/>
          <w:b w:val="0"/>
          <w:sz w:val="20"/>
        </w:rPr>
      </w:pPr>
      <w:r w:rsidRPr="001A6401">
        <w:rPr>
          <w:rFonts w:ascii="Arial" w:hAnsi="Arial" w:cs="Arial"/>
          <w:b w:val="0"/>
          <w:sz w:val="20"/>
        </w:rPr>
        <w:t xml:space="preserve">Para fins deste registro de preços aplicar-se-á o disposto no Decreto Municipal nº </w:t>
      </w:r>
      <w:r w:rsidRPr="001A6401">
        <w:rPr>
          <w:rFonts w:ascii="Arial" w:hAnsi="Arial" w:cs="Arial"/>
          <w:b w:val="0"/>
          <w:sz w:val="20"/>
          <w:lang w:val="pt-BR"/>
        </w:rPr>
        <w:t>5.918/2020</w:t>
      </w:r>
      <w:r w:rsidRPr="001A6401">
        <w:rPr>
          <w:rFonts w:ascii="Arial" w:hAnsi="Arial" w:cs="Arial"/>
          <w:b w:val="0"/>
          <w:sz w:val="20"/>
        </w:rPr>
        <w:t xml:space="preserve"> e Lei nº 8.666/93 e alterações, e ainda os preceitos gerais do direito público, os princípios da teoria geral dos contratos e as disposições de direito privado.</w:t>
      </w:r>
    </w:p>
    <w:p w14:paraId="29307201" w14:textId="77777777" w:rsidR="000020D1" w:rsidRPr="001A6401" w:rsidRDefault="000020D1" w:rsidP="000020D1">
      <w:pPr>
        <w:pStyle w:val="Ttulo"/>
        <w:ind w:left="426" w:hanging="426"/>
        <w:jc w:val="both"/>
        <w:rPr>
          <w:rFonts w:ascii="Arial" w:hAnsi="Arial" w:cs="Arial"/>
          <w:b w:val="0"/>
          <w:sz w:val="20"/>
        </w:rPr>
      </w:pPr>
    </w:p>
    <w:p w14:paraId="429253B9" w14:textId="77777777" w:rsidR="000020D1" w:rsidRPr="001A6401" w:rsidRDefault="000020D1" w:rsidP="000020D1">
      <w:pPr>
        <w:pStyle w:val="Ttulo"/>
        <w:numPr>
          <w:ilvl w:val="1"/>
          <w:numId w:val="10"/>
        </w:numPr>
        <w:ind w:left="426" w:hanging="426"/>
        <w:jc w:val="both"/>
        <w:rPr>
          <w:rFonts w:ascii="Arial" w:hAnsi="Arial" w:cs="Arial"/>
          <w:b w:val="0"/>
          <w:sz w:val="20"/>
        </w:rPr>
      </w:pPr>
      <w:r w:rsidRPr="001A6401">
        <w:rPr>
          <w:rFonts w:ascii="Arial" w:hAnsi="Arial" w:cs="Arial"/>
          <w:b w:val="0"/>
          <w:sz w:val="20"/>
        </w:rPr>
        <w:t>A declaração de nulidade deste instrumento opera retroativamente impedindo os efeitos jurídicos que ele, ordinariamente, deveria produzir, além de desconstituir os já produzidos.</w:t>
      </w:r>
    </w:p>
    <w:p w14:paraId="02A2C55D" w14:textId="77777777" w:rsidR="000020D1" w:rsidRPr="001A6401" w:rsidRDefault="000020D1" w:rsidP="000020D1">
      <w:pPr>
        <w:pStyle w:val="Ttulo"/>
        <w:ind w:left="426" w:hanging="426"/>
        <w:jc w:val="both"/>
        <w:rPr>
          <w:rFonts w:ascii="Arial" w:hAnsi="Arial" w:cs="Arial"/>
          <w:b w:val="0"/>
          <w:sz w:val="20"/>
        </w:rPr>
      </w:pPr>
    </w:p>
    <w:p w14:paraId="397A3C81" w14:textId="77777777" w:rsidR="000020D1" w:rsidRPr="001A6401" w:rsidRDefault="000020D1" w:rsidP="000020D1">
      <w:pPr>
        <w:pStyle w:val="Ttulo"/>
        <w:numPr>
          <w:ilvl w:val="1"/>
          <w:numId w:val="10"/>
        </w:numPr>
        <w:ind w:left="426" w:hanging="426"/>
        <w:jc w:val="both"/>
        <w:rPr>
          <w:rFonts w:ascii="Arial" w:hAnsi="Arial" w:cs="Arial"/>
          <w:b w:val="0"/>
          <w:sz w:val="20"/>
        </w:rPr>
      </w:pPr>
      <w:r w:rsidRPr="001A6401">
        <w:rPr>
          <w:rFonts w:ascii="Arial" w:hAnsi="Arial" w:cs="Arial"/>
          <w:b w:val="0"/>
          <w:sz w:val="20"/>
        </w:rPr>
        <w:t xml:space="preserve">Os casos omissos serão resolvidos à luz do Decreto Municipal nº </w:t>
      </w:r>
      <w:r w:rsidRPr="001A6401">
        <w:rPr>
          <w:rFonts w:ascii="Arial" w:hAnsi="Arial" w:cs="Arial"/>
          <w:b w:val="0"/>
          <w:sz w:val="20"/>
          <w:lang w:val="pt-BR"/>
        </w:rPr>
        <w:t>5.918/2020</w:t>
      </w:r>
      <w:r w:rsidRPr="001A6401">
        <w:rPr>
          <w:rFonts w:ascii="Arial" w:hAnsi="Arial" w:cs="Arial"/>
          <w:b w:val="0"/>
          <w:sz w:val="20"/>
        </w:rPr>
        <w:t xml:space="preserve">, e da Lei nº 8.666/93 e suas alterações, recorrendo-se à analogia, aos costumes e aos princípios gerais do direito. </w:t>
      </w:r>
    </w:p>
    <w:p w14:paraId="216FF1CA" w14:textId="77777777" w:rsidR="000020D1" w:rsidRPr="001A6401" w:rsidRDefault="000020D1" w:rsidP="000020D1">
      <w:pPr>
        <w:tabs>
          <w:tab w:val="left" w:pos="1134"/>
        </w:tabs>
        <w:jc w:val="both"/>
        <w:rPr>
          <w:sz w:val="20"/>
        </w:rPr>
      </w:pPr>
    </w:p>
    <w:p w14:paraId="5E9BA374" w14:textId="77777777" w:rsidR="000020D1" w:rsidRPr="001A6401" w:rsidRDefault="000020D1" w:rsidP="000020D1">
      <w:pPr>
        <w:tabs>
          <w:tab w:val="left" w:pos="1134"/>
        </w:tabs>
        <w:jc w:val="both"/>
        <w:rPr>
          <w:sz w:val="20"/>
        </w:rPr>
      </w:pPr>
    </w:p>
    <w:p w14:paraId="13DA8783" w14:textId="77777777" w:rsidR="000020D1" w:rsidRPr="001A6401" w:rsidRDefault="000020D1" w:rsidP="000020D1">
      <w:pPr>
        <w:pStyle w:val="Corpodetexto21"/>
        <w:tabs>
          <w:tab w:val="left" w:pos="0"/>
        </w:tabs>
        <w:rPr>
          <w:b/>
          <w:bCs/>
          <w:sz w:val="20"/>
          <w:szCs w:val="20"/>
        </w:rPr>
      </w:pPr>
      <w:r w:rsidRPr="001A6401">
        <w:rPr>
          <w:b/>
          <w:bCs/>
          <w:sz w:val="20"/>
          <w:szCs w:val="20"/>
        </w:rPr>
        <w:t>CLÁUSULA DÉCIMA - DO FORO</w:t>
      </w:r>
    </w:p>
    <w:p w14:paraId="418D756C" w14:textId="77777777" w:rsidR="000020D1" w:rsidRPr="001A6401" w:rsidRDefault="000020D1" w:rsidP="000020D1">
      <w:pPr>
        <w:pStyle w:val="Corpodetexto21"/>
        <w:tabs>
          <w:tab w:val="left" w:pos="0"/>
        </w:tabs>
        <w:rPr>
          <w:b/>
          <w:sz w:val="20"/>
          <w:szCs w:val="20"/>
        </w:rPr>
      </w:pPr>
      <w:r w:rsidRPr="001A6401">
        <w:rPr>
          <w:b/>
          <w:sz w:val="20"/>
          <w:szCs w:val="20"/>
        </w:rPr>
        <w:tab/>
      </w:r>
    </w:p>
    <w:p w14:paraId="6ADE78FD" w14:textId="77777777" w:rsidR="000020D1" w:rsidRPr="001A6401" w:rsidRDefault="000020D1" w:rsidP="000020D1">
      <w:pPr>
        <w:pStyle w:val="Corpodetexto21"/>
        <w:numPr>
          <w:ilvl w:val="1"/>
          <w:numId w:val="11"/>
        </w:numPr>
        <w:tabs>
          <w:tab w:val="left" w:pos="567"/>
        </w:tabs>
        <w:ind w:left="567" w:hanging="567"/>
        <w:rPr>
          <w:sz w:val="20"/>
          <w:szCs w:val="20"/>
        </w:rPr>
      </w:pPr>
      <w:r w:rsidRPr="001A6401">
        <w:rPr>
          <w:sz w:val="20"/>
          <w:szCs w:val="20"/>
        </w:rPr>
        <w:t>Fica eleito o foro da cidade de Joaçaba (SC) para dirimir questões oriundas deste instrumento, renunciando as partes, a qualquer outro que lhes possa ser mais favorável.</w:t>
      </w:r>
    </w:p>
    <w:p w14:paraId="73D46A0F" w14:textId="77777777" w:rsidR="000020D1" w:rsidRPr="001A6401" w:rsidRDefault="000020D1" w:rsidP="000020D1">
      <w:pPr>
        <w:tabs>
          <w:tab w:val="left" w:pos="1134"/>
        </w:tabs>
        <w:jc w:val="both"/>
        <w:rPr>
          <w:sz w:val="20"/>
        </w:rPr>
      </w:pPr>
    </w:p>
    <w:p w14:paraId="36F5ADDF" w14:textId="77777777" w:rsidR="000020D1" w:rsidRPr="001A6401" w:rsidRDefault="000020D1" w:rsidP="000020D1">
      <w:pPr>
        <w:pStyle w:val="Corpodetexto21"/>
        <w:tabs>
          <w:tab w:val="left" w:pos="0"/>
        </w:tabs>
        <w:rPr>
          <w:sz w:val="20"/>
          <w:szCs w:val="20"/>
        </w:rPr>
      </w:pPr>
    </w:p>
    <w:p w14:paraId="0A1C178F" w14:textId="77777777" w:rsidR="000020D1" w:rsidRPr="001A6401" w:rsidRDefault="000020D1" w:rsidP="000020D1">
      <w:pPr>
        <w:pStyle w:val="Corpodetexto21"/>
        <w:tabs>
          <w:tab w:val="left" w:pos="0"/>
        </w:tabs>
        <w:rPr>
          <w:sz w:val="20"/>
          <w:szCs w:val="20"/>
        </w:rPr>
      </w:pPr>
      <w:r w:rsidRPr="001A6401">
        <w:rPr>
          <w:sz w:val="20"/>
          <w:szCs w:val="20"/>
        </w:rPr>
        <w:t>E, por estarem acordes, firmam o presente instrumento, juntamente com as testemunhas, em 04 (quatro) vias de igual teor, para todos os efeitos de direito.</w:t>
      </w:r>
    </w:p>
    <w:p w14:paraId="72C090BA" w14:textId="77777777" w:rsidR="000020D1" w:rsidRPr="001A6401" w:rsidRDefault="000020D1" w:rsidP="000020D1">
      <w:pPr>
        <w:pStyle w:val="Corpodetexto21"/>
        <w:tabs>
          <w:tab w:val="left" w:pos="0"/>
        </w:tabs>
        <w:rPr>
          <w:sz w:val="20"/>
          <w:szCs w:val="20"/>
        </w:rPr>
      </w:pPr>
    </w:p>
    <w:p w14:paraId="607D3038" w14:textId="77777777" w:rsidR="000020D1" w:rsidRPr="001A6401" w:rsidRDefault="000020D1" w:rsidP="000020D1">
      <w:pPr>
        <w:tabs>
          <w:tab w:val="left" w:pos="0"/>
        </w:tabs>
        <w:jc w:val="both"/>
        <w:rPr>
          <w:sz w:val="20"/>
        </w:rPr>
      </w:pPr>
    </w:p>
    <w:p w14:paraId="3DAFCFE7" w14:textId="488CC76E" w:rsidR="000020D1" w:rsidRPr="001A6401" w:rsidRDefault="000020D1" w:rsidP="000020D1">
      <w:pPr>
        <w:tabs>
          <w:tab w:val="left" w:pos="0"/>
        </w:tabs>
        <w:jc w:val="both"/>
        <w:rPr>
          <w:sz w:val="20"/>
        </w:rPr>
      </w:pPr>
      <w:r w:rsidRPr="001A6401">
        <w:rPr>
          <w:sz w:val="20"/>
        </w:rPr>
        <w:t>Joaçaba,</w:t>
      </w:r>
      <w:r w:rsidR="003C1F1C">
        <w:rPr>
          <w:sz w:val="20"/>
        </w:rPr>
        <w:t xml:space="preserve"> 06</w:t>
      </w:r>
      <w:r w:rsidRPr="001A6401">
        <w:rPr>
          <w:sz w:val="20"/>
        </w:rPr>
        <w:t xml:space="preserve"> de </w:t>
      </w:r>
      <w:r w:rsidR="003C1F1C">
        <w:rPr>
          <w:sz w:val="20"/>
        </w:rPr>
        <w:t>julho</w:t>
      </w:r>
      <w:r w:rsidRPr="001A6401">
        <w:rPr>
          <w:sz w:val="20"/>
        </w:rPr>
        <w:t xml:space="preserve"> de 2020.</w:t>
      </w:r>
    </w:p>
    <w:p w14:paraId="1CC7988D" w14:textId="77777777" w:rsidR="000020D1" w:rsidRPr="001A6401" w:rsidRDefault="000020D1" w:rsidP="000020D1">
      <w:pPr>
        <w:tabs>
          <w:tab w:val="left" w:pos="1134"/>
        </w:tabs>
        <w:jc w:val="center"/>
        <w:rPr>
          <w:sz w:val="20"/>
        </w:rPr>
      </w:pPr>
    </w:p>
    <w:p w14:paraId="30342593" w14:textId="77777777" w:rsidR="000020D1" w:rsidRPr="001A6401" w:rsidRDefault="000020D1" w:rsidP="000020D1">
      <w:pPr>
        <w:tabs>
          <w:tab w:val="left" w:pos="1134"/>
        </w:tabs>
        <w:jc w:val="center"/>
        <w:rPr>
          <w:sz w:val="20"/>
        </w:rPr>
      </w:pPr>
    </w:p>
    <w:p w14:paraId="5B9255C3" w14:textId="77777777" w:rsidR="000020D1" w:rsidRPr="001A6401" w:rsidRDefault="000020D1" w:rsidP="000020D1">
      <w:pPr>
        <w:tabs>
          <w:tab w:val="left" w:pos="1134"/>
        </w:tabs>
        <w:jc w:val="center"/>
        <w:rPr>
          <w:sz w:val="20"/>
        </w:rPr>
      </w:pPr>
      <w:r w:rsidRPr="001A6401">
        <w:rPr>
          <w:sz w:val="20"/>
        </w:rPr>
        <w:t>MUNICÍPIO DE JOAÇABA</w:t>
      </w:r>
    </w:p>
    <w:p w14:paraId="17F1001F" w14:textId="77777777" w:rsidR="000020D1" w:rsidRPr="001A6401" w:rsidRDefault="000020D1" w:rsidP="000020D1">
      <w:pPr>
        <w:jc w:val="center"/>
        <w:rPr>
          <w:bCs w:val="0"/>
          <w:sz w:val="20"/>
        </w:rPr>
      </w:pPr>
      <w:r w:rsidRPr="001A6401">
        <w:rPr>
          <w:bCs w:val="0"/>
          <w:sz w:val="20"/>
        </w:rPr>
        <w:t>SUPERINTENDÊNCIA DE ESPORTES</w:t>
      </w:r>
    </w:p>
    <w:p w14:paraId="139E566B" w14:textId="77777777" w:rsidR="000020D1" w:rsidRPr="001A6401" w:rsidRDefault="000020D1" w:rsidP="000020D1">
      <w:pPr>
        <w:jc w:val="center"/>
        <w:rPr>
          <w:sz w:val="20"/>
        </w:rPr>
      </w:pPr>
      <w:r w:rsidRPr="001A6401">
        <w:rPr>
          <w:bCs w:val="0"/>
          <w:sz w:val="20"/>
        </w:rPr>
        <w:t xml:space="preserve">DIOCLÉSIO RAGNINI - Prefeito </w:t>
      </w:r>
    </w:p>
    <w:p w14:paraId="3C660057" w14:textId="77777777" w:rsidR="000020D1" w:rsidRPr="001A6401" w:rsidRDefault="000020D1" w:rsidP="000020D1">
      <w:pPr>
        <w:tabs>
          <w:tab w:val="left" w:pos="1134"/>
        </w:tabs>
        <w:jc w:val="center"/>
        <w:rPr>
          <w:sz w:val="20"/>
        </w:rPr>
      </w:pPr>
    </w:p>
    <w:p w14:paraId="3027EFA9" w14:textId="77777777" w:rsidR="000020D1" w:rsidRPr="001A6401" w:rsidRDefault="000020D1" w:rsidP="000020D1">
      <w:pPr>
        <w:tabs>
          <w:tab w:val="left" w:pos="1134"/>
        </w:tabs>
        <w:jc w:val="center"/>
        <w:rPr>
          <w:sz w:val="20"/>
        </w:rPr>
      </w:pPr>
    </w:p>
    <w:p w14:paraId="3AF4B78F" w14:textId="61A98573" w:rsidR="000020D1" w:rsidRDefault="000A5778" w:rsidP="000020D1">
      <w:pPr>
        <w:tabs>
          <w:tab w:val="left" w:pos="1134"/>
        </w:tabs>
        <w:jc w:val="center"/>
        <w:rPr>
          <w:sz w:val="20"/>
        </w:rPr>
      </w:pPr>
      <w:r>
        <w:rPr>
          <w:sz w:val="20"/>
        </w:rPr>
        <w:t>GREGO FABRIC. E COM. DE ARTIGOS E ACESS. ESPORTIVOS EIRELI</w:t>
      </w:r>
    </w:p>
    <w:p w14:paraId="3F716531" w14:textId="4F661384" w:rsidR="000A5778" w:rsidRPr="001A6401" w:rsidRDefault="000A5778" w:rsidP="000020D1">
      <w:pPr>
        <w:tabs>
          <w:tab w:val="left" w:pos="1134"/>
        </w:tabs>
        <w:jc w:val="center"/>
        <w:rPr>
          <w:sz w:val="20"/>
        </w:rPr>
      </w:pPr>
      <w:r>
        <w:rPr>
          <w:sz w:val="20"/>
        </w:rPr>
        <w:t>SOSTENES WENCESLAU DOS SANTOS</w:t>
      </w:r>
    </w:p>
    <w:p w14:paraId="5932CDE0" w14:textId="77777777" w:rsidR="000020D1" w:rsidRPr="001A6401" w:rsidRDefault="000020D1" w:rsidP="000020D1">
      <w:pPr>
        <w:tabs>
          <w:tab w:val="left" w:pos="1134"/>
        </w:tabs>
        <w:rPr>
          <w:sz w:val="20"/>
        </w:rPr>
      </w:pPr>
    </w:p>
    <w:p w14:paraId="0D10FDEB" w14:textId="77777777" w:rsidR="000020D1" w:rsidRPr="001A6401" w:rsidRDefault="000020D1" w:rsidP="000020D1">
      <w:pPr>
        <w:tabs>
          <w:tab w:val="left" w:pos="1134"/>
        </w:tabs>
        <w:rPr>
          <w:sz w:val="20"/>
        </w:rPr>
      </w:pPr>
    </w:p>
    <w:p w14:paraId="5FE9D74B" w14:textId="77777777" w:rsidR="000020D1" w:rsidRPr="001A6401" w:rsidRDefault="000020D1" w:rsidP="000020D1">
      <w:pPr>
        <w:tabs>
          <w:tab w:val="left" w:pos="1134"/>
        </w:tabs>
        <w:rPr>
          <w:sz w:val="20"/>
        </w:rPr>
      </w:pPr>
      <w:r w:rsidRPr="001A6401">
        <w:rPr>
          <w:sz w:val="20"/>
        </w:rPr>
        <w:t>Testemunhas:</w:t>
      </w:r>
    </w:p>
    <w:p w14:paraId="28F5378E" w14:textId="77777777" w:rsidR="000020D1" w:rsidRPr="001A6401" w:rsidRDefault="000020D1" w:rsidP="000020D1">
      <w:pPr>
        <w:tabs>
          <w:tab w:val="left" w:pos="1134"/>
        </w:tabs>
        <w:rPr>
          <w:sz w:val="20"/>
        </w:rPr>
      </w:pPr>
    </w:p>
    <w:p w14:paraId="62611E39" w14:textId="77777777" w:rsidR="000020D1" w:rsidRPr="001A6401" w:rsidRDefault="000020D1" w:rsidP="000020D1">
      <w:pPr>
        <w:numPr>
          <w:ilvl w:val="0"/>
          <w:numId w:val="6"/>
        </w:numPr>
        <w:tabs>
          <w:tab w:val="left" w:pos="284"/>
        </w:tabs>
        <w:ind w:left="284" w:hanging="284"/>
        <w:rPr>
          <w:sz w:val="20"/>
        </w:rPr>
      </w:pPr>
      <w:r w:rsidRPr="001A6401">
        <w:rPr>
          <w:sz w:val="20"/>
        </w:rPr>
        <w:t xml:space="preserve"> ______________________</w:t>
      </w:r>
    </w:p>
    <w:p w14:paraId="42D1502A" w14:textId="77777777" w:rsidR="000020D1" w:rsidRPr="001A6401" w:rsidRDefault="000020D1" w:rsidP="000020D1">
      <w:pPr>
        <w:tabs>
          <w:tab w:val="left" w:pos="284"/>
        </w:tabs>
        <w:ind w:left="284" w:hanging="284"/>
        <w:rPr>
          <w:sz w:val="20"/>
        </w:rPr>
      </w:pPr>
    </w:p>
    <w:p w14:paraId="72FD44D4" w14:textId="77777777" w:rsidR="000020D1" w:rsidRPr="001A6401" w:rsidRDefault="000020D1" w:rsidP="000020D1">
      <w:pPr>
        <w:tabs>
          <w:tab w:val="left" w:pos="284"/>
        </w:tabs>
        <w:ind w:left="284" w:hanging="284"/>
        <w:rPr>
          <w:sz w:val="20"/>
        </w:rPr>
      </w:pPr>
    </w:p>
    <w:p w14:paraId="79467698" w14:textId="77777777" w:rsidR="000020D1" w:rsidRPr="001A6401" w:rsidRDefault="000020D1" w:rsidP="000020D1">
      <w:pPr>
        <w:numPr>
          <w:ilvl w:val="0"/>
          <w:numId w:val="6"/>
        </w:numPr>
        <w:tabs>
          <w:tab w:val="left" w:pos="284"/>
        </w:tabs>
        <w:ind w:left="284" w:hanging="284"/>
        <w:jc w:val="both"/>
        <w:rPr>
          <w:b/>
        </w:rPr>
      </w:pPr>
      <w:r w:rsidRPr="001A6401">
        <w:rPr>
          <w:sz w:val="20"/>
        </w:rPr>
        <w:t>______________________</w:t>
      </w:r>
    </w:p>
    <w:p w14:paraId="1F408F8B" w14:textId="77777777" w:rsidR="000020D1" w:rsidRPr="001A6401" w:rsidRDefault="000020D1" w:rsidP="000020D1">
      <w:pPr>
        <w:pStyle w:val="Ttulo3"/>
        <w:numPr>
          <w:ilvl w:val="0"/>
          <w:numId w:val="0"/>
        </w:numPr>
        <w:ind w:left="870"/>
        <w:jc w:val="left"/>
      </w:pPr>
    </w:p>
    <w:p w14:paraId="1284A99C" w14:textId="77777777" w:rsidR="006E7B7D" w:rsidRDefault="006E7B7D"/>
    <w:sectPr w:rsidR="006E7B7D" w:rsidSect="00661331">
      <w:headerReference w:type="default" r:id="rId8"/>
      <w:footerReference w:type="default" r:id="rId9"/>
      <w:footnotePr>
        <w:pos w:val="beneathText"/>
      </w:footnotePr>
      <w:pgSz w:w="11905" w:h="16837"/>
      <w:pgMar w:top="1701" w:right="851" w:bottom="851" w:left="1134" w:header="720" w:footer="85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B7D4E" w14:textId="77777777" w:rsidR="0016455C" w:rsidRDefault="000A5778">
    <w:pPr>
      <w:pStyle w:val="Rodap"/>
      <w:ind w:right="360"/>
    </w:pPr>
    <w:r>
      <w:rPr>
        <w:noProof/>
      </w:rPr>
      <mc:AlternateContent>
        <mc:Choice Requires="wps">
          <w:drawing>
            <wp:anchor distT="0" distB="0" distL="0" distR="0" simplePos="0" relativeHeight="251659264" behindDoc="0" locked="0" layoutInCell="1" allowOverlap="1" wp14:anchorId="01647E2D" wp14:editId="0749258B">
              <wp:simplePos x="0" y="0"/>
              <wp:positionH relativeFrom="column">
                <wp:posOffset>6054725</wp:posOffset>
              </wp:positionH>
              <wp:positionV relativeFrom="paragraph">
                <wp:posOffset>635</wp:posOffset>
              </wp:positionV>
              <wp:extent cx="238760" cy="162560"/>
              <wp:effectExtent l="6350" t="635" r="2540" b="825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1625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CF97BF" w14:textId="77777777" w:rsidR="0016455C" w:rsidRPr="004132C9" w:rsidRDefault="000A5778">
                          <w:pPr>
                            <w:pStyle w:val="Rodap"/>
                            <w:rPr>
                              <w:sz w:val="20"/>
                            </w:rPr>
                          </w:pPr>
                          <w:r w:rsidRPr="004132C9">
                            <w:rPr>
                              <w:rStyle w:val="Nmerodepgina"/>
                              <w:sz w:val="20"/>
                            </w:rPr>
                            <w:fldChar w:fldCharType="begin"/>
                          </w:r>
                          <w:r w:rsidRPr="004132C9">
                            <w:rPr>
                              <w:rStyle w:val="Nmerodepgina"/>
                              <w:sz w:val="20"/>
                            </w:rPr>
                            <w:instrText xml:space="preserve"> PAGE </w:instrText>
                          </w:r>
                          <w:r w:rsidRPr="004132C9">
                            <w:rPr>
                              <w:rStyle w:val="Nmerodepgina"/>
                              <w:sz w:val="20"/>
                            </w:rPr>
                            <w:fldChar w:fldCharType="separate"/>
                          </w:r>
                          <w:r>
                            <w:rPr>
                              <w:rStyle w:val="Nmerodepgina"/>
                              <w:noProof/>
                              <w:sz w:val="20"/>
                            </w:rPr>
                            <w:t>12</w:t>
                          </w:r>
                          <w:r w:rsidRPr="004132C9">
                            <w:rPr>
                              <w:rStyle w:val="Nmerodepgina"/>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647E2D" id="_x0000_t202" coordsize="21600,21600" o:spt="202" path="m,l,21600r21600,l21600,xe">
              <v:stroke joinstyle="miter"/>
              <v:path gradientshapeok="t" o:connecttype="rect"/>
            </v:shapetype>
            <v:shape id="Text Box 1" o:spid="_x0000_s1026" type="#_x0000_t202" style="position:absolute;margin-left:476.75pt;margin-top:.05pt;width:18.8pt;height:12.8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" stroked="f">
              <v:fill opacity="0"/>
              <v:textbox inset="0,0,0,0">
                <w:txbxContent>
                  <w:p w14:paraId="0ACF97BF" w14:textId="77777777" w:rsidR="0016455C" w:rsidRPr="004132C9" w:rsidRDefault="000A5778">
                    <w:pPr>
                      <w:pStyle w:val="Rodap"/>
                      <w:rPr>
                        <w:sz w:val="20"/>
                      </w:rPr>
                    </w:pPr>
                    <w:r w:rsidRPr="004132C9">
                      <w:rPr>
                        <w:rStyle w:val="Nmerodepgina"/>
                        <w:sz w:val="20"/>
                      </w:rPr>
                      <w:fldChar w:fldCharType="begin"/>
                    </w:r>
                    <w:r w:rsidRPr="004132C9">
                      <w:rPr>
                        <w:rStyle w:val="Nmerodepgina"/>
                        <w:sz w:val="20"/>
                      </w:rPr>
                      <w:instrText xml:space="preserve"> PAGE </w:instrText>
                    </w:r>
                    <w:r w:rsidRPr="004132C9">
                      <w:rPr>
                        <w:rStyle w:val="Nmerodepgina"/>
                        <w:sz w:val="20"/>
                      </w:rPr>
                      <w:fldChar w:fldCharType="separate"/>
                    </w:r>
                    <w:r>
                      <w:rPr>
                        <w:rStyle w:val="Nmerodepgina"/>
                        <w:noProof/>
                        <w:sz w:val="20"/>
                      </w:rPr>
                      <w:t>12</w:t>
                    </w:r>
                    <w:r w:rsidRPr="004132C9">
                      <w:rPr>
                        <w:rStyle w:val="Nmerodepgina"/>
                        <w:sz w:val="20"/>
                      </w:rPr>
                      <w:fldChar w:fldCharType="end"/>
                    </w:r>
                  </w:p>
                </w:txbxContent>
              </v:textbox>
              <w10:wrap type="square" side="largest"/>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BC565" w14:textId="77777777" w:rsidR="0016455C" w:rsidRPr="006948D2" w:rsidRDefault="000A5778" w:rsidP="004A3D52">
    <w:pPr>
      <w:ind w:left="993"/>
      <w:rPr>
        <w:sz w:val="20"/>
      </w:rPr>
    </w:pPr>
    <w:r w:rsidRPr="006948D2">
      <w:rPr>
        <w:noProof/>
      </w:rPr>
      <w:drawing>
        <wp:anchor distT="0" distB="0" distL="0" distR="114935" simplePos="0" relativeHeight="251660288" behindDoc="0" locked="0" layoutInCell="1" allowOverlap="1" wp14:anchorId="6496EED0" wp14:editId="0D549854">
          <wp:simplePos x="0" y="0"/>
          <wp:positionH relativeFrom="column">
            <wp:posOffset>-102235</wp:posOffset>
          </wp:positionH>
          <wp:positionV relativeFrom="paragraph">
            <wp:posOffset>-161925</wp:posOffset>
          </wp:positionV>
          <wp:extent cx="553720" cy="666750"/>
          <wp:effectExtent l="0" t="0" r="0" b="0"/>
          <wp:wrapSquare wrapText="r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3720" cy="6667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sz w:val="20"/>
      </w:rPr>
      <w:t>E</w:t>
    </w:r>
    <w:r w:rsidRPr="006948D2">
      <w:rPr>
        <w:sz w:val="20"/>
      </w:rPr>
      <w:t xml:space="preserve">stado de </w:t>
    </w:r>
    <w:r>
      <w:rPr>
        <w:sz w:val="20"/>
      </w:rPr>
      <w:t>S</w:t>
    </w:r>
    <w:r w:rsidRPr="006948D2">
      <w:rPr>
        <w:sz w:val="20"/>
      </w:rPr>
      <w:t xml:space="preserve">anta </w:t>
    </w:r>
    <w:r>
      <w:rPr>
        <w:sz w:val="20"/>
      </w:rPr>
      <w:t>C</w:t>
    </w:r>
    <w:r w:rsidRPr="006948D2">
      <w:rPr>
        <w:sz w:val="20"/>
      </w:rPr>
      <w:t>atarina</w:t>
    </w:r>
  </w:p>
  <w:p w14:paraId="1E007854" w14:textId="77777777" w:rsidR="0016455C" w:rsidRPr="003508D2" w:rsidRDefault="000A5778" w:rsidP="004A3D52">
    <w:pPr>
      <w:ind w:left="993"/>
      <w:rPr>
        <w:b/>
        <w:sz w:val="20"/>
      </w:rPr>
    </w:pPr>
    <w:r w:rsidRPr="003508D2">
      <w:rPr>
        <w:b/>
        <w:sz w:val="20"/>
      </w:rPr>
      <w:t>MUNICÍPIO DE JOAÇABA</w:t>
    </w:r>
  </w:p>
  <w:p w14:paraId="1314F0AE" w14:textId="77777777" w:rsidR="0016455C" w:rsidRDefault="000A5778" w:rsidP="004A3D52">
    <w:pPr>
      <w:ind w:left="993"/>
      <w:rPr>
        <w:sz w:val="20"/>
      </w:rPr>
    </w:pPr>
  </w:p>
  <w:p w14:paraId="25620599" w14:textId="77777777" w:rsidR="0016455C" w:rsidRPr="000F6032" w:rsidRDefault="000A5778" w:rsidP="00F0164C">
    <w:pPr>
      <w:ind w:left="1276"/>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0DF497A"/>
    <w:multiLevelType w:val="hybridMultilevel"/>
    <w:tmpl w:val="411C3BDC"/>
    <w:lvl w:ilvl="0" w:tplc="0416000D">
      <w:start w:val="1"/>
      <w:numFmt w:val="bullet"/>
      <w:lvlText w:val=""/>
      <w:lvlJc w:val="left"/>
      <w:pPr>
        <w:ind w:left="1800" w:hanging="360"/>
      </w:pPr>
      <w:rPr>
        <w:rFonts w:ascii="Wingdings" w:hAnsi="Wingdings"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5"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0"/>
  </w:num>
  <w:num w:numId="2">
    <w:abstractNumId w:val="11"/>
  </w:num>
  <w:num w:numId="3">
    <w:abstractNumId w:val="10"/>
  </w:num>
  <w:num w:numId="4">
    <w:abstractNumId w:val="5"/>
  </w:num>
  <w:num w:numId="5">
    <w:abstractNumId w:val="6"/>
  </w:num>
  <w:num w:numId="6">
    <w:abstractNumId w:val="2"/>
  </w:num>
  <w:num w:numId="7">
    <w:abstractNumId w:val="9"/>
  </w:num>
  <w:num w:numId="8">
    <w:abstractNumId w:val="12"/>
  </w:num>
  <w:num w:numId="9">
    <w:abstractNumId w:val="13"/>
  </w:num>
  <w:num w:numId="10">
    <w:abstractNumId w:val="3"/>
  </w:num>
  <w:num w:numId="11">
    <w:abstractNumId w:val="8"/>
  </w:num>
  <w:num w:numId="12">
    <w:abstractNumId w:val="1"/>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4B9"/>
    <w:rsid w:val="000020D1"/>
    <w:rsid w:val="000A5778"/>
    <w:rsid w:val="00182071"/>
    <w:rsid w:val="002309E4"/>
    <w:rsid w:val="00380492"/>
    <w:rsid w:val="003955BC"/>
    <w:rsid w:val="003C1F1C"/>
    <w:rsid w:val="005E188A"/>
    <w:rsid w:val="006B64B9"/>
    <w:rsid w:val="006E7B7D"/>
    <w:rsid w:val="007A1E76"/>
    <w:rsid w:val="00B0222F"/>
    <w:rsid w:val="00B156D0"/>
    <w:rsid w:val="00F703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96329"/>
  <w15:chartTrackingRefBased/>
  <w15:docId w15:val="{836180EE-E918-4580-87C6-A731C8816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0D1"/>
    <w:pPr>
      <w:suppressAutoHyphens/>
      <w:spacing w:after="0" w:line="240" w:lineRule="auto"/>
    </w:pPr>
    <w:rPr>
      <w:rFonts w:ascii="Arial" w:eastAsia="Times New Roman" w:hAnsi="Arial" w:cs="Arial"/>
      <w:bCs/>
      <w:sz w:val="24"/>
      <w:szCs w:val="20"/>
      <w:lang w:eastAsia="ar-SA"/>
    </w:rPr>
  </w:style>
  <w:style w:type="paragraph" w:styleId="Ttulo1">
    <w:name w:val="heading 1"/>
    <w:basedOn w:val="Normal"/>
    <w:next w:val="Normal"/>
    <w:link w:val="Ttulo1Char"/>
    <w:qFormat/>
    <w:rsid w:val="000020D1"/>
    <w:pPr>
      <w:keepNext/>
      <w:numPr>
        <w:numId w:val="1"/>
      </w:numPr>
      <w:jc w:val="center"/>
      <w:outlineLvl w:val="0"/>
    </w:pPr>
    <w:rPr>
      <w:rFonts w:cs="Times New Roman"/>
      <w:b/>
      <w:bCs w:val="0"/>
      <w:lang w:val="x-none"/>
    </w:rPr>
  </w:style>
  <w:style w:type="paragraph" w:styleId="Ttulo2">
    <w:name w:val="heading 2"/>
    <w:basedOn w:val="Normal"/>
    <w:next w:val="Normal"/>
    <w:link w:val="Ttulo2Char"/>
    <w:qFormat/>
    <w:rsid w:val="000020D1"/>
    <w:pPr>
      <w:keepNext/>
      <w:widowControl w:val="0"/>
      <w:numPr>
        <w:ilvl w:val="1"/>
        <w:numId w:val="1"/>
      </w:numPr>
      <w:tabs>
        <w:tab w:val="left" w:pos="536"/>
        <w:tab w:val="left" w:pos="2270"/>
        <w:tab w:val="left" w:pos="4294"/>
      </w:tabs>
      <w:jc w:val="both"/>
      <w:outlineLvl w:val="1"/>
    </w:pPr>
    <w:rPr>
      <w:rFonts w:ascii="Times New Roman" w:hAnsi="Times New Roman" w:cs="Times New Roman"/>
      <w:b/>
      <w:bCs w:val="0"/>
      <w:lang w:val="x-none"/>
    </w:rPr>
  </w:style>
  <w:style w:type="paragraph" w:styleId="Ttulo3">
    <w:name w:val="heading 3"/>
    <w:basedOn w:val="Normal"/>
    <w:next w:val="Normal"/>
    <w:link w:val="Ttulo3Char"/>
    <w:qFormat/>
    <w:rsid w:val="000020D1"/>
    <w:pPr>
      <w:keepNext/>
      <w:numPr>
        <w:ilvl w:val="2"/>
        <w:numId w:val="1"/>
      </w:numPr>
      <w:tabs>
        <w:tab w:val="left" w:pos="536"/>
        <w:tab w:val="left" w:pos="2270"/>
        <w:tab w:val="left" w:pos="4294"/>
      </w:tabs>
      <w:jc w:val="center"/>
      <w:outlineLvl w:val="2"/>
    </w:pPr>
    <w:rPr>
      <w:rFonts w:ascii="Times New Roman" w:hAnsi="Times New Roman" w:cs="Times New Roman"/>
      <w:bCs w:val="0"/>
    </w:rPr>
  </w:style>
  <w:style w:type="paragraph" w:styleId="Ttulo4">
    <w:name w:val="heading 4"/>
    <w:basedOn w:val="Normal"/>
    <w:next w:val="Normal"/>
    <w:link w:val="Ttulo4Char"/>
    <w:qFormat/>
    <w:rsid w:val="000020D1"/>
    <w:pPr>
      <w:keepNext/>
      <w:widowControl w:val="0"/>
      <w:numPr>
        <w:ilvl w:val="3"/>
        <w:numId w:val="1"/>
      </w:numPr>
      <w:spacing w:line="360" w:lineRule="auto"/>
      <w:jc w:val="both"/>
      <w:outlineLvl w:val="3"/>
    </w:pPr>
    <w:rPr>
      <w:rFonts w:ascii="Times New Roman" w:hAnsi="Times New Roman" w:cs="Times New Roman"/>
      <w:b/>
      <w:szCs w:val="24"/>
      <w:lang w:val="x-none"/>
    </w:rPr>
  </w:style>
  <w:style w:type="paragraph" w:styleId="Ttulo5">
    <w:name w:val="heading 5"/>
    <w:basedOn w:val="Normal"/>
    <w:next w:val="Normal"/>
    <w:link w:val="Ttulo5Char"/>
    <w:qFormat/>
    <w:rsid w:val="000020D1"/>
    <w:pPr>
      <w:keepNext/>
      <w:numPr>
        <w:ilvl w:val="4"/>
        <w:numId w:val="1"/>
      </w:numPr>
      <w:jc w:val="center"/>
      <w:outlineLvl w:val="4"/>
    </w:pPr>
    <w:rPr>
      <w:rFonts w:ascii="Times New Roman" w:hAnsi="Times New Roman" w:cs="Times New Roman"/>
      <w:b/>
      <w:bCs w:val="0"/>
      <w:sz w:val="36"/>
    </w:rPr>
  </w:style>
  <w:style w:type="paragraph" w:styleId="Ttulo6">
    <w:name w:val="heading 6"/>
    <w:basedOn w:val="Normal"/>
    <w:next w:val="Normal"/>
    <w:link w:val="Ttulo6Char"/>
    <w:qFormat/>
    <w:rsid w:val="000020D1"/>
    <w:pPr>
      <w:numPr>
        <w:ilvl w:val="5"/>
        <w:numId w:val="1"/>
      </w:numPr>
      <w:spacing w:before="240" w:after="60"/>
      <w:outlineLvl w:val="5"/>
    </w:pPr>
    <w:rPr>
      <w:rFonts w:ascii="Times New Roman" w:hAnsi="Times New Roman" w:cs="Times New Roman"/>
      <w:b/>
      <w:bCs w:val="0"/>
      <w:sz w:val="22"/>
      <w:szCs w:val="22"/>
    </w:rPr>
  </w:style>
  <w:style w:type="paragraph" w:styleId="Ttulo7">
    <w:name w:val="heading 7"/>
    <w:basedOn w:val="Normal"/>
    <w:next w:val="Corpodetexto"/>
    <w:link w:val="Ttulo7Char"/>
    <w:qFormat/>
    <w:rsid w:val="000020D1"/>
    <w:pPr>
      <w:keepNext/>
      <w:numPr>
        <w:ilvl w:val="6"/>
        <w:numId w:val="1"/>
      </w:numPr>
      <w:spacing w:before="240" w:after="120"/>
      <w:outlineLvl w:val="6"/>
    </w:pPr>
    <w:rPr>
      <w:rFonts w:eastAsia="MS Mincho" w:cs="Tahoma"/>
      <w:b/>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020D1"/>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0020D1"/>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0020D1"/>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0020D1"/>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0020D1"/>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0020D1"/>
    <w:rPr>
      <w:rFonts w:ascii="Times New Roman" w:eastAsia="Times New Roman" w:hAnsi="Times New Roman" w:cs="Times New Roman"/>
      <w:b/>
      <w:lang w:eastAsia="ar-SA"/>
    </w:rPr>
  </w:style>
  <w:style w:type="character" w:customStyle="1" w:styleId="Ttulo7Char">
    <w:name w:val="Título 7 Char"/>
    <w:basedOn w:val="Fontepargpadro"/>
    <w:link w:val="Ttulo7"/>
    <w:rsid w:val="000020D1"/>
    <w:rPr>
      <w:rFonts w:ascii="Arial" w:eastAsia="MS Mincho" w:hAnsi="Arial" w:cs="Tahoma"/>
      <w:b/>
      <w:bCs/>
      <w:sz w:val="21"/>
      <w:szCs w:val="21"/>
      <w:lang w:eastAsia="ar-SA"/>
    </w:rPr>
  </w:style>
  <w:style w:type="character" w:styleId="Nmerodepgina">
    <w:name w:val="page number"/>
    <w:basedOn w:val="Fontepargpadro"/>
    <w:semiHidden/>
    <w:rsid w:val="000020D1"/>
  </w:style>
  <w:style w:type="character" w:styleId="Hyperlink">
    <w:name w:val="Hyperlink"/>
    <w:uiPriority w:val="99"/>
    <w:rsid w:val="000020D1"/>
    <w:rPr>
      <w:color w:val="0000FF"/>
      <w:u w:val="single"/>
    </w:rPr>
  </w:style>
  <w:style w:type="paragraph" w:styleId="Corpodetexto">
    <w:name w:val="Body Text"/>
    <w:basedOn w:val="Normal"/>
    <w:link w:val="CorpodetextoChar"/>
    <w:rsid w:val="000020D1"/>
    <w:pPr>
      <w:widowControl w:val="0"/>
      <w:tabs>
        <w:tab w:val="left" w:pos="708"/>
        <w:tab w:val="left" w:pos="2270"/>
        <w:tab w:val="left" w:pos="4294"/>
      </w:tabs>
      <w:jc w:val="both"/>
    </w:pPr>
    <w:rPr>
      <w:rFonts w:cs="Times New Roman"/>
      <w:sz w:val="22"/>
      <w:lang w:val="x-none"/>
    </w:rPr>
  </w:style>
  <w:style w:type="character" w:customStyle="1" w:styleId="CorpodetextoChar">
    <w:name w:val="Corpo de texto Char"/>
    <w:basedOn w:val="Fontepargpadro"/>
    <w:link w:val="Corpodetexto"/>
    <w:rsid w:val="000020D1"/>
    <w:rPr>
      <w:rFonts w:ascii="Arial" w:eastAsia="Times New Roman" w:hAnsi="Arial" w:cs="Times New Roman"/>
      <w:bCs/>
      <w:szCs w:val="20"/>
      <w:lang w:val="x-none" w:eastAsia="ar-SA"/>
    </w:rPr>
  </w:style>
  <w:style w:type="paragraph" w:customStyle="1" w:styleId="Corpodetexto21">
    <w:name w:val="Corpo de texto 21"/>
    <w:basedOn w:val="Normal"/>
    <w:rsid w:val="000020D1"/>
    <w:pPr>
      <w:autoSpaceDE w:val="0"/>
      <w:jc w:val="both"/>
    </w:pPr>
    <w:rPr>
      <w:bCs w:val="0"/>
      <w:szCs w:val="24"/>
    </w:rPr>
  </w:style>
  <w:style w:type="paragraph" w:styleId="Recuodecorpodetexto">
    <w:name w:val="Body Text Indent"/>
    <w:basedOn w:val="Normal"/>
    <w:link w:val="RecuodecorpodetextoChar"/>
    <w:rsid w:val="000020D1"/>
    <w:pPr>
      <w:widowControl w:val="0"/>
      <w:tabs>
        <w:tab w:val="left" w:pos="540"/>
      </w:tabs>
      <w:ind w:left="360"/>
      <w:jc w:val="both"/>
    </w:pPr>
    <w:rPr>
      <w:rFonts w:ascii="Times New Roman" w:hAnsi="Times New Roman" w:cs="Times New Roman"/>
      <w:b/>
      <w:bCs w:val="0"/>
      <w:lang w:val="x-none"/>
    </w:rPr>
  </w:style>
  <w:style w:type="character" w:customStyle="1" w:styleId="RecuodecorpodetextoChar">
    <w:name w:val="Recuo de corpo de texto Char"/>
    <w:basedOn w:val="Fontepargpadro"/>
    <w:link w:val="Recuodecorpodetexto"/>
    <w:rsid w:val="000020D1"/>
    <w:rPr>
      <w:rFonts w:ascii="Times New Roman" w:eastAsia="Times New Roman" w:hAnsi="Times New Roman" w:cs="Times New Roman"/>
      <w:b/>
      <w:sz w:val="24"/>
      <w:szCs w:val="20"/>
      <w:lang w:val="x-none" w:eastAsia="ar-SA"/>
    </w:rPr>
  </w:style>
  <w:style w:type="paragraph" w:customStyle="1" w:styleId="Estilo1">
    <w:name w:val="Estilo1"/>
    <w:basedOn w:val="Normal"/>
    <w:rsid w:val="000020D1"/>
    <w:pPr>
      <w:spacing w:after="120" w:line="360" w:lineRule="auto"/>
      <w:ind w:left="567"/>
      <w:jc w:val="both"/>
    </w:pPr>
    <w:rPr>
      <w:rFonts w:ascii="Times New Roman" w:hAnsi="Times New Roman" w:cs="Times New Roman"/>
      <w:bCs w:val="0"/>
      <w:sz w:val="20"/>
    </w:rPr>
  </w:style>
  <w:style w:type="paragraph" w:customStyle="1" w:styleId="Recuodecorpodetexto22">
    <w:name w:val="Recuo de corpo de texto 22"/>
    <w:basedOn w:val="Normal"/>
    <w:rsid w:val="000020D1"/>
    <w:pPr>
      <w:ind w:firstLine="1134"/>
      <w:jc w:val="both"/>
    </w:pPr>
    <w:rPr>
      <w:rFonts w:ascii="Times New Roman" w:hAnsi="Times New Roman" w:cs="Times New Roman"/>
      <w:bCs w:val="0"/>
    </w:rPr>
  </w:style>
  <w:style w:type="paragraph" w:styleId="Rodap">
    <w:name w:val="footer"/>
    <w:basedOn w:val="Normal"/>
    <w:link w:val="RodapChar"/>
    <w:semiHidden/>
    <w:rsid w:val="000020D1"/>
    <w:pPr>
      <w:tabs>
        <w:tab w:val="center" w:pos="4419"/>
        <w:tab w:val="right" w:pos="8838"/>
      </w:tabs>
    </w:pPr>
  </w:style>
  <w:style w:type="character" w:customStyle="1" w:styleId="RodapChar">
    <w:name w:val="Rodapé Char"/>
    <w:basedOn w:val="Fontepargpadro"/>
    <w:link w:val="Rodap"/>
    <w:semiHidden/>
    <w:rsid w:val="000020D1"/>
    <w:rPr>
      <w:rFonts w:ascii="Arial" w:eastAsia="Times New Roman" w:hAnsi="Arial" w:cs="Arial"/>
      <w:bCs/>
      <w:sz w:val="24"/>
      <w:szCs w:val="20"/>
      <w:lang w:eastAsia="ar-SA"/>
    </w:rPr>
  </w:style>
  <w:style w:type="paragraph" w:styleId="Ttulo">
    <w:name w:val="Title"/>
    <w:basedOn w:val="Normal"/>
    <w:next w:val="Subttulo"/>
    <w:link w:val="TtuloChar"/>
    <w:qFormat/>
    <w:rsid w:val="000020D1"/>
    <w:pPr>
      <w:jc w:val="center"/>
    </w:pPr>
    <w:rPr>
      <w:rFonts w:ascii="Times New Roman" w:hAnsi="Times New Roman" w:cs="Times New Roman"/>
      <w:b/>
      <w:bCs w:val="0"/>
      <w:lang w:val="x-none"/>
    </w:rPr>
  </w:style>
  <w:style w:type="character" w:customStyle="1" w:styleId="TtuloChar">
    <w:name w:val="Título Char"/>
    <w:basedOn w:val="Fontepargpadro"/>
    <w:link w:val="Ttulo"/>
    <w:rsid w:val="000020D1"/>
    <w:rPr>
      <w:rFonts w:ascii="Times New Roman" w:eastAsia="Times New Roman" w:hAnsi="Times New Roman" w:cs="Times New Roman"/>
      <w:b/>
      <w:sz w:val="24"/>
      <w:szCs w:val="20"/>
      <w:lang w:val="x-none" w:eastAsia="ar-SA"/>
    </w:rPr>
  </w:style>
  <w:style w:type="paragraph" w:customStyle="1" w:styleId="Corpodetexto31">
    <w:name w:val="Corpo de texto 31"/>
    <w:basedOn w:val="Normal"/>
    <w:rsid w:val="000020D1"/>
    <w:pPr>
      <w:jc w:val="both"/>
    </w:pPr>
    <w:rPr>
      <w:bCs w:val="0"/>
      <w:color w:val="FF0000"/>
    </w:rPr>
  </w:style>
  <w:style w:type="paragraph" w:styleId="PargrafodaLista">
    <w:name w:val="List Paragraph"/>
    <w:basedOn w:val="Normal"/>
    <w:uiPriority w:val="34"/>
    <w:qFormat/>
    <w:rsid w:val="000020D1"/>
    <w:pPr>
      <w:ind w:left="708"/>
    </w:pPr>
  </w:style>
  <w:style w:type="paragraph" w:customStyle="1" w:styleId="Standard">
    <w:name w:val="Standard"/>
    <w:rsid w:val="000020D1"/>
    <w:pPr>
      <w:suppressAutoHyphens/>
      <w:autoSpaceDN w:val="0"/>
      <w:spacing w:after="200" w:line="276" w:lineRule="auto"/>
      <w:textAlignment w:val="baseline"/>
    </w:pPr>
    <w:rPr>
      <w:rFonts w:ascii="Calibri" w:eastAsia="Calibri" w:hAnsi="Calibri" w:cs="Calibri"/>
      <w:kern w:val="3"/>
      <w:lang w:eastAsia="zh-CN"/>
    </w:rPr>
  </w:style>
  <w:style w:type="paragraph" w:styleId="Subttulo">
    <w:name w:val="Subtitle"/>
    <w:basedOn w:val="Normal"/>
    <w:next w:val="Normal"/>
    <w:link w:val="SubttuloChar"/>
    <w:uiPriority w:val="11"/>
    <w:qFormat/>
    <w:rsid w:val="000020D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har">
    <w:name w:val="Subtítulo Char"/>
    <w:basedOn w:val="Fontepargpadro"/>
    <w:link w:val="Subttulo"/>
    <w:uiPriority w:val="11"/>
    <w:rsid w:val="000020D1"/>
    <w:rPr>
      <w:rFonts w:eastAsiaTheme="minorEastAsia"/>
      <w:bCs/>
      <w:color w:val="5A5A5A" w:themeColor="text1" w:themeTint="A5"/>
      <w:spacing w:val="15"/>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lanalto.gov.br/ccivil_03/LEIS/2002/L10520.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8666cons.htm" TargetMode="External"/><Relationship Id="rId11" Type="http://schemas.openxmlformats.org/officeDocument/2006/relationships/theme" Target="theme/theme1.xml"/><Relationship Id="rId5" Type="http://schemas.openxmlformats.org/officeDocument/2006/relationships/hyperlink" Target="http://www.planalto.gov.br/ccivil_03/LEIS/L8666cons.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3371</Words>
  <Characters>18205</Characters>
  <Application>Microsoft Office Word</Application>
  <DocSecurity>0</DocSecurity>
  <Lines>151</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Ilmara Salete Zago</dc:creator>
  <cp:keywords/>
  <dc:description/>
  <cp:lastModifiedBy>Ilmara Salete Zago</cp:lastModifiedBy>
  <cp:revision>10</cp:revision>
  <dcterms:created xsi:type="dcterms:W3CDTF">2020-07-06T18:43:00Z</dcterms:created>
  <dcterms:modified xsi:type="dcterms:W3CDTF">2020-07-06T18:59:00Z</dcterms:modified>
</cp:coreProperties>
</file>