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40"/>
        <w:gridCol w:w="140"/>
        <w:gridCol w:w="40"/>
        <w:gridCol w:w="380"/>
        <w:gridCol w:w="440"/>
        <w:gridCol w:w="120"/>
        <w:gridCol w:w="20"/>
        <w:gridCol w:w="900"/>
        <w:gridCol w:w="920"/>
        <w:gridCol w:w="1600"/>
        <w:gridCol w:w="900"/>
        <w:gridCol w:w="300"/>
        <w:gridCol w:w="300"/>
        <w:gridCol w:w="100"/>
        <w:gridCol w:w="600"/>
        <w:gridCol w:w="500"/>
        <w:gridCol w:w="20"/>
        <w:gridCol w:w="20"/>
        <w:gridCol w:w="20"/>
        <w:gridCol w:w="40"/>
        <w:gridCol w:w="400"/>
        <w:gridCol w:w="240"/>
        <w:gridCol w:w="20"/>
        <w:gridCol w:w="100"/>
        <w:gridCol w:w="1240"/>
        <w:gridCol w:w="440"/>
        <w:gridCol w:w="640"/>
        <w:gridCol w:w="420"/>
        <w:gridCol w:w="100"/>
        <w:gridCol w:w="1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24"/>
                <w:b w:val="true"/>
              </w:rPr>
              <w:t xml:space="preserve">ESTADO DE SANTA CATARINA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419100" cy="635000"/>
                  <wp:effectExtent l="0" t="0" r="0" b="0"/>
                  <wp:docPr id="380618268" name="Picture">
</wp:docPr>
                  <a:graphic>
                    <a:graphicData uri="http://schemas.openxmlformats.org/drawingml/2006/picture">
                      <pic:pic>
                        <pic:nvPicPr>
                          <pic:cNvPr id="380618268" name="Picture"/>
                          <pic:cNvPicPr/>
                        </pic:nvPicPr>
                        <pic:blipFill>
                          <a:blip r:embed="img_0_0_18.jp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63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Pregão presencial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40/2019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CNPJ: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82.939.380/0001-99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Telefone:</w:t>
            </w: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(49) 3527-8800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Número Processo: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59/2019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Endereço:</w:t>
            </w:r>
          </w:p>
        </w:tc>
        <w:tc>
          <w:tcPr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Av. XV de Novembro, 378 - Centro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9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9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CEP:</w:t>
            </w:r>
          </w:p>
        </w:tc>
        <w:tc>
          <w:tcPr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89600-000 - Joaçaba / null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9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Data do Processo: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11/06/2019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  <w:u w:val="single"/>
              </w:rPr>
              <w:t xml:space="preserve">OBJETO DO PROCESSO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firstLine="400"/>
              <w:jc w:val="left"/>
            </w:pPr>
            <w:r>
              <w:rPr>
                <w:rFonts w:ascii="SansSerif" w:hAnsi="SansSerif" w:eastAsia="SansSerif" w:cs="SansSerif"/>
                <w:color w:val="000000"/>
                <w:sz w:val="20"/>
              </w:rPr>
              <w:t xml:space="preserve">REGISTRO DE PREÇOS PARA A AQUISIÇÃO EVENTUAL E FUTURA DE CONTAINERES, DESTINADOS AO ATENDIMENTO DAS DEMANDAS DO ÓRGÃO GERENCIADOR DA FUTURA ATA E DOS EVENTUAIS ÓRGÃOS PARTICIPANTES.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24"/>
                <w:b w:val="true"/>
                <w:u w:val="single"/>
              </w:rPr>
              <w:t xml:space="preserve">ATA DE REUNIÃO DE JULGAMENTO DE PROPOSTAS N° 59/2019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3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firstLine="400"/>
              <w:jc w:val="both"/>
            </w:pPr>
            <w:r>
              <w:rPr>
                <w:rFonts w:ascii="SansSerif" w:hAnsi="SansSerif" w:eastAsia="SansSerif" w:cs="SansSerif"/>
                <w:color w:val="000000"/>
                <w:sz w:val="20"/>
              </w:rPr>
              <w:t xml:space="preserve">No dia 10/07/2019 às 02:00 horas, reuniram-se os membros da Comissão de Licitação, designada pela(o) Portaria/Decreto Nº 0/2018, para julgamento das propostas de preço das proponentes habilitadas para fornecimento e/ou execução dos itens descritos no Processo Licitatório Nº 59/2019 na modalidade de Pregão presencial. Inicialmente procedeu-se a leitura do teor das propostas para estudo e análise de preço e outros fatores previstos no edital. Logo após julgadas as propostas, a comissão emitiu o parecer discriminando o(s) vencedor(es), conforme segue abaixo: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  <w:u w:val="single"/>
              </w:rPr>
              <w:t xml:space="preserve">PARECER DA COMISSÃO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 w:firstLine="400"/>
              <w:jc w:val="both"/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Aos dez dias do mês de julho de 2019, às 14h, reuniram-se nas dependências do prédio da Prefeitura, o Pregoeiro e a sua Equipe de Apoio para proceder à abertura do Processo de Licitação nº 59/2019/PMJ - Edital de Pregão Presencial nº 40/2019/PMJ. O Pregoeiro, até o horário previsto no edital (14h), recebeu os envelopes, devidamente lacrado, da proponente: ELEVAR INDUSTRIA COMERCIO E DISTRIBUIDORA DE ARMARINHO. Os envelopes da empresa foram analisados e rubricados pelos presentes, no aspecto formal, a empresa atendeu a todas às exigências do edital, estando classificadas nesta fase do certame. Assim as propostas foram cadastradas no Sistema Betha Compras. Verificou-se que os valores finais propostos ficaram abaixo dos valores de referência constantes no edital. Sendo assim, passou-se à abertura do envelope dos documentos de habilitação.</w:t>
              <w:br/>
              <w:t xml:space="preserve">Foi aberto o envelope contendo a documentação de habilitação da empresa ELEVAR INDUSTRIA COMERCIO E DISTRIBUIDORA DE ARMARINHO. Onde os documentos foram analisados pelos presentes, tendo sido constatado que as empresas vencedoras atenderam a todas as exigências do edital. Assim foi declarada HABILITADA nessa fase do certame. Os representantes presentes à sessão manifestaram em concordar com todos os atos e decisões tomadas, renunciando ao direito de interpor recurso. Dessa forma, o Pregoeiro adjudica os lotes das proponentes mencionados acima, declarando-a VENCEDORA  do certame. O presente processo será encaminhado para a autoridade superior para deliberações quanto à homologação do mesmo. Nada mais havendo a tratar, assim foi encerrada a sessão, cuja ata segue assinada pelos presentes.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4"/>
                <w:b w:val="true"/>
              </w:rPr>
              <w:t xml:space="preserve">Participante: "ELEVAR INDUSTRIA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600"/>
              <w:gridCol w:w="5600"/>
              <w:gridCol w:w="600"/>
              <w:gridCol w:w="1000"/>
              <w:gridCol w:w="1600"/>
              <w:gridCol w:w="1680"/>
              <w:gridCol w:w="20"/>
            </w:tblGrid>
            <w:tr>
              <w:trPr>
                <w:trHeight w:hRule="exact" w:val="20"/>
              </w:trPr>
              <w:tc>
                <w:tcPr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Arial" w:hAnsi="Arial" w:eastAsia="Arial" w:cs="Arial"/>
                      <w:color w:val="000000"/>
                      <w:sz w:val="20"/>
                    </w:rPr>
                    <w:t xml:space="preserve">N°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360"/>
              </w:trPr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Arial" w:hAnsi="Arial" w:eastAsia="Arial" w:cs="Arial"/>
                      <w:color w:val="000000"/>
                      <w:sz w:val="20"/>
                    </w:rPr>
                    <w:t xml:space="preserve">Descrição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Arial" w:hAnsi="Arial" w:eastAsia="Arial" w:cs="Arial"/>
                      <w:color w:val="000000"/>
                      <w:sz w:val="20"/>
                    </w:rPr>
                    <w:t xml:space="preserve">Un.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Arial" w:hAnsi="Arial" w:eastAsia="Arial" w:cs="Arial"/>
                      <w:color w:val="000000"/>
                      <w:sz w:val="20"/>
                    </w:rPr>
                    <w:t xml:space="preserve">Quant.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10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Arial" w:hAnsi="Arial" w:eastAsia="Arial" w:cs="Arial"/>
                      <w:color w:val="000000"/>
                      <w:sz w:val="20"/>
                    </w:rPr>
                    <w:t xml:space="preserve">Valor Unitário</w:t>
                  </w: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10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Arial" w:hAnsi="Arial" w:eastAsia="Arial" w:cs="Arial"/>
                      <w:color w:val="000000"/>
                      <w:sz w:val="20"/>
                    </w:rPr>
                    <w:t xml:space="preserve">Valor Total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</w:t>
            </w: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CONTAINER REEFER, 20 (vinte pés), usado, com as seguintes c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UN</w:t>
            </w: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2,000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R$23.000,0000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R$46.000,00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Total do Participante: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20"/>
              </w:rPr>
              <w:t xml:space="preserve">R$46.000,00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Total Geral: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20"/>
              </w:rPr>
              <w:t xml:space="preserve">R$46.000,00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9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firstLine="400"/>
              <w:jc w:val="left"/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Nada mais havendo a tratar, foi encerrada a reunião de julgamento, da qual foi assinada a presente ata pela Comissão de Licitação e pelos representantes das proponentes.</w:t>
              <w:br/>
              <w:br/>
              <w:t xml:space="preserve">Joaçaba, 10/07/2019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Assinatura do pregoeiro e dos membros da comissão que estiveram presentes.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Camila Salardi Futina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Clio Santos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Josianne Heil Pitol Maestri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André Luiz Dri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4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0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80"/>
        <w:gridCol w:w="5620"/>
        <w:gridCol w:w="300"/>
        <w:gridCol w:w="4380"/>
        <w:gridCol w:w="6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Assinatura do pregoeiro e dos membros da comissão que estiveram presentes.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8"/>
              </w:rPr>
              <w:t xml:space="preserve">Sidnei Jose Gemelli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PREGOEIRO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defaultHeaderStyle">
    <w:name w:val="defaultHeaderStyle"/>
    <w:qFormat/>
    <w:pPr>
      <w:ind/>
      <w:jc w:val="center"/>
    </w:pPr>
    <w:rPr>
      <w:rFonts w:ascii="Arial" w:hAnsi="Arial" w:eastAsia="Arial" w:cs="Arial"/>
      <w:color w:val="000000"/>
      <w:sz w:val="20"/>
      <w:b w:val="true"/>
    </w:rPr>
  </w:style>
  <w:style w:type="paragraph" w:styleId="numberStyle">
    <w:name w:val="numberStyle"/>
    <w:qFormat/>
    <w:pPr>
      <w:ind/>
      <w:jc w:val="right"/>
    </w:pPr>
    <w:rPr>
      <w:rFonts w:ascii="Arial" w:hAnsi="Arial" w:eastAsia="Arial" w:cs="Arial"/>
      <w:color w:val="000000"/>
      <w:sz w:val="20"/>
    </w:rPr>
  </w:style>
  <w:style w:type="paragraph" w:styleId="Arial_for_column_Report_5550_COLUMN_0_">
    <w:name w:val="Arial_for_column_Report_5550_COLUMN_0_"/>
    <w:qFormat/>
    <w:pPr>
      <w:ind/>
      <w:jc w:val="right"/>
    </w:pPr>
    <w:rPr>
      <w:rFonts w:ascii="Arial" w:hAnsi="Arial" w:eastAsia="Arial" w:cs="Arial"/>
      <w:color w:val="000000"/>
      <w:sz w:val="20"/>
    </w:rPr>
  </w:style>
  <w:style w:type="paragraph" w:styleId="Arial_for_column_Report_3873_COLUMN_0_">
    <w:name w:val="Arial_for_column_Report_3873_COLUMN_0_"/>
    <w:qFormat/>
    <w:pPr>
      <w:ind/>
      <w:jc w:val="right"/>
    </w:pPr>
    <w:rPr>
      <w:rFonts w:ascii="Arial" w:hAnsi="Arial" w:eastAsia="Arial" w:cs="Arial"/>
      <w:color w:val="000000"/>
      <w:sz w:val="20"/>
    </w:rPr>
  </w:style>
  <w:style w:type="paragraph" w:styleId="Arial_for_column_Report_2395_COLUMN_0_">
    <w:name w:val="Arial_for_column_Report_2395_COLUMN_0_"/>
    <w:qFormat/>
    <w:pPr>
      <w:ind/>
      <w:jc w:val="right"/>
    </w:pPr>
    <w:rPr>
      <w:rFonts w:ascii="Arial" w:hAnsi="Arial" w:eastAsia="Arial" w:cs="Arial"/>
      <w:color w:val="000000"/>
      <w:sz w:val="20"/>
    </w:rPr>
  </w:style>
  <w:style w:type="paragraph" w:styleId="Arial_for_column_Report_5285_COLUMN_0_">
    <w:name w:val="Arial_for_column_Report_5285_COLUMN_0_"/>
    <w:qFormat/>
    <w:pPr>
      <w:ind/>
      <w:jc w:val="right"/>
    </w:pPr>
    <w:rPr>
      <w:rFonts w:ascii="Arial" w:hAnsi="Arial" w:eastAsia="Arial" w:cs="Arial"/>
      <w:color w:val="000000"/>
      <w:sz w:val="20"/>
    </w:rPr>
  </w:style>
  <w:style w:type="paragraph" w:styleId="Arial_for_column_Report_3778_COLUMN_0_">
    <w:name w:val="Arial_for_column_Report_3778_COLUMN_0_"/>
    <w:qFormat/>
    <w:pPr>
      <w:ind/>
      <w:jc w:val="right"/>
    </w:pPr>
    <w:rPr>
      <w:rFonts w:ascii="Arial" w:hAnsi="Arial" w:eastAsia="Arial" w:cs="Arial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18.jpg" Type="http://schemas.openxmlformats.org/officeDocument/2006/relationships/image" Target="media/img_0_0_18.jpg"/>
</Relationships>

</file>