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889" w:rsidRPr="00EE3499" w:rsidRDefault="007C4889" w:rsidP="007C4889">
      <w:pPr>
        <w:autoSpaceDE w:val="0"/>
        <w:autoSpaceDN w:val="0"/>
        <w:adjustRightInd w:val="0"/>
        <w:jc w:val="center"/>
        <w:rPr>
          <w:rFonts w:ascii="Arial" w:hAnsi="Arial" w:cs="Arial"/>
          <w:b/>
          <w:sz w:val="20"/>
          <w:szCs w:val="20"/>
        </w:rPr>
      </w:pPr>
      <w:r w:rsidRPr="00EE3499">
        <w:rPr>
          <w:rFonts w:ascii="Arial" w:hAnsi="Arial" w:cs="Arial"/>
          <w:b/>
          <w:sz w:val="20"/>
          <w:szCs w:val="20"/>
        </w:rPr>
        <w:t>ATA DE REGISTRO DE PREÇOS Nº 14/2019</w:t>
      </w:r>
      <w:r w:rsidR="0077408E" w:rsidRPr="00EE3499">
        <w:rPr>
          <w:rFonts w:ascii="Arial" w:hAnsi="Arial" w:cs="Arial"/>
          <w:b/>
          <w:sz w:val="20"/>
          <w:szCs w:val="20"/>
        </w:rPr>
        <w:t>/PMJ/</w:t>
      </w:r>
      <w:r w:rsidR="00180558">
        <w:rPr>
          <w:rFonts w:ascii="Arial" w:hAnsi="Arial" w:cs="Arial"/>
          <w:b/>
          <w:sz w:val="20"/>
          <w:szCs w:val="20"/>
        </w:rPr>
        <w:t>03</w:t>
      </w:r>
    </w:p>
    <w:p w:rsidR="007C4889" w:rsidRPr="00EE3499" w:rsidRDefault="007C4889" w:rsidP="007C4889">
      <w:pPr>
        <w:autoSpaceDE w:val="0"/>
        <w:autoSpaceDN w:val="0"/>
        <w:adjustRightInd w:val="0"/>
        <w:jc w:val="both"/>
        <w:rPr>
          <w:rFonts w:ascii="Arial" w:hAnsi="Arial" w:cs="Arial"/>
          <w:bCs/>
          <w:sz w:val="20"/>
          <w:szCs w:val="20"/>
        </w:rPr>
      </w:pPr>
    </w:p>
    <w:p w:rsidR="007C4889" w:rsidRPr="00EE3499" w:rsidRDefault="007C4889" w:rsidP="007C4889">
      <w:pPr>
        <w:jc w:val="both"/>
        <w:rPr>
          <w:rFonts w:ascii="Arial" w:hAnsi="Arial" w:cs="Arial"/>
          <w:sz w:val="20"/>
          <w:szCs w:val="20"/>
        </w:rPr>
      </w:pPr>
      <w:r w:rsidRPr="00EE3499">
        <w:rPr>
          <w:rFonts w:ascii="Arial" w:hAnsi="Arial" w:cs="Arial"/>
          <w:sz w:val="20"/>
          <w:szCs w:val="20"/>
        </w:rPr>
        <w:t xml:space="preserve">DOTADO DE EFEITO JURÍDICO DE DOCUMENTO DE AJUSTE CONTRATUAL, CUJO OBJETO CONSTITUI O </w:t>
      </w:r>
      <w:r w:rsidRPr="00EE3499">
        <w:rPr>
          <w:rFonts w:ascii="Arial" w:hAnsi="Arial" w:cs="Arial"/>
          <w:b/>
          <w:sz w:val="20"/>
          <w:szCs w:val="20"/>
        </w:rPr>
        <w:t>REGISTRO DE PREÇOS</w:t>
      </w:r>
      <w:r w:rsidRPr="00EE3499">
        <w:rPr>
          <w:rFonts w:ascii="Arial" w:hAnsi="Arial" w:cs="Arial"/>
          <w:sz w:val="20"/>
          <w:szCs w:val="20"/>
        </w:rPr>
        <w:t xml:space="preserve"> PARA AQUISIÇÃO EVENTUAL E FUTURA DE TROFÉUS E MEDALHAS, </w:t>
      </w:r>
      <w:r w:rsidRPr="00EE3499">
        <w:rPr>
          <w:rFonts w:ascii="Arial" w:hAnsi="Arial" w:cs="Arial"/>
          <w:bCs/>
          <w:sz w:val="20"/>
          <w:szCs w:val="20"/>
        </w:rPr>
        <w:t>DESTINADOS ÀS PREMIAÇÕES DOS EVENTOS ESPORTIVOS REALIZADOS E/OU APOIADOS PELOS ÓRGÃOS PARTICIPANTES.</w:t>
      </w:r>
    </w:p>
    <w:p w:rsidR="007C4889" w:rsidRPr="00EE3499" w:rsidRDefault="007C4889" w:rsidP="007C4889">
      <w:pPr>
        <w:jc w:val="both"/>
        <w:rPr>
          <w:rFonts w:ascii="Arial" w:hAnsi="Arial" w:cs="Arial"/>
          <w:sz w:val="20"/>
          <w:szCs w:val="20"/>
        </w:rPr>
      </w:pPr>
    </w:p>
    <w:p w:rsidR="007C4889" w:rsidRPr="00EE3499" w:rsidRDefault="007C4889" w:rsidP="00EE3499">
      <w:pPr>
        <w:tabs>
          <w:tab w:val="left" w:pos="851"/>
        </w:tabs>
        <w:jc w:val="both"/>
        <w:rPr>
          <w:rFonts w:ascii="Arial" w:hAnsi="Arial" w:cs="Arial"/>
          <w:sz w:val="20"/>
          <w:szCs w:val="20"/>
        </w:rPr>
      </w:pPr>
      <w:r w:rsidRPr="00EE3499">
        <w:rPr>
          <w:rFonts w:ascii="Arial" w:hAnsi="Arial" w:cs="Arial"/>
          <w:sz w:val="20"/>
          <w:szCs w:val="20"/>
        </w:rPr>
        <w:t>Aos 23 (vinte e</w:t>
      </w:r>
      <w:r w:rsidR="00063CCB">
        <w:rPr>
          <w:rFonts w:ascii="Arial" w:hAnsi="Arial" w:cs="Arial"/>
          <w:sz w:val="20"/>
          <w:szCs w:val="20"/>
        </w:rPr>
        <w:t xml:space="preserve"> </w:t>
      </w:r>
      <w:proofErr w:type="spellStart"/>
      <w:r w:rsidRPr="00EE3499">
        <w:rPr>
          <w:rFonts w:ascii="Arial" w:hAnsi="Arial" w:cs="Arial"/>
          <w:sz w:val="20"/>
          <w:szCs w:val="20"/>
        </w:rPr>
        <w:t>tres</w:t>
      </w:r>
      <w:proofErr w:type="spellEnd"/>
      <w:r w:rsidRPr="00EE3499">
        <w:rPr>
          <w:rFonts w:ascii="Arial" w:hAnsi="Arial" w:cs="Arial"/>
          <w:sz w:val="20"/>
          <w:szCs w:val="20"/>
        </w:rPr>
        <w:t xml:space="preserve">) dias do mês de abril do ano de 2019, o MUNICÍPIO DE JOAÇABA, com sede na Avenida XV de Novembro, 378, centro, inscrito no CNPJ sob o nº 82.939.380/0001-99, por intermédio da </w:t>
      </w:r>
      <w:r w:rsidRPr="00EE3499">
        <w:rPr>
          <w:rFonts w:ascii="Arial" w:hAnsi="Arial" w:cs="Arial"/>
          <w:b/>
          <w:bCs/>
          <w:sz w:val="20"/>
          <w:szCs w:val="20"/>
        </w:rPr>
        <w:t>COORDENADORIA MUNICIPAL DE ESPORTES - CME</w:t>
      </w:r>
      <w:r w:rsidRPr="00EE3499">
        <w:rPr>
          <w:rFonts w:ascii="Arial" w:hAnsi="Arial" w:cs="Arial"/>
          <w:bCs/>
          <w:sz w:val="20"/>
          <w:szCs w:val="20"/>
        </w:rPr>
        <w:t>, como</w:t>
      </w:r>
      <w:r w:rsidRPr="00EE3499">
        <w:rPr>
          <w:rFonts w:ascii="Arial" w:hAnsi="Arial" w:cs="Arial"/>
          <w:b/>
          <w:bCs/>
          <w:sz w:val="20"/>
          <w:szCs w:val="20"/>
        </w:rPr>
        <w:t xml:space="preserve"> órgão gerenciador</w:t>
      </w:r>
      <w:r w:rsidRPr="00EE3499">
        <w:rPr>
          <w:rFonts w:ascii="Arial" w:hAnsi="Arial" w:cs="Arial"/>
          <w:bCs/>
          <w:sz w:val="20"/>
          <w:szCs w:val="20"/>
        </w:rPr>
        <w:t>, representada neste ato pela Coordenadora. ANA AULA ABE GURGACZ</w:t>
      </w:r>
      <w:r w:rsidRPr="00EE3499">
        <w:rPr>
          <w:rFonts w:ascii="Arial" w:hAnsi="Arial" w:cs="Arial"/>
          <w:sz w:val="20"/>
          <w:szCs w:val="20"/>
        </w:rPr>
        <w:t xml:space="preserve">, e a(s) empresa(s) abaixo relacionada(s), representada(s) na </w:t>
      </w:r>
      <w:proofErr w:type="gramStart"/>
      <w:r w:rsidRPr="00EE3499">
        <w:rPr>
          <w:rFonts w:ascii="Arial" w:hAnsi="Arial" w:cs="Arial"/>
          <w:sz w:val="20"/>
          <w:szCs w:val="20"/>
        </w:rPr>
        <w:t>forma</w:t>
      </w:r>
      <w:proofErr w:type="gramEnd"/>
      <w:r w:rsidRPr="00EE3499">
        <w:rPr>
          <w:rFonts w:ascii="Arial" w:hAnsi="Arial" w:cs="Arial"/>
          <w:sz w:val="20"/>
          <w:szCs w:val="20"/>
        </w:rPr>
        <w:t xml:space="preserve"> de seu(s) estatuto(s) social(is), em ordem de preferência por classificação, doravante denominada(s) </w:t>
      </w:r>
      <w:r w:rsidRPr="00EE3499">
        <w:rPr>
          <w:rFonts w:ascii="Arial" w:hAnsi="Arial" w:cs="Arial"/>
          <w:b/>
          <w:sz w:val="20"/>
          <w:szCs w:val="20"/>
        </w:rPr>
        <w:t>DETENTORA</w:t>
      </w:r>
      <w:r w:rsidRPr="00EE3499">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24/2019/PMJ – Edital de Pregão Presencial nº 17/2019/PMJ, </w:t>
      </w:r>
      <w:r w:rsidR="0077408E" w:rsidRPr="00EE3499">
        <w:rPr>
          <w:rFonts w:ascii="Arial" w:hAnsi="Arial" w:cs="Arial"/>
          <w:sz w:val="20"/>
          <w:szCs w:val="20"/>
        </w:rPr>
        <w:t xml:space="preserve">homologado em 23/04/2019, </w:t>
      </w:r>
      <w:r w:rsidRPr="00EE3499">
        <w:rPr>
          <w:rFonts w:ascii="Arial" w:hAnsi="Arial" w:cs="Arial"/>
          <w:sz w:val="20"/>
          <w:szCs w:val="20"/>
        </w:rPr>
        <w:t xml:space="preserve">mediante termos e condições que seguem. </w:t>
      </w:r>
    </w:p>
    <w:p w:rsidR="007C4889" w:rsidRPr="00EE3499" w:rsidRDefault="007C4889" w:rsidP="007C4889">
      <w:pPr>
        <w:autoSpaceDE w:val="0"/>
        <w:autoSpaceDN w:val="0"/>
        <w:adjustRightInd w:val="0"/>
        <w:spacing w:line="360" w:lineRule="auto"/>
        <w:rPr>
          <w:rFonts w:ascii="Arial" w:hAnsi="Arial" w:cs="Arial"/>
          <w:b/>
          <w:sz w:val="20"/>
          <w:szCs w:val="20"/>
        </w:rPr>
      </w:pPr>
      <w:r w:rsidRPr="00EE3499">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1"/>
        <w:gridCol w:w="6837"/>
      </w:tblGrid>
      <w:tr w:rsidR="007C4889" w:rsidRPr="00EE3499" w:rsidTr="00640B70">
        <w:tc>
          <w:tcPr>
            <w:tcW w:w="402" w:type="dxa"/>
            <w:vMerge w:val="restart"/>
            <w:vAlign w:val="center"/>
          </w:tcPr>
          <w:p w:rsidR="007C4889" w:rsidRPr="00EE3499" w:rsidRDefault="007C4889" w:rsidP="00640B70">
            <w:pPr>
              <w:autoSpaceDE w:val="0"/>
              <w:autoSpaceDN w:val="0"/>
              <w:adjustRightInd w:val="0"/>
              <w:spacing w:line="360" w:lineRule="auto"/>
              <w:jc w:val="center"/>
              <w:rPr>
                <w:rFonts w:ascii="Arial" w:hAnsi="Arial" w:cs="Arial"/>
                <w:b/>
                <w:sz w:val="20"/>
                <w:szCs w:val="20"/>
              </w:rPr>
            </w:pPr>
            <w:r w:rsidRPr="00EE3499">
              <w:rPr>
                <w:rFonts w:ascii="Arial" w:hAnsi="Arial" w:cs="Arial"/>
                <w:b/>
                <w:sz w:val="20"/>
                <w:szCs w:val="20"/>
              </w:rPr>
              <w:t>1ª</w:t>
            </w: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bCs/>
                <w:sz w:val="20"/>
                <w:szCs w:val="20"/>
              </w:rPr>
              <w:t>RAZÃO SOCIAL:</w:t>
            </w:r>
          </w:p>
        </w:tc>
        <w:tc>
          <w:tcPr>
            <w:tcW w:w="6984" w:type="dxa"/>
            <w:vAlign w:val="center"/>
          </w:tcPr>
          <w:p w:rsidR="007C4889" w:rsidRPr="00EE3499" w:rsidRDefault="00180558" w:rsidP="00640B70">
            <w:pPr>
              <w:autoSpaceDE w:val="0"/>
              <w:autoSpaceDN w:val="0"/>
              <w:adjustRightInd w:val="0"/>
              <w:rPr>
                <w:rFonts w:ascii="Arial" w:hAnsi="Arial" w:cs="Arial"/>
                <w:b/>
                <w:sz w:val="20"/>
                <w:szCs w:val="20"/>
              </w:rPr>
            </w:pPr>
            <w:r>
              <w:rPr>
                <w:rFonts w:ascii="Arial" w:hAnsi="Arial" w:cs="Arial"/>
                <w:b/>
                <w:sz w:val="20"/>
                <w:szCs w:val="20"/>
              </w:rPr>
              <w:t>IARA SCHNNEIDER CIA LTDA-ME</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bCs/>
                <w:sz w:val="20"/>
                <w:szCs w:val="20"/>
              </w:rPr>
              <w:t>ENDEREÇO:</w:t>
            </w:r>
          </w:p>
        </w:tc>
        <w:tc>
          <w:tcPr>
            <w:tcW w:w="6984" w:type="dxa"/>
            <w:vAlign w:val="center"/>
          </w:tcPr>
          <w:p w:rsidR="007C4889" w:rsidRPr="00EE3499" w:rsidRDefault="00180558" w:rsidP="00640B70">
            <w:pPr>
              <w:autoSpaceDE w:val="0"/>
              <w:autoSpaceDN w:val="0"/>
              <w:adjustRightInd w:val="0"/>
              <w:rPr>
                <w:rFonts w:ascii="Arial" w:hAnsi="Arial" w:cs="Arial"/>
                <w:b/>
                <w:sz w:val="20"/>
                <w:szCs w:val="20"/>
              </w:rPr>
            </w:pPr>
            <w:r>
              <w:rPr>
                <w:rFonts w:ascii="Arial" w:hAnsi="Arial" w:cs="Arial"/>
                <w:b/>
                <w:sz w:val="20"/>
                <w:szCs w:val="20"/>
              </w:rPr>
              <w:t>AV XV DE NOVEMBRO, 967 – CENTRO – 89.600-000 – FONE 49-3521-0162</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bCs/>
                <w:sz w:val="20"/>
                <w:szCs w:val="20"/>
              </w:rPr>
            </w:pPr>
            <w:r w:rsidRPr="00EE3499">
              <w:rPr>
                <w:rFonts w:ascii="Arial" w:hAnsi="Arial" w:cs="Arial"/>
                <w:bCs/>
                <w:sz w:val="20"/>
                <w:szCs w:val="20"/>
              </w:rPr>
              <w:t>MUNICÍPIO / ESTADO:</w:t>
            </w:r>
          </w:p>
        </w:tc>
        <w:tc>
          <w:tcPr>
            <w:tcW w:w="6984" w:type="dxa"/>
            <w:vAlign w:val="center"/>
          </w:tcPr>
          <w:p w:rsidR="007C4889" w:rsidRPr="00EE3499" w:rsidRDefault="00180558" w:rsidP="00640B70">
            <w:pPr>
              <w:autoSpaceDE w:val="0"/>
              <w:autoSpaceDN w:val="0"/>
              <w:adjustRightInd w:val="0"/>
              <w:rPr>
                <w:rFonts w:ascii="Arial" w:hAnsi="Arial" w:cs="Arial"/>
                <w:b/>
                <w:sz w:val="20"/>
                <w:szCs w:val="20"/>
              </w:rPr>
            </w:pPr>
            <w:r>
              <w:rPr>
                <w:rFonts w:ascii="Arial" w:hAnsi="Arial" w:cs="Arial"/>
                <w:b/>
                <w:sz w:val="20"/>
                <w:szCs w:val="20"/>
              </w:rPr>
              <w:t>JOAÇABA/SC</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bCs/>
                <w:sz w:val="20"/>
                <w:szCs w:val="20"/>
              </w:rPr>
              <w:t>CNPJ/MF:</w:t>
            </w:r>
          </w:p>
        </w:tc>
        <w:tc>
          <w:tcPr>
            <w:tcW w:w="6984" w:type="dxa"/>
            <w:vAlign w:val="center"/>
          </w:tcPr>
          <w:p w:rsidR="007C4889" w:rsidRPr="00EE3499" w:rsidRDefault="00180558" w:rsidP="00640B70">
            <w:pPr>
              <w:autoSpaceDE w:val="0"/>
              <w:autoSpaceDN w:val="0"/>
              <w:adjustRightInd w:val="0"/>
              <w:rPr>
                <w:rFonts w:ascii="Arial" w:hAnsi="Arial" w:cs="Arial"/>
                <w:b/>
                <w:sz w:val="20"/>
                <w:szCs w:val="20"/>
              </w:rPr>
            </w:pPr>
            <w:r>
              <w:rPr>
                <w:rFonts w:ascii="Arial" w:hAnsi="Arial" w:cs="Arial"/>
                <w:b/>
                <w:sz w:val="20"/>
                <w:szCs w:val="20"/>
              </w:rPr>
              <w:t>07.318.184/0001-81</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bCs/>
                <w:sz w:val="20"/>
                <w:szCs w:val="20"/>
              </w:rPr>
            </w:pPr>
            <w:r w:rsidRPr="00EE3499">
              <w:rPr>
                <w:rFonts w:ascii="Arial" w:hAnsi="Arial" w:cs="Arial"/>
                <w:bCs/>
                <w:sz w:val="20"/>
                <w:szCs w:val="20"/>
              </w:rPr>
              <w:t>E-MAIL:</w:t>
            </w:r>
          </w:p>
        </w:tc>
        <w:tc>
          <w:tcPr>
            <w:tcW w:w="6984" w:type="dxa"/>
            <w:vAlign w:val="center"/>
          </w:tcPr>
          <w:p w:rsidR="007C4889" w:rsidRPr="00EE3499" w:rsidRDefault="00180558" w:rsidP="00640B70">
            <w:pPr>
              <w:autoSpaceDE w:val="0"/>
              <w:autoSpaceDN w:val="0"/>
              <w:adjustRightInd w:val="0"/>
              <w:rPr>
                <w:rFonts w:ascii="Arial" w:hAnsi="Arial" w:cs="Arial"/>
                <w:b/>
                <w:sz w:val="20"/>
                <w:szCs w:val="20"/>
              </w:rPr>
            </w:pPr>
            <w:r>
              <w:rPr>
                <w:rFonts w:ascii="Arial" w:hAnsi="Arial" w:cs="Arial"/>
                <w:b/>
                <w:sz w:val="20"/>
                <w:szCs w:val="20"/>
              </w:rPr>
              <w:t>Schneider@yahoo.com.br</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p>
        </w:tc>
        <w:tc>
          <w:tcPr>
            <w:tcW w:w="6984" w:type="dxa"/>
            <w:vAlign w:val="center"/>
          </w:tcPr>
          <w:p w:rsidR="007C4889" w:rsidRPr="00EE3499" w:rsidRDefault="007C4889" w:rsidP="00640B70">
            <w:pPr>
              <w:autoSpaceDE w:val="0"/>
              <w:autoSpaceDN w:val="0"/>
              <w:adjustRightInd w:val="0"/>
              <w:rPr>
                <w:rFonts w:ascii="Arial" w:hAnsi="Arial" w:cs="Arial"/>
                <w:b/>
                <w:sz w:val="20"/>
                <w:szCs w:val="20"/>
              </w:rPr>
            </w:pP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bCs/>
                <w:sz w:val="20"/>
                <w:szCs w:val="20"/>
              </w:rPr>
              <w:t>REPRESENTANTE LEGAL:</w:t>
            </w:r>
          </w:p>
        </w:tc>
        <w:tc>
          <w:tcPr>
            <w:tcW w:w="6984" w:type="dxa"/>
            <w:vAlign w:val="center"/>
          </w:tcPr>
          <w:p w:rsidR="007C4889" w:rsidRPr="00EE3499" w:rsidRDefault="0038602E" w:rsidP="00640B70">
            <w:pPr>
              <w:autoSpaceDE w:val="0"/>
              <w:autoSpaceDN w:val="0"/>
              <w:adjustRightInd w:val="0"/>
              <w:rPr>
                <w:rFonts w:ascii="Arial" w:hAnsi="Arial" w:cs="Arial"/>
                <w:b/>
                <w:sz w:val="20"/>
                <w:szCs w:val="20"/>
              </w:rPr>
            </w:pPr>
            <w:r>
              <w:rPr>
                <w:rFonts w:ascii="Arial" w:hAnsi="Arial" w:cs="Arial"/>
                <w:b/>
                <w:sz w:val="20"/>
                <w:szCs w:val="20"/>
              </w:rPr>
              <w:t>PAULO RENATO SCHNEIDER</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ENDEREÇO:</w:t>
            </w:r>
          </w:p>
        </w:tc>
        <w:tc>
          <w:tcPr>
            <w:tcW w:w="6984" w:type="dxa"/>
            <w:vAlign w:val="center"/>
          </w:tcPr>
          <w:p w:rsidR="007C4889" w:rsidRPr="00EE3499" w:rsidRDefault="0038602E" w:rsidP="00640B70">
            <w:pPr>
              <w:autoSpaceDE w:val="0"/>
              <w:autoSpaceDN w:val="0"/>
              <w:adjustRightInd w:val="0"/>
              <w:rPr>
                <w:rFonts w:ascii="Arial" w:hAnsi="Arial" w:cs="Arial"/>
                <w:b/>
                <w:sz w:val="20"/>
                <w:szCs w:val="20"/>
              </w:rPr>
            </w:pPr>
            <w:r>
              <w:rPr>
                <w:rFonts w:ascii="Arial" w:hAnsi="Arial" w:cs="Arial"/>
                <w:b/>
                <w:sz w:val="20"/>
                <w:szCs w:val="20"/>
              </w:rPr>
              <w:t>JOAÇABA/SC</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CPF:</w:t>
            </w:r>
          </w:p>
        </w:tc>
        <w:tc>
          <w:tcPr>
            <w:tcW w:w="6984" w:type="dxa"/>
            <w:vAlign w:val="center"/>
          </w:tcPr>
          <w:p w:rsidR="007C4889" w:rsidRPr="00EE3499" w:rsidRDefault="0038602E" w:rsidP="00640B70">
            <w:pPr>
              <w:autoSpaceDE w:val="0"/>
              <w:autoSpaceDN w:val="0"/>
              <w:adjustRightInd w:val="0"/>
              <w:rPr>
                <w:rFonts w:ascii="Arial" w:hAnsi="Arial" w:cs="Arial"/>
                <w:b/>
                <w:sz w:val="20"/>
                <w:szCs w:val="20"/>
              </w:rPr>
            </w:pPr>
            <w:r>
              <w:rPr>
                <w:rFonts w:ascii="Arial" w:hAnsi="Arial" w:cs="Arial"/>
                <w:b/>
                <w:sz w:val="20"/>
                <w:szCs w:val="20"/>
              </w:rPr>
              <w:t>499.448.199-72</w:t>
            </w:r>
          </w:p>
        </w:tc>
      </w:tr>
      <w:tr w:rsidR="007C4889" w:rsidRPr="00EE3499" w:rsidTr="00640B70">
        <w:tc>
          <w:tcPr>
            <w:tcW w:w="402" w:type="dxa"/>
            <w:vMerge/>
          </w:tcPr>
          <w:p w:rsidR="007C4889" w:rsidRPr="00EE3499" w:rsidRDefault="007C4889" w:rsidP="00640B70">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RG:</w:t>
            </w:r>
          </w:p>
        </w:tc>
        <w:tc>
          <w:tcPr>
            <w:tcW w:w="6984" w:type="dxa"/>
            <w:vAlign w:val="center"/>
          </w:tcPr>
          <w:p w:rsidR="007C4889" w:rsidRPr="00EE3499" w:rsidRDefault="0038602E" w:rsidP="00640B70">
            <w:pPr>
              <w:autoSpaceDE w:val="0"/>
              <w:autoSpaceDN w:val="0"/>
              <w:adjustRightInd w:val="0"/>
              <w:rPr>
                <w:rFonts w:ascii="Arial" w:hAnsi="Arial" w:cs="Arial"/>
                <w:b/>
                <w:sz w:val="20"/>
                <w:szCs w:val="20"/>
              </w:rPr>
            </w:pPr>
            <w:r>
              <w:rPr>
                <w:rFonts w:ascii="Arial" w:hAnsi="Arial" w:cs="Arial"/>
                <w:b/>
                <w:sz w:val="20"/>
                <w:szCs w:val="20"/>
              </w:rPr>
              <w:t>1.075.842</w:t>
            </w:r>
          </w:p>
        </w:tc>
      </w:tr>
    </w:tbl>
    <w:p w:rsidR="007C4889" w:rsidRPr="00EE3499" w:rsidRDefault="007C4889" w:rsidP="007C4889">
      <w:pPr>
        <w:autoSpaceDE w:val="0"/>
        <w:autoSpaceDN w:val="0"/>
        <w:adjustRightInd w:val="0"/>
        <w:spacing w:line="360" w:lineRule="auto"/>
        <w:rPr>
          <w:rFonts w:ascii="Arial" w:hAnsi="Arial" w:cs="Arial"/>
          <w:b/>
          <w:sz w:val="20"/>
          <w:szCs w:val="20"/>
        </w:rPr>
      </w:pPr>
    </w:p>
    <w:p w:rsidR="007C4889" w:rsidRPr="00EE3499" w:rsidRDefault="007C4889" w:rsidP="007C4889">
      <w:pPr>
        <w:jc w:val="both"/>
        <w:rPr>
          <w:rFonts w:ascii="Arial" w:hAnsi="Arial" w:cs="Arial"/>
          <w:b/>
          <w:bCs/>
          <w:sz w:val="20"/>
          <w:szCs w:val="20"/>
        </w:rPr>
      </w:pPr>
      <w:r w:rsidRPr="00EE3499">
        <w:rPr>
          <w:rFonts w:ascii="Arial" w:hAnsi="Arial" w:cs="Arial"/>
          <w:b/>
          <w:sz w:val="20"/>
          <w:szCs w:val="20"/>
        </w:rPr>
        <w:t xml:space="preserve">CLÁUSULA PRIMEIRA - </w:t>
      </w:r>
      <w:r w:rsidRPr="00EE3499">
        <w:rPr>
          <w:rFonts w:ascii="Arial" w:hAnsi="Arial" w:cs="Arial"/>
          <w:b/>
          <w:bCs/>
          <w:sz w:val="20"/>
          <w:szCs w:val="20"/>
        </w:rPr>
        <w:t xml:space="preserve">DO OBJETO </w:t>
      </w:r>
    </w:p>
    <w:p w:rsidR="007C4889" w:rsidRPr="00EE3499" w:rsidRDefault="007C4889" w:rsidP="007C4889">
      <w:pPr>
        <w:pStyle w:val="Recuodecorpodetexto"/>
        <w:ind w:left="0"/>
        <w:rPr>
          <w:rFonts w:ascii="Arial" w:hAnsi="Arial" w:cs="Arial"/>
          <w:sz w:val="20"/>
        </w:rPr>
      </w:pPr>
    </w:p>
    <w:p w:rsidR="007C4889" w:rsidRPr="00EE3499" w:rsidRDefault="007C4889" w:rsidP="007C4889">
      <w:pPr>
        <w:pStyle w:val="Corpodetexto"/>
        <w:widowControl w:val="0"/>
        <w:numPr>
          <w:ilvl w:val="1"/>
          <w:numId w:val="5"/>
        </w:numPr>
        <w:tabs>
          <w:tab w:val="left" w:pos="426"/>
        </w:tabs>
        <w:suppressAutoHyphens/>
        <w:ind w:left="426" w:hanging="426"/>
        <w:rPr>
          <w:rFonts w:ascii="Arial" w:hAnsi="Arial" w:cs="Arial"/>
          <w:sz w:val="20"/>
        </w:rPr>
      </w:pPr>
      <w:r w:rsidRPr="00EE3499">
        <w:rPr>
          <w:rFonts w:ascii="Arial" w:hAnsi="Arial" w:cs="Arial"/>
          <w:sz w:val="20"/>
        </w:rPr>
        <w:t xml:space="preserve">Os preços ora REGISTRADOS, de acordo a proposta apresentada pela(s) DETENTORA(S) no Processo de Licitação, correspondem à expectativa de aquisição dos seguintes itens: </w:t>
      </w:r>
    </w:p>
    <w:p w:rsidR="007C4889" w:rsidRPr="00EE3499" w:rsidRDefault="007C4889" w:rsidP="007C4889">
      <w:pPr>
        <w:pStyle w:val="Corpodetexto"/>
        <w:tabs>
          <w:tab w:val="left" w:pos="426"/>
        </w:tabs>
        <w:ind w:left="426"/>
        <w:rPr>
          <w:rFonts w:ascii="Arial" w:hAnsi="Arial" w:cs="Arial"/>
          <w:sz w:val="20"/>
        </w:rPr>
      </w:pPr>
    </w:p>
    <w:p w:rsidR="007C4889" w:rsidRPr="00EE3499" w:rsidRDefault="007C4889" w:rsidP="007C4889">
      <w:pPr>
        <w:pStyle w:val="Corpodetexto"/>
        <w:tabs>
          <w:tab w:val="left" w:pos="426"/>
        </w:tabs>
        <w:ind w:left="426"/>
        <w:rPr>
          <w:rFonts w:ascii="Arial" w:hAnsi="Arial" w:cs="Arial"/>
          <w:sz w:val="20"/>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595"/>
        <w:gridCol w:w="3941"/>
        <w:gridCol w:w="1275"/>
        <w:gridCol w:w="1276"/>
        <w:gridCol w:w="1418"/>
      </w:tblGrid>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ITEM</w:t>
            </w:r>
          </w:p>
        </w:tc>
        <w:tc>
          <w:tcPr>
            <w:tcW w:w="851"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QTDE</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ESPECIFICAÇÃO</w:t>
            </w:r>
          </w:p>
        </w:tc>
        <w:tc>
          <w:tcPr>
            <w:tcW w:w="127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MARCA</w:t>
            </w:r>
          </w:p>
        </w:tc>
        <w:tc>
          <w:tcPr>
            <w:tcW w:w="1276"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VALOR UNITÁRIO R$</w:t>
            </w:r>
          </w:p>
        </w:tc>
        <w:tc>
          <w:tcPr>
            <w:tcW w:w="1418"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VALOR TOTAL R$</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proofErr w:type="gramStart"/>
            <w:r w:rsidRPr="00EE3499">
              <w:rPr>
                <w:rFonts w:ascii="Arial" w:hAnsi="Arial" w:cs="Arial"/>
                <w:sz w:val="20"/>
                <w:szCs w:val="20"/>
              </w:rPr>
              <w:t>1</w:t>
            </w:r>
            <w:proofErr w:type="gramEnd"/>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1.500</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 xml:space="preserve">Medalha redonda fundida em liga metálica de </w:t>
            </w:r>
            <w:proofErr w:type="spellStart"/>
            <w:r w:rsidRPr="00EE3499">
              <w:rPr>
                <w:rFonts w:ascii="Arial" w:hAnsi="Arial" w:cs="Arial"/>
                <w:sz w:val="20"/>
                <w:szCs w:val="20"/>
              </w:rPr>
              <w:t>Zamac</w:t>
            </w:r>
            <w:proofErr w:type="spellEnd"/>
            <w:r w:rsidRPr="00EE3499">
              <w:rPr>
                <w:rFonts w:ascii="Arial" w:hAnsi="Arial" w:cs="Arial"/>
                <w:sz w:val="20"/>
                <w:szCs w:val="20"/>
              </w:rPr>
              <w:t xml:space="preserve">, com desenho de uma coroa de folhas de louro em alto-relevo, metalizada nas cores dourada, prata e bronze, com o tamanho de </w:t>
            </w:r>
            <w:proofErr w:type="gramStart"/>
            <w:r w:rsidRPr="00EE3499">
              <w:rPr>
                <w:rFonts w:ascii="Arial" w:hAnsi="Arial" w:cs="Arial"/>
                <w:sz w:val="20"/>
                <w:szCs w:val="20"/>
              </w:rPr>
              <w:t>75mm</w:t>
            </w:r>
            <w:proofErr w:type="gramEnd"/>
            <w:r w:rsidRPr="00EE3499">
              <w:rPr>
                <w:rFonts w:ascii="Arial" w:hAnsi="Arial" w:cs="Arial"/>
                <w:sz w:val="20"/>
                <w:szCs w:val="20"/>
              </w:rPr>
              <w:t xml:space="preserve"> de diâmetro e centro liso de 50mm de diâmetro, com gravação em </w:t>
            </w:r>
            <w:proofErr w:type="spellStart"/>
            <w:r w:rsidRPr="00EE3499">
              <w:rPr>
                <w:rFonts w:ascii="Arial" w:hAnsi="Arial" w:cs="Arial"/>
                <w:sz w:val="20"/>
                <w:szCs w:val="20"/>
              </w:rPr>
              <w:t>print</w:t>
            </w:r>
            <w:proofErr w:type="spellEnd"/>
            <w:r w:rsidRPr="00EE3499">
              <w:rPr>
                <w:rFonts w:ascii="Arial" w:hAnsi="Arial" w:cs="Arial"/>
                <w:sz w:val="20"/>
                <w:szCs w:val="20"/>
              </w:rPr>
              <w:t xml:space="preserve"> </w:t>
            </w:r>
            <w:proofErr w:type="spellStart"/>
            <w:r w:rsidRPr="00EE3499">
              <w:rPr>
                <w:rFonts w:ascii="Arial" w:hAnsi="Arial" w:cs="Arial"/>
                <w:sz w:val="20"/>
                <w:szCs w:val="20"/>
              </w:rPr>
              <w:t>color</w:t>
            </w:r>
            <w:proofErr w:type="spellEnd"/>
            <w:r w:rsidRPr="00EE3499">
              <w:rPr>
                <w:rFonts w:ascii="Arial" w:hAnsi="Arial" w:cs="Arial"/>
                <w:sz w:val="20"/>
                <w:szCs w:val="20"/>
              </w:rPr>
              <w:t xml:space="preserve"> resinada do logotipo do evento e ou do município. Possui espessura máxima de 1,9mm. Peso aproximado de 36 gramas. Suporte para fita de até </w:t>
            </w:r>
            <w:proofErr w:type="gramStart"/>
            <w:r w:rsidRPr="00EE3499">
              <w:rPr>
                <w:rFonts w:ascii="Arial" w:hAnsi="Arial" w:cs="Arial"/>
                <w:sz w:val="20"/>
                <w:szCs w:val="20"/>
              </w:rPr>
              <w:t>27mm</w:t>
            </w:r>
            <w:proofErr w:type="gramEnd"/>
            <w:r w:rsidRPr="00EE3499">
              <w:rPr>
                <w:rFonts w:ascii="Arial" w:hAnsi="Arial" w:cs="Arial"/>
                <w:sz w:val="20"/>
                <w:szCs w:val="20"/>
              </w:rPr>
              <w:t xml:space="preserve"> de largura. A medalha vem acompanhada de fita de cetim nas medidas mínimas de 60 x </w:t>
            </w:r>
            <w:proofErr w:type="gramStart"/>
            <w:r w:rsidRPr="00EE3499">
              <w:rPr>
                <w:rFonts w:ascii="Arial" w:hAnsi="Arial" w:cs="Arial"/>
                <w:sz w:val="20"/>
                <w:szCs w:val="20"/>
              </w:rPr>
              <w:t>2cm</w:t>
            </w:r>
            <w:proofErr w:type="gramEnd"/>
            <w:r w:rsidRPr="00EE3499">
              <w:rPr>
                <w:rFonts w:ascii="Arial" w:hAnsi="Arial" w:cs="Arial"/>
                <w:sz w:val="20"/>
                <w:szCs w:val="20"/>
              </w:rPr>
              <w:t xml:space="preserve">, nas cores azul, amarela ou branca. </w:t>
            </w:r>
          </w:p>
        </w:tc>
        <w:tc>
          <w:tcPr>
            <w:tcW w:w="1275" w:type="dxa"/>
            <w:vAlign w:val="center"/>
          </w:tcPr>
          <w:p w:rsidR="007C4889" w:rsidRPr="00EE3499" w:rsidRDefault="00266B0C" w:rsidP="00640B70">
            <w:pPr>
              <w:rPr>
                <w:rFonts w:ascii="Arial" w:hAnsi="Arial" w:cs="Arial"/>
                <w:sz w:val="20"/>
                <w:szCs w:val="20"/>
              </w:rPr>
            </w:pPr>
            <w:r>
              <w:rPr>
                <w:rFonts w:ascii="Arial" w:hAnsi="Arial" w:cs="Arial"/>
                <w:sz w:val="20"/>
                <w:szCs w:val="20"/>
              </w:rPr>
              <w:t>IND. VITORIA</w:t>
            </w:r>
          </w:p>
        </w:tc>
        <w:tc>
          <w:tcPr>
            <w:tcW w:w="1276" w:type="dxa"/>
            <w:vAlign w:val="center"/>
          </w:tcPr>
          <w:p w:rsidR="007C4889" w:rsidRPr="00EE3499" w:rsidRDefault="00266B0C" w:rsidP="00640B70">
            <w:pPr>
              <w:jc w:val="center"/>
              <w:rPr>
                <w:rFonts w:ascii="Arial" w:hAnsi="Arial" w:cs="Arial"/>
                <w:sz w:val="20"/>
                <w:szCs w:val="20"/>
              </w:rPr>
            </w:pPr>
            <w:r>
              <w:rPr>
                <w:rFonts w:ascii="Arial" w:hAnsi="Arial" w:cs="Arial"/>
                <w:sz w:val="20"/>
                <w:szCs w:val="20"/>
              </w:rPr>
              <w:t>6,66</w:t>
            </w:r>
          </w:p>
        </w:tc>
        <w:tc>
          <w:tcPr>
            <w:tcW w:w="1418" w:type="dxa"/>
            <w:vAlign w:val="center"/>
          </w:tcPr>
          <w:p w:rsidR="007C4889" w:rsidRPr="00EE3499" w:rsidRDefault="00266B0C" w:rsidP="00640B70">
            <w:pPr>
              <w:jc w:val="center"/>
              <w:rPr>
                <w:rFonts w:ascii="Arial" w:hAnsi="Arial" w:cs="Arial"/>
                <w:sz w:val="20"/>
                <w:szCs w:val="20"/>
              </w:rPr>
            </w:pPr>
            <w:r>
              <w:rPr>
                <w:rFonts w:ascii="Arial" w:hAnsi="Arial" w:cs="Arial"/>
                <w:sz w:val="20"/>
                <w:szCs w:val="20"/>
              </w:rPr>
              <w:t>9.990,00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proofErr w:type="gramStart"/>
            <w:r w:rsidRPr="00EE3499">
              <w:rPr>
                <w:rFonts w:ascii="Arial" w:hAnsi="Arial" w:cs="Arial"/>
                <w:sz w:val="20"/>
                <w:szCs w:val="20"/>
              </w:rPr>
              <w:t>3</w:t>
            </w:r>
            <w:proofErr w:type="gramEnd"/>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1.000</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 xml:space="preserve"> Medalha redonda fundida em liga metálica de </w:t>
            </w:r>
            <w:proofErr w:type="spellStart"/>
            <w:r w:rsidRPr="00EE3499">
              <w:rPr>
                <w:rFonts w:ascii="Arial" w:hAnsi="Arial" w:cs="Arial"/>
                <w:sz w:val="20"/>
                <w:szCs w:val="20"/>
              </w:rPr>
              <w:t>Zamac</w:t>
            </w:r>
            <w:proofErr w:type="spellEnd"/>
            <w:r w:rsidRPr="00EE3499">
              <w:rPr>
                <w:rFonts w:ascii="Arial" w:hAnsi="Arial" w:cs="Arial"/>
                <w:sz w:val="20"/>
                <w:szCs w:val="20"/>
              </w:rPr>
              <w:t xml:space="preserve">, metalizada na cor dourada, com o tamanho de </w:t>
            </w:r>
            <w:proofErr w:type="gramStart"/>
            <w:r w:rsidRPr="00EE3499">
              <w:rPr>
                <w:rFonts w:ascii="Arial" w:hAnsi="Arial" w:cs="Arial"/>
                <w:sz w:val="20"/>
                <w:szCs w:val="20"/>
              </w:rPr>
              <w:t>35mm</w:t>
            </w:r>
            <w:proofErr w:type="gramEnd"/>
            <w:r w:rsidRPr="00EE3499">
              <w:rPr>
                <w:rFonts w:ascii="Arial" w:hAnsi="Arial" w:cs="Arial"/>
                <w:sz w:val="20"/>
                <w:szCs w:val="20"/>
              </w:rPr>
              <w:t xml:space="preserve"> de diâmetro e centro de 25mm de diâmetro com gravação de "Honra ao Mérito", que também permite a colocação de adesivo de 25mm, com gravação em </w:t>
            </w:r>
            <w:proofErr w:type="spellStart"/>
            <w:r w:rsidRPr="00EE3499">
              <w:rPr>
                <w:rFonts w:ascii="Arial" w:hAnsi="Arial" w:cs="Arial"/>
                <w:sz w:val="20"/>
                <w:szCs w:val="20"/>
              </w:rPr>
              <w:t>print</w:t>
            </w:r>
            <w:proofErr w:type="spellEnd"/>
            <w:r w:rsidRPr="00EE3499">
              <w:rPr>
                <w:rFonts w:ascii="Arial" w:hAnsi="Arial" w:cs="Arial"/>
                <w:sz w:val="20"/>
                <w:szCs w:val="20"/>
              </w:rPr>
              <w:t xml:space="preserve"> </w:t>
            </w:r>
            <w:proofErr w:type="spellStart"/>
            <w:r w:rsidRPr="00EE3499">
              <w:rPr>
                <w:rFonts w:ascii="Arial" w:hAnsi="Arial" w:cs="Arial"/>
                <w:sz w:val="20"/>
                <w:szCs w:val="20"/>
              </w:rPr>
              <w:t>color</w:t>
            </w:r>
            <w:proofErr w:type="spellEnd"/>
            <w:r w:rsidRPr="00EE3499">
              <w:rPr>
                <w:rFonts w:ascii="Arial" w:hAnsi="Arial" w:cs="Arial"/>
                <w:sz w:val="20"/>
                <w:szCs w:val="20"/>
              </w:rPr>
              <w:t xml:space="preserve"> resinada do logotipo do eventos e ou do município. Possui espessura máxima de 1,4mm. Peso aproximado de 06 gramas. Suporte para fita de </w:t>
            </w:r>
            <w:proofErr w:type="gramStart"/>
            <w:r w:rsidRPr="00EE3499">
              <w:rPr>
                <w:rFonts w:ascii="Arial" w:hAnsi="Arial" w:cs="Arial"/>
                <w:sz w:val="20"/>
                <w:szCs w:val="20"/>
              </w:rPr>
              <w:t>15mm</w:t>
            </w:r>
            <w:proofErr w:type="gramEnd"/>
            <w:r w:rsidRPr="00EE3499">
              <w:rPr>
                <w:rFonts w:ascii="Arial" w:hAnsi="Arial" w:cs="Arial"/>
                <w:sz w:val="20"/>
                <w:szCs w:val="20"/>
              </w:rPr>
              <w:t xml:space="preserve"> de largura. A medalha vem acompanhada de fita de cetim nas medidas mínimas de 60 x </w:t>
            </w:r>
            <w:proofErr w:type="gramStart"/>
            <w:r w:rsidRPr="00EE3499">
              <w:rPr>
                <w:rFonts w:ascii="Arial" w:hAnsi="Arial" w:cs="Arial"/>
                <w:sz w:val="20"/>
                <w:szCs w:val="20"/>
              </w:rPr>
              <w:t>2cm</w:t>
            </w:r>
            <w:proofErr w:type="gramEnd"/>
            <w:r w:rsidRPr="00EE3499">
              <w:rPr>
                <w:rFonts w:ascii="Arial" w:hAnsi="Arial" w:cs="Arial"/>
                <w:sz w:val="20"/>
                <w:szCs w:val="20"/>
              </w:rPr>
              <w:t xml:space="preserve">, nas cores azul, amarela ou branca. </w:t>
            </w:r>
          </w:p>
        </w:tc>
        <w:tc>
          <w:tcPr>
            <w:tcW w:w="1275" w:type="dxa"/>
            <w:vAlign w:val="center"/>
          </w:tcPr>
          <w:p w:rsidR="007C4889" w:rsidRPr="00EE3499" w:rsidRDefault="00266B0C" w:rsidP="00640B70">
            <w:pPr>
              <w:rPr>
                <w:rFonts w:ascii="Arial" w:hAnsi="Arial" w:cs="Arial"/>
                <w:sz w:val="20"/>
                <w:szCs w:val="20"/>
              </w:rPr>
            </w:pPr>
            <w:r>
              <w:rPr>
                <w:rFonts w:ascii="Arial" w:hAnsi="Arial" w:cs="Arial"/>
                <w:sz w:val="20"/>
                <w:szCs w:val="20"/>
              </w:rPr>
              <w:t>IND. VITORIA</w:t>
            </w:r>
          </w:p>
        </w:tc>
        <w:tc>
          <w:tcPr>
            <w:tcW w:w="1276" w:type="dxa"/>
            <w:vAlign w:val="center"/>
          </w:tcPr>
          <w:p w:rsidR="007C4889" w:rsidRPr="00EE3499" w:rsidRDefault="00266B0C" w:rsidP="00640B70">
            <w:pPr>
              <w:jc w:val="center"/>
              <w:rPr>
                <w:rFonts w:ascii="Arial" w:hAnsi="Arial" w:cs="Arial"/>
                <w:sz w:val="20"/>
                <w:szCs w:val="20"/>
              </w:rPr>
            </w:pPr>
            <w:r>
              <w:rPr>
                <w:rFonts w:ascii="Arial" w:hAnsi="Arial" w:cs="Arial"/>
                <w:sz w:val="20"/>
                <w:szCs w:val="20"/>
              </w:rPr>
              <w:t>2,35</w:t>
            </w:r>
          </w:p>
        </w:tc>
        <w:tc>
          <w:tcPr>
            <w:tcW w:w="1418" w:type="dxa"/>
            <w:vAlign w:val="center"/>
          </w:tcPr>
          <w:p w:rsidR="007C4889" w:rsidRPr="00EE3499" w:rsidRDefault="00266B0C" w:rsidP="00640B70">
            <w:pPr>
              <w:jc w:val="center"/>
              <w:rPr>
                <w:rFonts w:ascii="Arial" w:hAnsi="Arial" w:cs="Arial"/>
                <w:sz w:val="20"/>
                <w:szCs w:val="20"/>
              </w:rPr>
            </w:pPr>
            <w:r>
              <w:rPr>
                <w:rFonts w:ascii="Arial" w:hAnsi="Arial" w:cs="Arial"/>
                <w:sz w:val="20"/>
                <w:szCs w:val="20"/>
              </w:rPr>
              <w:t>2.350,00</w:t>
            </w:r>
          </w:p>
        </w:tc>
      </w:tr>
      <w:tr w:rsidR="007C4889" w:rsidRPr="00EE3499" w:rsidTr="00640B70">
        <w:tc>
          <w:tcPr>
            <w:tcW w:w="709"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10</w:t>
            </w:r>
          </w:p>
        </w:tc>
        <w:tc>
          <w:tcPr>
            <w:tcW w:w="851" w:type="dxa"/>
            <w:vAlign w:val="center"/>
          </w:tcPr>
          <w:p w:rsidR="007C4889" w:rsidRPr="00EE3499" w:rsidRDefault="007C4889" w:rsidP="00640B70">
            <w:pPr>
              <w:jc w:val="right"/>
              <w:rPr>
                <w:rFonts w:ascii="Arial" w:hAnsi="Arial" w:cs="Arial"/>
                <w:sz w:val="20"/>
                <w:szCs w:val="20"/>
              </w:rPr>
            </w:pPr>
            <w:r w:rsidRPr="00EE3499">
              <w:rPr>
                <w:rFonts w:ascii="Arial" w:hAnsi="Arial" w:cs="Arial"/>
                <w:sz w:val="20"/>
                <w:szCs w:val="20"/>
              </w:rPr>
              <w:t>04</w:t>
            </w:r>
          </w:p>
        </w:tc>
        <w:tc>
          <w:tcPr>
            <w:tcW w:w="595" w:type="dxa"/>
            <w:vAlign w:val="center"/>
          </w:tcPr>
          <w:p w:rsidR="007C4889" w:rsidRPr="00EE3499" w:rsidRDefault="007C4889" w:rsidP="00640B70">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640B70">
            <w:pPr>
              <w:autoSpaceDE w:val="0"/>
              <w:autoSpaceDN w:val="0"/>
              <w:adjustRightInd w:val="0"/>
              <w:rPr>
                <w:rFonts w:ascii="Arial" w:hAnsi="Arial" w:cs="Arial"/>
                <w:sz w:val="20"/>
                <w:szCs w:val="20"/>
              </w:rPr>
            </w:pPr>
            <w:r w:rsidRPr="00EE3499">
              <w:rPr>
                <w:rFonts w:ascii="Arial" w:hAnsi="Arial" w:cs="Arial"/>
                <w:sz w:val="20"/>
                <w:szCs w:val="20"/>
              </w:rPr>
              <w:t>Troféu com 30 cm de altura, com base octogonal com 10,1 cm de largura em polímero na cor preta. Na parte superior desta base um tampa em polímero metalizado na cor dourada. Acima desta tampa uma estatueta de bola de futebol na cor prata com gomos pintados na cor azul, com 7,8 cm de largura. Estatueta superior intercambiável. Plaqueta para gravação.</w:t>
            </w:r>
          </w:p>
        </w:tc>
        <w:tc>
          <w:tcPr>
            <w:tcW w:w="1275" w:type="dxa"/>
            <w:vAlign w:val="center"/>
          </w:tcPr>
          <w:p w:rsidR="007C4889" w:rsidRPr="00EE3499" w:rsidRDefault="00AE1A72" w:rsidP="00640B70">
            <w:pPr>
              <w:rPr>
                <w:rFonts w:ascii="Arial" w:hAnsi="Arial" w:cs="Arial"/>
                <w:sz w:val="20"/>
                <w:szCs w:val="20"/>
              </w:rPr>
            </w:pPr>
            <w:r>
              <w:rPr>
                <w:rFonts w:ascii="Arial" w:hAnsi="Arial" w:cs="Arial"/>
                <w:sz w:val="20"/>
                <w:szCs w:val="20"/>
              </w:rPr>
              <w:t>IND. VITORIA</w:t>
            </w:r>
          </w:p>
        </w:tc>
        <w:tc>
          <w:tcPr>
            <w:tcW w:w="1276" w:type="dxa"/>
            <w:vAlign w:val="center"/>
          </w:tcPr>
          <w:p w:rsidR="007C4889" w:rsidRPr="00EE3499" w:rsidRDefault="00AE1A72" w:rsidP="00640B70">
            <w:pPr>
              <w:jc w:val="center"/>
              <w:rPr>
                <w:rFonts w:ascii="Arial" w:hAnsi="Arial" w:cs="Arial"/>
                <w:sz w:val="20"/>
                <w:szCs w:val="20"/>
              </w:rPr>
            </w:pPr>
            <w:r>
              <w:rPr>
                <w:rFonts w:ascii="Arial" w:hAnsi="Arial" w:cs="Arial"/>
                <w:sz w:val="20"/>
                <w:szCs w:val="20"/>
              </w:rPr>
              <w:t>45,00</w:t>
            </w:r>
          </w:p>
        </w:tc>
        <w:tc>
          <w:tcPr>
            <w:tcW w:w="1418" w:type="dxa"/>
            <w:vAlign w:val="center"/>
          </w:tcPr>
          <w:p w:rsidR="007C4889" w:rsidRPr="00EE3499" w:rsidRDefault="00AE1A72" w:rsidP="00640B70">
            <w:pPr>
              <w:jc w:val="center"/>
              <w:rPr>
                <w:rFonts w:ascii="Arial" w:hAnsi="Arial" w:cs="Arial"/>
                <w:sz w:val="20"/>
                <w:szCs w:val="20"/>
              </w:rPr>
            </w:pPr>
            <w:r>
              <w:rPr>
                <w:rFonts w:ascii="Arial" w:hAnsi="Arial" w:cs="Arial"/>
                <w:sz w:val="20"/>
                <w:szCs w:val="20"/>
              </w:rPr>
              <w:t>180,00</w:t>
            </w:r>
          </w:p>
        </w:tc>
      </w:tr>
    </w:tbl>
    <w:p w:rsidR="007C4889" w:rsidRPr="00EE3499" w:rsidRDefault="007C4889" w:rsidP="007C4889">
      <w:pPr>
        <w:pStyle w:val="Corpodetexto"/>
        <w:tabs>
          <w:tab w:val="left" w:pos="426"/>
        </w:tabs>
        <w:ind w:left="426"/>
        <w:rPr>
          <w:rFonts w:ascii="Arial" w:hAnsi="Arial" w:cs="Arial"/>
          <w:sz w:val="20"/>
        </w:rPr>
      </w:pPr>
    </w:p>
    <w:p w:rsidR="007C4889" w:rsidRPr="00EE3499" w:rsidRDefault="007C4889" w:rsidP="007C4889">
      <w:pPr>
        <w:widowControl w:val="0"/>
        <w:ind w:left="426" w:hanging="426"/>
        <w:jc w:val="both"/>
        <w:rPr>
          <w:rFonts w:ascii="Arial" w:hAnsi="Arial" w:cs="Arial"/>
          <w:sz w:val="20"/>
          <w:szCs w:val="20"/>
        </w:rPr>
      </w:pPr>
    </w:p>
    <w:p w:rsidR="007C4889" w:rsidRPr="00EE3499" w:rsidRDefault="007C4889" w:rsidP="007C4889">
      <w:pPr>
        <w:pStyle w:val="Ttulo3"/>
        <w:numPr>
          <w:ilvl w:val="2"/>
          <w:numId w:val="2"/>
        </w:numPr>
        <w:tabs>
          <w:tab w:val="left" w:pos="0"/>
          <w:tab w:val="left" w:pos="536"/>
          <w:tab w:val="left" w:pos="2270"/>
          <w:tab w:val="left" w:pos="4294"/>
        </w:tabs>
        <w:suppressAutoHyphens/>
        <w:spacing w:before="0" w:after="0"/>
        <w:rPr>
          <w:rFonts w:ascii="Arial" w:hAnsi="Arial" w:cs="Arial"/>
          <w:sz w:val="20"/>
          <w:szCs w:val="20"/>
        </w:rPr>
      </w:pPr>
      <w:r w:rsidRPr="00EE3499">
        <w:rPr>
          <w:rFonts w:ascii="Arial" w:hAnsi="Arial" w:cs="Arial"/>
          <w:sz w:val="20"/>
          <w:szCs w:val="20"/>
        </w:rPr>
        <w:t>CLÁUSULA SEGUNDA - DA VIGÊNCIA E DO ACOMPANHAMENTO</w:t>
      </w:r>
    </w:p>
    <w:p w:rsidR="007C4889" w:rsidRPr="00EE3499" w:rsidRDefault="007C4889" w:rsidP="007C4889">
      <w:pPr>
        <w:jc w:val="both"/>
        <w:rPr>
          <w:rFonts w:ascii="Arial" w:hAnsi="Arial" w:cs="Arial"/>
          <w:b/>
          <w:sz w:val="20"/>
          <w:szCs w:val="20"/>
        </w:rPr>
      </w:pPr>
    </w:p>
    <w:p w:rsidR="007C4889" w:rsidRPr="00EE3499" w:rsidRDefault="007C4889" w:rsidP="007C4889">
      <w:pPr>
        <w:widowControl w:val="0"/>
        <w:numPr>
          <w:ilvl w:val="1"/>
          <w:numId w:val="4"/>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A vigência da presente Ata será de 12 (doze) meses, contados da data da sua assinatura.</w:t>
      </w:r>
    </w:p>
    <w:p w:rsidR="007C4889" w:rsidRPr="00EE3499" w:rsidRDefault="007C4889" w:rsidP="007C4889">
      <w:pPr>
        <w:widowControl w:val="0"/>
        <w:ind w:left="360"/>
        <w:jc w:val="both"/>
        <w:rPr>
          <w:rFonts w:ascii="Arial" w:hAnsi="Arial" w:cs="Arial"/>
          <w:sz w:val="20"/>
          <w:szCs w:val="20"/>
        </w:rPr>
      </w:pPr>
    </w:p>
    <w:p w:rsidR="007C4889" w:rsidRPr="00EE3499" w:rsidRDefault="007C4889" w:rsidP="007C4889">
      <w:pPr>
        <w:numPr>
          <w:ilvl w:val="1"/>
          <w:numId w:val="4"/>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A execução do objeto deverá ser acompanhada e fiscalizada pelos servidores DEIVED BENTO MORAIS, ALEXANDRE SANTOS e DEONISIO JAPHET CATANEO, que anotarão em registro próprio todas as ocorrências relacionadas com a execução do mesmo, determinando o que for necessário à regularização das faltas ou defeitos observados.</w:t>
      </w:r>
    </w:p>
    <w:p w:rsidR="007C4889" w:rsidRPr="00EE3499" w:rsidRDefault="007C4889" w:rsidP="007C4889">
      <w:pPr>
        <w:numPr>
          <w:ilvl w:val="2"/>
          <w:numId w:val="4"/>
        </w:numPr>
        <w:tabs>
          <w:tab w:val="left" w:pos="567"/>
        </w:tabs>
        <w:spacing w:after="0" w:line="240" w:lineRule="auto"/>
        <w:ind w:left="567" w:hanging="567"/>
        <w:jc w:val="both"/>
        <w:rPr>
          <w:rFonts w:ascii="Arial" w:hAnsi="Arial" w:cs="Arial"/>
          <w:sz w:val="20"/>
          <w:szCs w:val="20"/>
        </w:rPr>
      </w:pPr>
      <w:r w:rsidRPr="00EE3499">
        <w:rPr>
          <w:rFonts w:ascii="Arial" w:hAnsi="Arial" w:cs="Arial"/>
          <w:sz w:val="20"/>
          <w:szCs w:val="20"/>
        </w:rPr>
        <w:t>No caso de adesão à Ata de Registro de Preços, o órgão participante designará responsável para o acompanhamento e fiscalização da execução do objeto.</w:t>
      </w:r>
    </w:p>
    <w:p w:rsidR="007C4889" w:rsidRPr="00EE3499" w:rsidRDefault="007C4889" w:rsidP="00EE3499">
      <w:pPr>
        <w:tabs>
          <w:tab w:val="left" w:pos="0"/>
        </w:tabs>
        <w:jc w:val="both"/>
        <w:rPr>
          <w:rFonts w:ascii="Arial" w:hAnsi="Arial" w:cs="Arial"/>
          <w:sz w:val="20"/>
          <w:szCs w:val="20"/>
        </w:rPr>
      </w:pPr>
    </w:p>
    <w:p w:rsidR="007C4889" w:rsidRPr="00EE3499" w:rsidRDefault="007C4889" w:rsidP="007C4889">
      <w:pPr>
        <w:jc w:val="both"/>
        <w:rPr>
          <w:rFonts w:ascii="Arial" w:hAnsi="Arial" w:cs="Arial"/>
          <w:b/>
          <w:sz w:val="20"/>
          <w:szCs w:val="20"/>
        </w:rPr>
      </w:pPr>
      <w:r w:rsidRPr="00EE3499">
        <w:rPr>
          <w:rFonts w:ascii="Arial" w:hAnsi="Arial" w:cs="Arial"/>
          <w:b/>
          <w:sz w:val="20"/>
          <w:szCs w:val="20"/>
        </w:rPr>
        <w:t>CLÁUSULA TERCEIRA - DA FORMA DE EXECUÇÃO</w:t>
      </w: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sz w:val="20"/>
        </w:rPr>
        <w:t>O objeto desta contratação deverá ser entregue em conformidade com as especificações da cláusula primeira desta Ata e de acordo com as condições seguintes.</w:t>
      </w:r>
    </w:p>
    <w:p w:rsidR="007C4889" w:rsidRPr="00EE3499" w:rsidRDefault="007C4889" w:rsidP="007C4889">
      <w:pPr>
        <w:pStyle w:val="Corpodetexto"/>
        <w:ind w:left="426"/>
        <w:rPr>
          <w:rFonts w:ascii="Arial" w:hAnsi="Arial" w:cs="Arial"/>
          <w:sz w:val="20"/>
        </w:rPr>
      </w:pP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sz w:val="20"/>
        </w:rPr>
        <w:t>Havendo a necessidade do material o órgão requisitante emitirá a Solicitação e a respectiva Nota de Empenho de Despesa, as quais serão encaminhadas à DETENTORA.</w:t>
      </w:r>
    </w:p>
    <w:p w:rsidR="007C4889" w:rsidRPr="00EE3499" w:rsidRDefault="007C4889" w:rsidP="007C4889">
      <w:pPr>
        <w:pStyle w:val="PargrafodaLista"/>
        <w:rPr>
          <w:rFonts w:ascii="Arial" w:hAnsi="Arial" w:cs="Arial"/>
          <w:bCs/>
          <w:sz w:val="20"/>
          <w:szCs w:val="20"/>
        </w:rPr>
      </w:pP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bCs/>
          <w:sz w:val="20"/>
        </w:rPr>
        <w:t xml:space="preserve">Os </w:t>
      </w:r>
      <w:r w:rsidRPr="00EE3499">
        <w:rPr>
          <w:rFonts w:ascii="Arial" w:hAnsi="Arial" w:cs="Arial"/>
          <w:sz w:val="20"/>
        </w:rPr>
        <w:t>materiais deverão ser entregues em até 10 (dez) dias, contados do recebimento pela DETENTORA da Solicitação e da respectiva Nota de Empenho de Despesa.</w:t>
      </w:r>
    </w:p>
    <w:p w:rsidR="007C4889" w:rsidRPr="00EE3499" w:rsidRDefault="007C4889" w:rsidP="007C4889">
      <w:pPr>
        <w:pStyle w:val="Corpodetexto"/>
        <w:widowControl w:val="0"/>
        <w:numPr>
          <w:ilvl w:val="2"/>
          <w:numId w:val="14"/>
        </w:numPr>
        <w:tabs>
          <w:tab w:val="left" w:pos="567"/>
        </w:tabs>
        <w:suppressAutoHyphens/>
        <w:ind w:left="567" w:hanging="567"/>
        <w:rPr>
          <w:rFonts w:ascii="Arial" w:hAnsi="Arial" w:cs="Arial"/>
          <w:sz w:val="20"/>
        </w:rPr>
      </w:pPr>
      <w:r w:rsidRPr="00EE3499">
        <w:rPr>
          <w:rFonts w:ascii="Arial" w:hAnsi="Arial" w:cs="Arial"/>
          <w:sz w:val="20"/>
        </w:rPr>
        <w:t xml:space="preserve">A DETENTORA deverá proceder à entrega dos materiais no local indicado pelo órgão requisitante, sem custos adicionais. </w:t>
      </w:r>
    </w:p>
    <w:p w:rsidR="007C4889" w:rsidRPr="00EE3499" w:rsidRDefault="007C4889" w:rsidP="007C4889">
      <w:pPr>
        <w:pStyle w:val="Corpodetexto"/>
        <w:ind w:left="851"/>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bCs/>
          <w:sz w:val="20"/>
        </w:rPr>
        <w:t xml:space="preserve">Por ocasião do recebimento dos </w:t>
      </w:r>
      <w:r w:rsidRPr="00EE3499">
        <w:rPr>
          <w:rFonts w:ascii="Arial" w:hAnsi="Arial" w:cs="Arial"/>
          <w:sz w:val="20"/>
        </w:rPr>
        <w:t xml:space="preserve">materiais </w:t>
      </w:r>
      <w:r w:rsidRPr="00EE3499">
        <w:rPr>
          <w:rFonts w:ascii="Arial" w:hAnsi="Arial" w:cs="Arial"/>
          <w:bCs/>
          <w:sz w:val="20"/>
        </w:rPr>
        <w:t xml:space="preserve">o </w:t>
      </w:r>
      <w:r w:rsidRPr="00EE3499">
        <w:rPr>
          <w:rFonts w:ascii="Arial" w:hAnsi="Arial" w:cs="Arial"/>
          <w:sz w:val="20"/>
        </w:rPr>
        <w:t>órgão requisitante</w:t>
      </w:r>
      <w:r w:rsidRPr="00EE3499">
        <w:rPr>
          <w:rFonts w:ascii="Arial" w:hAnsi="Arial" w:cs="Arial"/>
          <w:bCs/>
          <w:sz w:val="20"/>
        </w:rPr>
        <w:t xml:space="preserve">, por intermédio de servidor designado, reserva-se no direito de proceder à inspeção de qualidade dos mesmos e de rejeitá-los, no todo ou em parte, se estiverem em desacordo com as especificações técnicas do objeto licitado, obrigando a </w:t>
      </w:r>
      <w:r w:rsidRPr="00EE3499">
        <w:rPr>
          <w:rFonts w:ascii="Arial" w:hAnsi="Arial" w:cs="Arial"/>
          <w:sz w:val="20"/>
        </w:rPr>
        <w:t>DETENTORA</w:t>
      </w:r>
      <w:r w:rsidRPr="00EE3499">
        <w:rPr>
          <w:rFonts w:ascii="Arial" w:hAnsi="Arial" w:cs="Arial"/>
          <w:bCs/>
          <w:sz w:val="20"/>
        </w:rPr>
        <w:t xml:space="preserve"> a promover a devida substituição, observando-se os prazos estipulados.</w:t>
      </w:r>
    </w:p>
    <w:p w:rsidR="007C4889" w:rsidRPr="00EE3499" w:rsidRDefault="007C4889" w:rsidP="007C4889">
      <w:pPr>
        <w:pStyle w:val="Corpodetexto"/>
        <w:widowControl w:val="0"/>
        <w:numPr>
          <w:ilvl w:val="2"/>
          <w:numId w:val="14"/>
        </w:numPr>
        <w:suppressAutoHyphens/>
        <w:ind w:left="567" w:hanging="567"/>
        <w:rPr>
          <w:rFonts w:ascii="Arial" w:hAnsi="Arial" w:cs="Arial"/>
          <w:sz w:val="20"/>
        </w:rPr>
      </w:pPr>
      <w:r w:rsidRPr="00EE3499">
        <w:rPr>
          <w:rFonts w:ascii="Arial" w:hAnsi="Arial" w:cs="Arial"/>
          <w:bCs/>
          <w:sz w:val="20"/>
        </w:rPr>
        <w:t>O aceite dos materiais não exclui a responsabilidade civil do fornecedor por vícios de quantidade, de qualidade ou técnico, ou por desacordo com as especificações estabelecidas neste Edital, verificadas posteriormente.</w:t>
      </w:r>
    </w:p>
    <w:p w:rsidR="007C4889" w:rsidRPr="00EE3499" w:rsidRDefault="007C4889" w:rsidP="007C4889">
      <w:pPr>
        <w:pStyle w:val="Corpodetexto"/>
        <w:widowControl w:val="0"/>
        <w:numPr>
          <w:ilvl w:val="2"/>
          <w:numId w:val="14"/>
        </w:numPr>
        <w:suppressAutoHyphens/>
        <w:ind w:left="567" w:hanging="567"/>
        <w:rPr>
          <w:rFonts w:ascii="Arial" w:hAnsi="Arial" w:cs="Arial"/>
          <w:sz w:val="20"/>
        </w:rPr>
      </w:pPr>
      <w:r w:rsidRPr="00EE3499">
        <w:rPr>
          <w:rFonts w:ascii="Arial" w:hAnsi="Arial" w:cs="Arial"/>
          <w:sz w:val="20"/>
        </w:rPr>
        <w:t>Caso o objeto seja recusado ou o documento fiscal apresente incorreção, o prazo de pagamento será contado a partir da data da regularização da entrega ou do documento fiscal, a depender do evento.</w:t>
      </w:r>
    </w:p>
    <w:p w:rsidR="007C4889" w:rsidRPr="00EE3499" w:rsidRDefault="007C4889" w:rsidP="007C4889">
      <w:pPr>
        <w:pStyle w:val="Corpodetexto"/>
        <w:ind w:left="709"/>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sz w:val="20"/>
        </w:rPr>
        <w:t>A DETENTORA deverá responsabilizar-se pelo envio e frete das mercadorias.</w:t>
      </w:r>
    </w:p>
    <w:p w:rsidR="007C4889" w:rsidRPr="00EE3499" w:rsidRDefault="007C4889" w:rsidP="007C4889">
      <w:pPr>
        <w:pStyle w:val="Corpodetexto"/>
        <w:widowControl w:val="0"/>
        <w:suppressAutoHyphens/>
        <w:ind w:left="426"/>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sz w:val="20"/>
        </w:rPr>
        <w:t>Os órgãos participantes deste Registro de Preços são os seguintes:</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rPr>
        <w:t>Coordenadoria Municipal de Esportes (</w:t>
      </w:r>
      <w:r w:rsidRPr="00EE3499">
        <w:rPr>
          <w:rFonts w:ascii="Arial" w:hAnsi="Arial" w:cs="Arial"/>
          <w:b/>
          <w:sz w:val="20"/>
        </w:rPr>
        <w:t>órgão gerenciador</w:t>
      </w:r>
      <w:r w:rsidRPr="00EE3499">
        <w:rPr>
          <w:rFonts w:ascii="Arial" w:hAnsi="Arial" w:cs="Arial"/>
          <w:sz w:val="20"/>
        </w:rPr>
        <w:t>)</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rPr>
        <w:t>Coordenadoria de Comunicação, Cultura e Eventos</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rPr>
        <w:t>Convênio Rádio Patrulha</w:t>
      </w:r>
    </w:p>
    <w:p w:rsidR="007C4889" w:rsidRPr="00EE3499" w:rsidRDefault="007C4889" w:rsidP="007C4889">
      <w:pPr>
        <w:pStyle w:val="Corpodetexto"/>
        <w:widowControl w:val="0"/>
        <w:suppressAutoHyphens/>
        <w:ind w:left="567"/>
        <w:rPr>
          <w:rFonts w:ascii="Arial" w:hAnsi="Arial" w:cs="Arial"/>
          <w:sz w:val="20"/>
        </w:rPr>
      </w:pPr>
    </w:p>
    <w:p w:rsidR="007C4889" w:rsidRPr="00EE3499" w:rsidRDefault="007C4889" w:rsidP="007C4889">
      <w:pPr>
        <w:pStyle w:val="Corpodetexto"/>
        <w:numPr>
          <w:ilvl w:val="1"/>
          <w:numId w:val="14"/>
        </w:numPr>
        <w:suppressAutoHyphens/>
        <w:ind w:left="426" w:hanging="426"/>
        <w:rPr>
          <w:rFonts w:ascii="Arial" w:hAnsi="Arial" w:cs="Arial"/>
          <w:sz w:val="20"/>
        </w:rPr>
      </w:pPr>
      <w:r w:rsidRPr="00EE3499">
        <w:rPr>
          <w:rFonts w:ascii="Arial" w:hAnsi="Arial" w:cs="Arial"/>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w:t>
      </w:r>
      <w:proofErr w:type="gramStart"/>
      <w:r w:rsidRPr="00EE3499">
        <w:rPr>
          <w:rFonts w:ascii="Arial" w:hAnsi="Arial" w:cs="Arial"/>
          <w:sz w:val="20"/>
        </w:rPr>
        <w:t>a</w:t>
      </w:r>
      <w:proofErr w:type="gramEnd"/>
      <w:r w:rsidRPr="00EE3499">
        <w:rPr>
          <w:rFonts w:ascii="Arial" w:hAnsi="Arial" w:cs="Arial"/>
          <w:sz w:val="20"/>
        </w:rPr>
        <w:t xml:space="preserve"> vantagem e em conformidade com o disposto no § 4º do art. 21 do mesmo diploma legal.</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rPr>
        <w:t xml:space="preserve">Caberá ao órgão gerenciador da Ata de Registro de Preços, </w:t>
      </w:r>
      <w:proofErr w:type="gramStart"/>
      <w:r w:rsidRPr="00EE3499">
        <w:rPr>
          <w:rFonts w:ascii="Arial" w:hAnsi="Arial" w:cs="Arial"/>
          <w:sz w:val="20"/>
        </w:rPr>
        <w:t>verificar</w:t>
      </w:r>
      <w:proofErr w:type="gramEnd"/>
      <w:r w:rsidRPr="00EE3499">
        <w:rPr>
          <w:rFonts w:ascii="Arial" w:hAnsi="Arial" w:cs="Arial"/>
          <w:sz w:val="20"/>
        </w:rPr>
        <w:t xml:space="preserve"> junto a DETENTORA a capacidade de fornecimento dos serviços solicitados pelo órgão ou entidade aderente.</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rPr>
        <w:lastRenderedPageBreak/>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rPr>
        <w:t>Fica estabelecido como limite às adesões por órgãos não participantes do registro de preços o quíntuplo do quantitativo de cada item registrado neste instrumento.</w:t>
      </w:r>
    </w:p>
    <w:p w:rsidR="007C4889" w:rsidRPr="00EE3499" w:rsidRDefault="007C4889" w:rsidP="007C4889">
      <w:pPr>
        <w:pStyle w:val="Corpodetexto"/>
        <w:rPr>
          <w:rFonts w:ascii="Arial" w:hAnsi="Arial" w:cs="Arial"/>
          <w:sz w:val="20"/>
        </w:rPr>
      </w:pPr>
    </w:p>
    <w:p w:rsidR="007C4889" w:rsidRPr="00EE3499" w:rsidRDefault="007C4889" w:rsidP="007C4889">
      <w:pPr>
        <w:pStyle w:val="Corpodetexto"/>
        <w:rPr>
          <w:rFonts w:ascii="Arial" w:hAnsi="Arial" w:cs="Arial"/>
          <w:sz w:val="20"/>
        </w:rPr>
      </w:pPr>
    </w:p>
    <w:p w:rsidR="007C4889" w:rsidRPr="00EE3499" w:rsidRDefault="007C4889" w:rsidP="00EE3499">
      <w:pPr>
        <w:tabs>
          <w:tab w:val="left" w:pos="0"/>
        </w:tabs>
        <w:jc w:val="both"/>
        <w:rPr>
          <w:rFonts w:ascii="Arial" w:hAnsi="Arial" w:cs="Arial"/>
          <w:b/>
          <w:sz w:val="20"/>
          <w:szCs w:val="20"/>
        </w:rPr>
      </w:pPr>
      <w:r w:rsidRPr="00EE3499">
        <w:rPr>
          <w:rFonts w:ascii="Arial" w:hAnsi="Arial" w:cs="Arial"/>
          <w:b/>
          <w:sz w:val="20"/>
          <w:szCs w:val="20"/>
        </w:rPr>
        <w:t>CLÁUSULA QUARTA – DA FORMA DE PAGAMENTO, DO REAJUSTE E DA REVISÃO.</w:t>
      </w:r>
    </w:p>
    <w:p w:rsidR="007C4889" w:rsidRPr="00EE3499" w:rsidRDefault="007C4889" w:rsidP="007C4889">
      <w:pPr>
        <w:numPr>
          <w:ilvl w:val="1"/>
          <w:numId w:val="3"/>
        </w:numPr>
        <w:tabs>
          <w:tab w:val="left" w:pos="426"/>
        </w:tabs>
        <w:suppressAutoHyphens/>
        <w:spacing w:after="0" w:line="240" w:lineRule="auto"/>
        <w:ind w:left="426" w:hanging="426"/>
        <w:jc w:val="both"/>
        <w:rPr>
          <w:rFonts w:ascii="Arial" w:hAnsi="Arial" w:cs="Arial"/>
          <w:sz w:val="20"/>
          <w:szCs w:val="20"/>
        </w:rPr>
      </w:pPr>
      <w:r w:rsidRPr="00EE3499">
        <w:rPr>
          <w:rFonts w:ascii="Arial" w:hAnsi="Arial" w:cs="Arial"/>
          <w:bCs/>
          <w:sz w:val="20"/>
          <w:szCs w:val="20"/>
        </w:rPr>
        <w:t xml:space="preserve">O pagamento será realizado em até 30 dias, contados da entrega do objeto, </w:t>
      </w:r>
      <w:r w:rsidRPr="00EE3499">
        <w:rPr>
          <w:rFonts w:ascii="Arial" w:hAnsi="Arial" w:cs="Arial"/>
          <w:sz w:val="20"/>
          <w:szCs w:val="20"/>
        </w:rPr>
        <w:t>importando o valor conforme a proposta apresentada e de acordo com o quantitativo efetivamente entregue.</w:t>
      </w:r>
    </w:p>
    <w:p w:rsidR="007C4889" w:rsidRPr="00EE3499" w:rsidRDefault="007C4889" w:rsidP="007C4889">
      <w:pPr>
        <w:pStyle w:val="Corpodetexto"/>
        <w:tabs>
          <w:tab w:val="left" w:pos="0"/>
        </w:tabs>
        <w:rPr>
          <w:rFonts w:ascii="Arial" w:hAnsi="Arial" w:cs="Arial"/>
          <w:sz w:val="20"/>
        </w:rPr>
      </w:pP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 xml:space="preserve">O pagamento será efetuado por meio de transferência bancária, na conta corrente nº </w:t>
      </w:r>
      <w:r w:rsidR="00F672E8">
        <w:rPr>
          <w:rFonts w:ascii="Arial" w:hAnsi="Arial" w:cs="Arial"/>
          <w:sz w:val="20"/>
          <w:szCs w:val="20"/>
        </w:rPr>
        <w:t>2217-6</w:t>
      </w:r>
      <w:r w:rsidRPr="00EE3499">
        <w:rPr>
          <w:rFonts w:ascii="Arial" w:hAnsi="Arial" w:cs="Arial"/>
          <w:sz w:val="20"/>
          <w:szCs w:val="20"/>
        </w:rPr>
        <w:t xml:space="preserve">, do Banco </w:t>
      </w:r>
      <w:r w:rsidR="00F672E8">
        <w:rPr>
          <w:rFonts w:ascii="Arial" w:hAnsi="Arial" w:cs="Arial"/>
          <w:sz w:val="20"/>
          <w:szCs w:val="20"/>
        </w:rPr>
        <w:t>CEF</w:t>
      </w:r>
      <w:r w:rsidRPr="00EE3499">
        <w:rPr>
          <w:rFonts w:ascii="Arial" w:hAnsi="Arial" w:cs="Arial"/>
          <w:sz w:val="20"/>
          <w:szCs w:val="20"/>
        </w:rPr>
        <w:t xml:space="preserve">, agência nº </w:t>
      </w:r>
      <w:r w:rsidR="00F672E8">
        <w:rPr>
          <w:rFonts w:ascii="Arial" w:hAnsi="Arial" w:cs="Arial"/>
          <w:sz w:val="20"/>
          <w:szCs w:val="20"/>
        </w:rPr>
        <w:t>0418</w:t>
      </w:r>
      <w:r w:rsidRPr="00EE3499">
        <w:rPr>
          <w:rFonts w:ascii="Arial" w:hAnsi="Arial" w:cs="Arial"/>
          <w:sz w:val="20"/>
          <w:szCs w:val="20"/>
        </w:rPr>
        <w:t>.</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7C4889" w:rsidRPr="00EE3499" w:rsidRDefault="007C4889" w:rsidP="007C4889">
      <w:pPr>
        <w:pStyle w:val="Corpodetexto"/>
        <w:tabs>
          <w:tab w:val="left" w:pos="567"/>
        </w:tabs>
        <w:ind w:left="567"/>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A Nota Fiscal ou outro documento fiscal correlato deverá, conforme o caso, ser emitido para   PREFEITURA DE JOAÇABA, Avenida XV de Novembro, 378, centro, CNPJ/MF nº 82.939.380/0001-99. A Nota Fiscal deverá ter a mesma Razão Social e CNPJ dos documentos apresentados por ocasião da habilitação, contendo ainda número do empenho e do processo licitatório.</w:t>
      </w: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 xml:space="preserve">No caso de adesão </w:t>
      </w:r>
      <w:proofErr w:type="gramStart"/>
      <w:r w:rsidRPr="00EE3499">
        <w:rPr>
          <w:rFonts w:ascii="Arial" w:hAnsi="Arial" w:cs="Arial"/>
          <w:sz w:val="20"/>
          <w:szCs w:val="20"/>
        </w:rPr>
        <w:t>à</w:t>
      </w:r>
      <w:proofErr w:type="gramEnd"/>
      <w:r w:rsidRPr="00EE3499">
        <w:rPr>
          <w:rFonts w:ascii="Arial" w:hAnsi="Arial" w:cs="Arial"/>
          <w:sz w:val="20"/>
          <w:szCs w:val="20"/>
        </w:rPr>
        <w:t xml:space="preserve"> presente Ata, o órgão participante fornecerá os dados necessários à emissão da Nota Fiscal ou de outro documento fiscal correlato.</w:t>
      </w: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A apresentação do documento fiscal que contrarie essas exigências inviabilizará o pagamento, isentando o Município ou o órgão participante do ressarcimento de qualquer prejuízo para a proponente vencedora.</w:t>
      </w:r>
    </w:p>
    <w:p w:rsidR="007C4889" w:rsidRPr="00EE3499" w:rsidRDefault="007C4889" w:rsidP="007C4889">
      <w:pPr>
        <w:pStyle w:val="Corpodetexto"/>
        <w:tabs>
          <w:tab w:val="left" w:pos="567"/>
        </w:tabs>
        <w:ind w:left="567"/>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 xml:space="preserve">Os preços não serão reajustados.  </w:t>
      </w:r>
    </w:p>
    <w:p w:rsidR="007C4889" w:rsidRPr="00EE3499" w:rsidRDefault="007C4889" w:rsidP="007C4889">
      <w:pPr>
        <w:pStyle w:val="PargrafodaLista"/>
        <w:rPr>
          <w:rFonts w:ascii="Arial" w:hAnsi="Arial" w:cs="Arial"/>
          <w:sz w:val="20"/>
          <w:szCs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O órgão gerenciador fará, periodicamente, levantamento dos preços praticados no mercado visando aferir se os preços registrados apresentam-se vantajosos.</w:t>
      </w:r>
    </w:p>
    <w:p w:rsidR="007C4889" w:rsidRPr="00EE3499" w:rsidRDefault="007C4889" w:rsidP="007C4889">
      <w:pPr>
        <w:pStyle w:val="Corpodetexto"/>
        <w:tabs>
          <w:tab w:val="left" w:pos="426"/>
        </w:tabs>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 xml:space="preserve">Mesmo comprovada </w:t>
      </w:r>
      <w:proofErr w:type="gramStart"/>
      <w:r w:rsidRPr="00EE3499">
        <w:rPr>
          <w:rFonts w:ascii="Arial" w:hAnsi="Arial" w:cs="Arial"/>
          <w:sz w:val="20"/>
        </w:rPr>
        <w:t>a</w:t>
      </w:r>
      <w:proofErr w:type="gramEnd"/>
      <w:r w:rsidRPr="00EE3499">
        <w:rPr>
          <w:rFonts w:ascii="Arial" w:hAnsi="Arial" w:cs="Arial"/>
          <w:sz w:val="20"/>
        </w:rPr>
        <w:t xml:space="preserve"> ocorrência prevista na alínea “d”, inciso II, do art. 65 da Lei nº 8.666/93, a Administração, se julgar conveniente, poderá optar por cancelar a presente Ata e promover outro processo licitatório.</w:t>
      </w:r>
    </w:p>
    <w:p w:rsidR="007C4889" w:rsidRPr="00EE3499" w:rsidRDefault="007C4889" w:rsidP="007C4889">
      <w:pPr>
        <w:ind w:firstLine="708"/>
        <w:jc w:val="both"/>
        <w:rPr>
          <w:rFonts w:ascii="Arial" w:hAnsi="Arial" w:cs="Arial"/>
          <w:sz w:val="20"/>
          <w:szCs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EE3499">
          <w:rPr>
            <w:rStyle w:val="Hyperlink"/>
            <w:rFonts w:ascii="Arial" w:hAnsi="Arial" w:cs="Arial"/>
            <w:sz w:val="20"/>
          </w:rPr>
          <w:t xml:space="preserve">alínea “d” do inciso II do </w:t>
        </w:r>
        <w:r w:rsidRPr="00EE3499">
          <w:rPr>
            <w:rStyle w:val="Hyperlink"/>
            <w:rFonts w:ascii="Arial" w:hAnsi="Arial" w:cs="Arial"/>
            <w:bCs/>
            <w:sz w:val="20"/>
          </w:rPr>
          <w:t>caput</w:t>
        </w:r>
        <w:r w:rsidRPr="00EE3499">
          <w:rPr>
            <w:rStyle w:val="Hyperlink"/>
            <w:rFonts w:ascii="Arial" w:hAnsi="Arial" w:cs="Arial"/>
            <w:sz w:val="20"/>
          </w:rPr>
          <w:t xml:space="preserve"> do art. 65 da Lei n</w:t>
        </w:r>
        <w:r w:rsidRPr="00EE3499">
          <w:rPr>
            <w:rStyle w:val="Hyperlink"/>
            <w:rFonts w:ascii="Arial" w:hAnsi="Arial" w:cs="Arial"/>
            <w:strike/>
            <w:sz w:val="20"/>
          </w:rPr>
          <w:t>º</w:t>
        </w:r>
        <w:r w:rsidRPr="00EE3499">
          <w:rPr>
            <w:rStyle w:val="Hyperlink"/>
            <w:rFonts w:ascii="Arial" w:hAnsi="Arial" w:cs="Arial"/>
            <w:sz w:val="20"/>
          </w:rPr>
          <w:t xml:space="preserve"> 8.666/93</w:t>
        </w:r>
      </w:hyperlink>
      <w:r w:rsidRPr="00EE3499">
        <w:rPr>
          <w:rFonts w:ascii="Arial" w:hAnsi="Arial" w:cs="Arial"/>
          <w:sz w:val="20"/>
        </w:rPr>
        <w:t>.</w:t>
      </w:r>
    </w:p>
    <w:p w:rsidR="007C4889" w:rsidRPr="00EE3499" w:rsidRDefault="007C4889" w:rsidP="007C4889">
      <w:pPr>
        <w:pStyle w:val="Corpodetexto"/>
        <w:tabs>
          <w:tab w:val="left" w:pos="426"/>
        </w:tabs>
        <w:ind w:left="426"/>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Quando o preço registrado tornar-se superior ao preço praticado no mercado por motivo superveniente, o órgão gerenciador convocará os fornecedores para negociarem a redução dos preços aos valores praticados pelo mercado.</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Os fornecedores que não aceitarem reduzir seus preços aos valores praticados pelo mercado serão liberados do compromisso assumido, sem aplicação de penalidade.</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 xml:space="preserve">A ordem de classificação dos fornecedores que aceitarem reduzir seus preços aos valores de mercado </w:t>
      </w:r>
      <w:r w:rsidRPr="00EE3499">
        <w:rPr>
          <w:rFonts w:ascii="Arial" w:hAnsi="Arial" w:cs="Arial"/>
          <w:sz w:val="20"/>
        </w:rPr>
        <w:lastRenderedPageBreak/>
        <w:t>observará a classificação original.</w:t>
      </w:r>
    </w:p>
    <w:p w:rsidR="007C4889" w:rsidRPr="00EE3499" w:rsidRDefault="007C4889" w:rsidP="007C4889">
      <w:pPr>
        <w:pStyle w:val="Corpodetexto"/>
        <w:tabs>
          <w:tab w:val="left" w:pos="567"/>
        </w:tabs>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Não havendo êxito nas negociações, o órgão gerenciador procederá à revogação da ata de registro de preços, adotando as medidas cabíveis para obtenção da contratação mais vantajosa.</w:t>
      </w:r>
    </w:p>
    <w:p w:rsidR="007C4889" w:rsidRPr="00EE3499" w:rsidRDefault="007C4889" w:rsidP="00EE3499">
      <w:pPr>
        <w:jc w:val="both"/>
        <w:rPr>
          <w:rFonts w:ascii="Arial" w:hAnsi="Arial" w:cs="Arial"/>
          <w:sz w:val="20"/>
          <w:szCs w:val="20"/>
        </w:rPr>
      </w:pPr>
    </w:p>
    <w:p w:rsidR="007C4889" w:rsidRPr="00EE3499" w:rsidRDefault="007C4889" w:rsidP="007C4889">
      <w:pPr>
        <w:pStyle w:val="Ttulo2"/>
        <w:widowControl w:val="0"/>
        <w:numPr>
          <w:ilvl w:val="1"/>
          <w:numId w:val="2"/>
        </w:numPr>
        <w:tabs>
          <w:tab w:val="left" w:pos="0"/>
          <w:tab w:val="left" w:pos="536"/>
          <w:tab w:val="left" w:pos="2270"/>
          <w:tab w:val="left" w:pos="4294"/>
        </w:tabs>
        <w:suppressAutoHyphens/>
        <w:rPr>
          <w:rFonts w:ascii="Arial" w:hAnsi="Arial" w:cs="Arial"/>
        </w:rPr>
      </w:pPr>
      <w:r w:rsidRPr="00EE3499">
        <w:rPr>
          <w:rFonts w:ascii="Arial" w:hAnsi="Arial" w:cs="Arial"/>
        </w:rPr>
        <w:t>CLÁUSULA QUINTA – DOS RECURSOS ORÇAMENTÁRIOS</w:t>
      </w:r>
    </w:p>
    <w:p w:rsidR="007C4889" w:rsidRPr="00EE3499" w:rsidRDefault="007C4889" w:rsidP="007C4889">
      <w:pPr>
        <w:pStyle w:val="Recuodecorpodetexto22"/>
        <w:numPr>
          <w:ilvl w:val="1"/>
          <w:numId w:val="2"/>
        </w:numPr>
        <w:rPr>
          <w:rFonts w:ascii="Arial" w:hAnsi="Arial" w:cs="Arial"/>
        </w:rPr>
      </w:pPr>
    </w:p>
    <w:p w:rsidR="007C4889" w:rsidRPr="00EE3499" w:rsidRDefault="007C4889" w:rsidP="007C4889">
      <w:pPr>
        <w:numPr>
          <w:ilvl w:val="1"/>
          <w:numId w:val="13"/>
        </w:numPr>
        <w:suppressAutoHyphens/>
        <w:spacing w:after="0" w:line="240" w:lineRule="auto"/>
        <w:ind w:left="426" w:hanging="426"/>
        <w:jc w:val="both"/>
        <w:rPr>
          <w:rFonts w:ascii="Arial" w:hAnsi="Arial" w:cs="Arial"/>
          <w:bCs/>
          <w:sz w:val="20"/>
          <w:szCs w:val="20"/>
        </w:rPr>
      </w:pPr>
      <w:r w:rsidRPr="00EE3499">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7C4889" w:rsidRPr="00EE3499" w:rsidRDefault="007C4889" w:rsidP="007C4889">
      <w:pPr>
        <w:jc w:val="both"/>
        <w:rPr>
          <w:rFonts w:ascii="Arial" w:hAnsi="Arial" w:cs="Arial"/>
          <w:sz w:val="20"/>
          <w:szCs w:val="20"/>
        </w:rPr>
      </w:pPr>
    </w:p>
    <w:p w:rsidR="007C4889" w:rsidRPr="00EE3499" w:rsidRDefault="007C4889" w:rsidP="007C4889">
      <w:pPr>
        <w:pStyle w:val="Ttulo2"/>
        <w:widowControl w:val="0"/>
        <w:numPr>
          <w:ilvl w:val="1"/>
          <w:numId w:val="2"/>
        </w:numPr>
        <w:tabs>
          <w:tab w:val="left" w:pos="0"/>
          <w:tab w:val="left" w:pos="536"/>
          <w:tab w:val="left" w:pos="2270"/>
          <w:tab w:val="left" w:pos="4294"/>
        </w:tabs>
        <w:suppressAutoHyphens/>
        <w:rPr>
          <w:rFonts w:ascii="Arial" w:hAnsi="Arial" w:cs="Arial"/>
        </w:rPr>
      </w:pPr>
      <w:r w:rsidRPr="00EE3499">
        <w:rPr>
          <w:rFonts w:ascii="Arial" w:hAnsi="Arial" w:cs="Arial"/>
        </w:rPr>
        <w:t>CLÁUSULA SEXTA - DAS RESPONSABILIDADES</w:t>
      </w:r>
    </w:p>
    <w:p w:rsidR="007C4889" w:rsidRPr="00EE3499" w:rsidRDefault="007C4889" w:rsidP="007C4889">
      <w:pPr>
        <w:rPr>
          <w:rFonts w:ascii="Arial" w:hAnsi="Arial" w:cs="Arial"/>
          <w:sz w:val="20"/>
          <w:szCs w:val="20"/>
        </w:rPr>
      </w:pPr>
    </w:p>
    <w:p w:rsidR="007C4889" w:rsidRPr="00EE3499" w:rsidRDefault="007C4889" w:rsidP="007C4889">
      <w:pPr>
        <w:numPr>
          <w:ilvl w:val="1"/>
          <w:numId w:val="8"/>
        </w:numPr>
        <w:tabs>
          <w:tab w:val="left" w:pos="426"/>
        </w:tabs>
        <w:suppressAutoHyphens/>
        <w:spacing w:after="0" w:line="240" w:lineRule="auto"/>
        <w:ind w:left="426" w:hanging="426"/>
        <w:jc w:val="both"/>
        <w:rPr>
          <w:rFonts w:ascii="Arial" w:hAnsi="Arial" w:cs="Arial"/>
          <w:b/>
          <w:bCs/>
          <w:sz w:val="20"/>
          <w:szCs w:val="20"/>
        </w:rPr>
      </w:pPr>
      <w:r w:rsidRPr="00EE3499">
        <w:rPr>
          <w:rFonts w:ascii="Arial" w:hAnsi="Arial" w:cs="Arial"/>
          <w:b/>
          <w:bCs/>
          <w:sz w:val="20"/>
          <w:szCs w:val="20"/>
        </w:rPr>
        <w:t>Responsabilidades da DETENTORA:</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Executar o objeto de acordo com o disposto na cláusula terceira (Da Forma de Execução) da presente Ata.</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Manter, durante a execução do objeto, todas as condições de habilitação previstas no Edital e em compatibilidade com as obrigações assumidas.</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Responsabilizar-se por eventuais danos causados à Administração ou a terceiros, decorrentes de sua culpa ou dolo na execução do objeto.</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Responsabilizar-se pelos custos inerentes a encargos tributários, sociais, fiscais, trabalhistas, previdenciários, securitários e de gerenciamento, resultantes da execução do objeto.</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 xml:space="preserve">Exigir do órgão requisitante </w:t>
      </w:r>
      <w:r w:rsidRPr="00EE3499">
        <w:rPr>
          <w:rFonts w:ascii="Arial" w:hAnsi="Arial" w:cs="Arial"/>
          <w:sz w:val="20"/>
          <w:szCs w:val="20"/>
        </w:rPr>
        <w:t xml:space="preserve">a Solicitação e a respectiva Nota de Empenho de Despesa </w:t>
      </w:r>
      <w:r w:rsidRPr="00EE3499">
        <w:rPr>
          <w:rFonts w:ascii="Arial" w:hAnsi="Arial" w:cs="Arial"/>
          <w:bCs/>
          <w:sz w:val="20"/>
          <w:szCs w:val="20"/>
        </w:rPr>
        <w:t>para a efetiva liberação dos materiais solicitados.</w:t>
      </w:r>
    </w:p>
    <w:p w:rsidR="007C4889" w:rsidRPr="00EE3499" w:rsidRDefault="007C4889" w:rsidP="00EE349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Responsabilizar-se pelo envio e frete das mercadorias.</w:t>
      </w:r>
    </w:p>
    <w:p w:rsidR="007C4889" w:rsidRPr="00EE3499" w:rsidRDefault="007C4889" w:rsidP="007C4889">
      <w:pPr>
        <w:pStyle w:val="Ttulo2"/>
        <w:widowControl w:val="0"/>
        <w:numPr>
          <w:ilvl w:val="1"/>
          <w:numId w:val="8"/>
        </w:numPr>
        <w:tabs>
          <w:tab w:val="left" w:pos="426"/>
        </w:tabs>
        <w:suppressAutoHyphens/>
        <w:ind w:left="426" w:hanging="426"/>
        <w:rPr>
          <w:rFonts w:ascii="Arial" w:hAnsi="Arial" w:cs="Arial"/>
          <w:bCs/>
        </w:rPr>
      </w:pPr>
      <w:r w:rsidRPr="00EE3499">
        <w:rPr>
          <w:rFonts w:ascii="Arial" w:hAnsi="Arial" w:cs="Arial"/>
          <w:bCs/>
        </w:rPr>
        <w:t>Responsabilidades do órgão gerenciador e dos órgãos participantes:</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Tomar todas as providências necessárias à execução e à fiscalização do objeto.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Efetuar o pagamento à DETENTORA, de acordo com a cláusula quarta do presente instrumento.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Providenciar a publicação resumida da presente Ata até o quinto dia útil do mês seguinte ao de sua assinatura.</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Emitir a Solicitação e a respectiva Nota de Empenho de Despesa para que a DETENTORA proceda ao fornecimento dos materiais.</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Convocar a DETENTORA via fax, e-mail ou telefone, para a retirada da Solicitação e da respectiva Nota de Empenho.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Comunicar à DETENTORA qualquer falha apresentada nos materiais fornecidos, exigindo-lhe a imediata correção.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Conduzir eventuais procedimentos administrativos de renegociação de preços registrados, para fins de adequação às novas condições de mercado.</w:t>
      </w:r>
    </w:p>
    <w:p w:rsidR="007C4889" w:rsidRPr="00EE3499" w:rsidRDefault="007C4889" w:rsidP="007C4889">
      <w:pPr>
        <w:tabs>
          <w:tab w:val="left" w:pos="0"/>
          <w:tab w:val="left" w:pos="536"/>
          <w:tab w:val="left" w:pos="2270"/>
          <w:tab w:val="left" w:pos="4294"/>
        </w:tabs>
        <w:rPr>
          <w:rFonts w:ascii="Arial" w:hAnsi="Arial" w:cs="Arial"/>
          <w:b/>
          <w:bCs/>
          <w:sz w:val="20"/>
          <w:szCs w:val="20"/>
        </w:rPr>
      </w:pPr>
    </w:p>
    <w:p w:rsidR="007C4889" w:rsidRPr="00EE3499" w:rsidRDefault="007C4889" w:rsidP="007C4889">
      <w:pPr>
        <w:pStyle w:val="Ttulo3"/>
        <w:numPr>
          <w:ilvl w:val="2"/>
          <w:numId w:val="2"/>
        </w:numPr>
        <w:tabs>
          <w:tab w:val="left" w:pos="0"/>
          <w:tab w:val="left" w:pos="536"/>
          <w:tab w:val="left" w:pos="1134"/>
          <w:tab w:val="left" w:pos="2270"/>
          <w:tab w:val="left" w:pos="4294"/>
        </w:tabs>
        <w:suppressAutoHyphens/>
        <w:spacing w:before="0" w:after="0"/>
        <w:rPr>
          <w:rFonts w:ascii="Arial" w:hAnsi="Arial" w:cs="Arial"/>
          <w:sz w:val="20"/>
          <w:szCs w:val="20"/>
        </w:rPr>
      </w:pPr>
      <w:r w:rsidRPr="00EE3499">
        <w:rPr>
          <w:rFonts w:ascii="Arial" w:hAnsi="Arial" w:cs="Arial"/>
          <w:sz w:val="20"/>
          <w:szCs w:val="20"/>
        </w:rPr>
        <w:t>CLÁUSULA SÉTIMA – DAS SANÇÕES</w:t>
      </w:r>
    </w:p>
    <w:p w:rsidR="007C4889" w:rsidRPr="00EE3499" w:rsidRDefault="007C4889" w:rsidP="007C4889">
      <w:pPr>
        <w:rPr>
          <w:rFonts w:ascii="Arial" w:hAnsi="Arial" w:cs="Arial"/>
          <w:sz w:val="20"/>
          <w:szCs w:val="20"/>
        </w:rPr>
      </w:pPr>
    </w:p>
    <w:p w:rsidR="007C4889" w:rsidRPr="00EE3499" w:rsidRDefault="007C4889" w:rsidP="00EE3499">
      <w:pPr>
        <w:pStyle w:val="Estilo1"/>
        <w:widowControl/>
        <w:numPr>
          <w:ilvl w:val="1"/>
          <w:numId w:val="9"/>
        </w:numPr>
        <w:tabs>
          <w:tab w:val="left" w:pos="426"/>
        </w:tabs>
        <w:spacing w:after="0" w:line="240" w:lineRule="auto"/>
        <w:ind w:left="426" w:hanging="426"/>
        <w:rPr>
          <w:rFonts w:ascii="Arial" w:hAnsi="Arial" w:cs="Arial"/>
          <w:sz w:val="20"/>
          <w:szCs w:val="20"/>
        </w:rPr>
      </w:pPr>
      <w:r w:rsidRPr="00EE3499">
        <w:rPr>
          <w:rFonts w:ascii="Arial" w:hAnsi="Arial" w:cs="Arial"/>
          <w:sz w:val="20"/>
          <w:szCs w:val="20"/>
        </w:rPr>
        <w:t xml:space="preserve">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w:t>
      </w:r>
      <w:r w:rsidRPr="00EE3499">
        <w:rPr>
          <w:rFonts w:ascii="Arial" w:hAnsi="Arial" w:cs="Arial"/>
          <w:sz w:val="20"/>
          <w:szCs w:val="20"/>
        </w:rPr>
        <w:lastRenderedPageBreak/>
        <w:t>com a União, Estados, Distrito Federal ou Municípios, e será descredenciada nos sistemas de cadastramento de fornecedores, pelo prazo de até 05 (cinco) anos, sem prejuízo das multas previstas no Edital e das demais cominações legais.</w:t>
      </w:r>
    </w:p>
    <w:p w:rsidR="007C4889" w:rsidRPr="00EE3499" w:rsidRDefault="007C4889" w:rsidP="007C4889">
      <w:pPr>
        <w:pStyle w:val="Estilo1"/>
        <w:widowControl/>
        <w:numPr>
          <w:ilvl w:val="1"/>
          <w:numId w:val="9"/>
        </w:numPr>
        <w:tabs>
          <w:tab w:val="left" w:pos="426"/>
        </w:tabs>
        <w:spacing w:after="0" w:line="240" w:lineRule="auto"/>
        <w:ind w:left="426" w:hanging="426"/>
        <w:rPr>
          <w:rFonts w:ascii="Arial" w:hAnsi="Arial" w:cs="Arial"/>
          <w:sz w:val="20"/>
          <w:szCs w:val="20"/>
        </w:rPr>
      </w:pPr>
      <w:r w:rsidRPr="00EE3499">
        <w:rPr>
          <w:rFonts w:ascii="Arial" w:hAnsi="Arial" w:cs="Arial"/>
          <w:sz w:val="20"/>
          <w:szCs w:val="20"/>
        </w:rPr>
        <w:t>O atraso injustificado na execução dos serviços sujeitará a DETENTORA à multa de mora, no valor de R$ 30,00</w:t>
      </w:r>
      <w:r w:rsidRPr="00EE3499">
        <w:rPr>
          <w:rFonts w:ascii="Arial" w:hAnsi="Arial" w:cs="Arial"/>
          <w:b/>
          <w:sz w:val="20"/>
          <w:szCs w:val="20"/>
        </w:rPr>
        <w:t xml:space="preserve"> </w:t>
      </w:r>
      <w:r w:rsidRPr="00EE3499">
        <w:rPr>
          <w:rFonts w:ascii="Arial" w:hAnsi="Arial" w:cs="Arial"/>
          <w:sz w:val="20"/>
          <w:szCs w:val="20"/>
        </w:rPr>
        <w:t xml:space="preserve">(trinta reais) por dia de atraso, até o limite de 20% (vinte por cento) do total registrado. </w:t>
      </w:r>
    </w:p>
    <w:p w:rsidR="007C4889" w:rsidRPr="00EE3499" w:rsidRDefault="007C4889" w:rsidP="00EE3499">
      <w:pPr>
        <w:numPr>
          <w:ilvl w:val="2"/>
          <w:numId w:val="9"/>
        </w:numPr>
        <w:tabs>
          <w:tab w:val="left" w:pos="567"/>
        </w:tabs>
        <w:spacing w:after="0" w:line="240" w:lineRule="auto"/>
        <w:ind w:left="567" w:hanging="567"/>
        <w:jc w:val="both"/>
        <w:rPr>
          <w:rFonts w:ascii="Arial" w:hAnsi="Arial" w:cs="Arial"/>
          <w:sz w:val="20"/>
          <w:szCs w:val="20"/>
        </w:rPr>
      </w:pPr>
      <w:r w:rsidRPr="00EE3499">
        <w:rPr>
          <w:rFonts w:ascii="Arial" w:hAnsi="Arial" w:cs="Arial"/>
          <w:sz w:val="20"/>
          <w:szCs w:val="20"/>
        </w:rPr>
        <w:t>A multa aludida acima não impede que o</w:t>
      </w:r>
      <w:r w:rsidRPr="00EE3499">
        <w:rPr>
          <w:rFonts w:ascii="Arial" w:hAnsi="Arial" w:cs="Arial"/>
          <w:bCs/>
          <w:sz w:val="20"/>
          <w:szCs w:val="20"/>
        </w:rPr>
        <w:t xml:space="preserve"> Município </w:t>
      </w:r>
      <w:r w:rsidRPr="00EE3499">
        <w:rPr>
          <w:rFonts w:ascii="Arial" w:hAnsi="Arial" w:cs="Arial"/>
          <w:sz w:val="20"/>
          <w:szCs w:val="20"/>
        </w:rPr>
        <w:t>aplique as outras sanções previstas em Lei.</w:t>
      </w:r>
    </w:p>
    <w:p w:rsidR="007C4889" w:rsidRPr="00EE3499" w:rsidRDefault="007C4889" w:rsidP="007C4889">
      <w:pPr>
        <w:pStyle w:val="Corpodetexto31"/>
        <w:numPr>
          <w:ilvl w:val="1"/>
          <w:numId w:val="9"/>
        </w:numPr>
        <w:ind w:left="426" w:hanging="426"/>
        <w:rPr>
          <w:color w:val="auto"/>
          <w:sz w:val="20"/>
        </w:rPr>
      </w:pPr>
      <w:r w:rsidRPr="00EE3499">
        <w:rPr>
          <w:color w:val="auto"/>
          <w:sz w:val="20"/>
        </w:rPr>
        <w:t>Na aplicação das penalidades serão admitidos os recursos previstos em lei, garantido o contraditório e a ampla defesa.</w:t>
      </w:r>
    </w:p>
    <w:p w:rsidR="007C4889" w:rsidRPr="00EE3499" w:rsidRDefault="007C4889" w:rsidP="00EE3499">
      <w:pPr>
        <w:jc w:val="both"/>
        <w:rPr>
          <w:rFonts w:ascii="Arial" w:hAnsi="Arial" w:cs="Arial"/>
          <w:sz w:val="20"/>
          <w:szCs w:val="20"/>
        </w:rPr>
      </w:pPr>
    </w:p>
    <w:p w:rsidR="007C4889" w:rsidRPr="00EE3499" w:rsidRDefault="007C4889" w:rsidP="00EE3499">
      <w:pPr>
        <w:tabs>
          <w:tab w:val="left" w:pos="1134"/>
        </w:tabs>
        <w:jc w:val="both"/>
        <w:rPr>
          <w:rFonts w:ascii="Arial" w:hAnsi="Arial" w:cs="Arial"/>
          <w:b/>
          <w:sz w:val="20"/>
          <w:szCs w:val="20"/>
        </w:rPr>
      </w:pPr>
      <w:r w:rsidRPr="00EE3499">
        <w:rPr>
          <w:rFonts w:ascii="Arial" w:hAnsi="Arial" w:cs="Arial"/>
          <w:b/>
          <w:bCs/>
          <w:sz w:val="20"/>
          <w:szCs w:val="20"/>
        </w:rPr>
        <w:t>CLÁUSULA OITAVA –</w:t>
      </w:r>
      <w:r w:rsidRPr="00EE3499">
        <w:rPr>
          <w:rFonts w:ascii="Arial" w:hAnsi="Arial" w:cs="Arial"/>
          <w:b/>
          <w:sz w:val="20"/>
          <w:szCs w:val="20"/>
        </w:rPr>
        <w:t xml:space="preserve"> DO CANCELAMENTO DO REGISTRO DE PREÇOS</w:t>
      </w:r>
    </w:p>
    <w:p w:rsidR="007C4889" w:rsidRPr="00EE3499" w:rsidRDefault="007C4889" w:rsidP="007C4889">
      <w:pPr>
        <w:pStyle w:val="Corpodetexto"/>
        <w:widowControl w:val="0"/>
        <w:numPr>
          <w:ilvl w:val="1"/>
          <w:numId w:val="10"/>
        </w:numPr>
        <w:tabs>
          <w:tab w:val="left" w:pos="426"/>
        </w:tabs>
        <w:suppressAutoHyphens/>
        <w:ind w:left="426" w:hanging="426"/>
        <w:rPr>
          <w:rFonts w:ascii="Arial" w:hAnsi="Arial" w:cs="Arial"/>
          <w:sz w:val="20"/>
        </w:rPr>
      </w:pPr>
      <w:r w:rsidRPr="00EE3499">
        <w:rPr>
          <w:rFonts w:ascii="Arial" w:hAnsi="Arial" w:cs="Arial"/>
          <w:sz w:val="20"/>
        </w:rPr>
        <w:t>O registro do fornecedor será cancelado quando o mesmo:</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rPr>
        <w:t>Descumprir as condições da ata de registro de preços.</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rPr>
        <w:t>Não retirar a nota de empenho ou instrumento equivalente no prazo estabelecido pela Administração, sem justificativa aceitável.</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rPr>
        <w:t xml:space="preserve">Não aceitar reduzir o seu preço registrado, na hipótese deste se tornar superior àqueles praticados no mercado. </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rPr>
        <w:t xml:space="preserve">Sofrer sanção prevista no </w:t>
      </w:r>
      <w:hyperlink r:id="rId8" w:anchor="art87iii" w:history="1">
        <w:r w:rsidRPr="00EE3499">
          <w:rPr>
            <w:rStyle w:val="Hyperlink"/>
            <w:rFonts w:ascii="Arial" w:hAnsi="Arial" w:cs="Arial"/>
            <w:sz w:val="20"/>
          </w:rPr>
          <w:t>inciso III ou IV do caput do art. 87 da Lei nº 8.666/93</w:t>
        </w:r>
      </w:hyperlink>
      <w:r w:rsidRPr="00EE3499">
        <w:rPr>
          <w:rFonts w:ascii="Arial" w:hAnsi="Arial" w:cs="Arial"/>
          <w:sz w:val="20"/>
        </w:rPr>
        <w:t xml:space="preserve">, ou no </w:t>
      </w:r>
      <w:hyperlink r:id="rId9" w:anchor="art7" w:history="1">
        <w:r w:rsidRPr="00EE3499">
          <w:rPr>
            <w:rStyle w:val="Hyperlink"/>
            <w:rFonts w:ascii="Arial" w:hAnsi="Arial" w:cs="Arial"/>
            <w:sz w:val="20"/>
          </w:rPr>
          <w:t>art. 7</w:t>
        </w:r>
        <w:r w:rsidRPr="00EE3499">
          <w:rPr>
            <w:rStyle w:val="Hyperlink"/>
            <w:rFonts w:ascii="Arial" w:hAnsi="Arial" w:cs="Arial"/>
            <w:strike/>
            <w:sz w:val="20"/>
          </w:rPr>
          <w:t>º</w:t>
        </w:r>
        <w:r w:rsidRPr="00EE3499">
          <w:rPr>
            <w:rStyle w:val="Hyperlink"/>
            <w:rFonts w:ascii="Arial" w:hAnsi="Arial" w:cs="Arial"/>
            <w:sz w:val="20"/>
          </w:rPr>
          <w:t xml:space="preserve"> da Lei n</w:t>
        </w:r>
        <w:r w:rsidRPr="00EE3499">
          <w:rPr>
            <w:rStyle w:val="Hyperlink"/>
            <w:rFonts w:ascii="Arial" w:hAnsi="Arial" w:cs="Arial"/>
            <w:strike/>
            <w:sz w:val="20"/>
          </w:rPr>
          <w:t>º</w:t>
        </w:r>
        <w:r w:rsidRPr="00EE3499">
          <w:rPr>
            <w:rStyle w:val="Hyperlink"/>
            <w:rFonts w:ascii="Arial" w:hAnsi="Arial" w:cs="Arial"/>
            <w:sz w:val="20"/>
          </w:rPr>
          <w:t xml:space="preserve"> 10.520/2002</w:t>
        </w:r>
      </w:hyperlink>
      <w:r w:rsidRPr="00EE3499">
        <w:rPr>
          <w:rFonts w:ascii="Arial" w:hAnsi="Arial" w:cs="Arial"/>
          <w:sz w:val="20"/>
        </w:rPr>
        <w:t>.</w:t>
      </w:r>
    </w:p>
    <w:p w:rsidR="007C4889" w:rsidRPr="00EE3499" w:rsidRDefault="007C4889" w:rsidP="007C4889">
      <w:pPr>
        <w:pStyle w:val="Corpodetexto"/>
        <w:tabs>
          <w:tab w:val="left" w:pos="709"/>
        </w:tabs>
        <w:ind w:left="709"/>
        <w:rPr>
          <w:rFonts w:ascii="Arial" w:hAnsi="Arial" w:cs="Arial"/>
          <w:sz w:val="20"/>
        </w:rPr>
      </w:pPr>
    </w:p>
    <w:p w:rsidR="007C4889" w:rsidRPr="00EE3499" w:rsidRDefault="007C4889" w:rsidP="00EE3499">
      <w:pPr>
        <w:pStyle w:val="Corpodetexto"/>
        <w:widowControl w:val="0"/>
        <w:numPr>
          <w:ilvl w:val="2"/>
          <w:numId w:val="10"/>
        </w:numPr>
        <w:tabs>
          <w:tab w:val="left" w:pos="567"/>
        </w:tabs>
        <w:suppressAutoHyphens/>
        <w:ind w:left="567" w:hanging="567"/>
        <w:rPr>
          <w:rFonts w:ascii="Arial" w:hAnsi="Arial" w:cs="Arial"/>
          <w:sz w:val="20"/>
        </w:rPr>
      </w:pPr>
      <w:r w:rsidRPr="00EE3499">
        <w:rPr>
          <w:rFonts w:ascii="Arial" w:hAnsi="Arial" w:cs="Arial"/>
          <w:sz w:val="20"/>
        </w:rPr>
        <w:t>O cancelamento de registros nas hipóteses previstas nas alíneas “a”, “b” e “d” será formalizado por despacho do órgão gerenciador, assegurado o contraditório e a ampla defesa.</w:t>
      </w:r>
    </w:p>
    <w:p w:rsidR="007C4889" w:rsidRPr="00EE3499" w:rsidRDefault="007C4889" w:rsidP="007C4889">
      <w:pPr>
        <w:pStyle w:val="Corpodetexto"/>
        <w:widowControl w:val="0"/>
        <w:numPr>
          <w:ilvl w:val="1"/>
          <w:numId w:val="10"/>
        </w:numPr>
        <w:tabs>
          <w:tab w:val="left" w:pos="426"/>
        </w:tabs>
        <w:suppressAutoHyphens/>
        <w:ind w:left="426" w:hanging="426"/>
        <w:rPr>
          <w:rFonts w:ascii="Arial" w:hAnsi="Arial" w:cs="Arial"/>
          <w:sz w:val="20"/>
        </w:rPr>
      </w:pPr>
      <w:r w:rsidRPr="00EE3499">
        <w:rPr>
          <w:rFonts w:ascii="Arial" w:hAnsi="Arial"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7C4889" w:rsidRPr="00EE3499" w:rsidRDefault="007C4889" w:rsidP="007C4889">
      <w:pPr>
        <w:pStyle w:val="Recuodecorpodetexto22"/>
        <w:tabs>
          <w:tab w:val="left" w:pos="0"/>
        </w:tabs>
        <w:rPr>
          <w:rFonts w:ascii="Arial" w:hAnsi="Arial" w:cs="Arial"/>
        </w:rPr>
      </w:pPr>
    </w:p>
    <w:p w:rsidR="007C4889" w:rsidRPr="00EE3499" w:rsidRDefault="007C4889" w:rsidP="007C4889">
      <w:pPr>
        <w:pStyle w:val="Recuodecorpodetexto22"/>
        <w:tabs>
          <w:tab w:val="left" w:pos="0"/>
        </w:tabs>
        <w:rPr>
          <w:rFonts w:ascii="Arial" w:hAnsi="Arial" w:cs="Arial"/>
        </w:rPr>
      </w:pPr>
    </w:p>
    <w:p w:rsidR="007C4889" w:rsidRPr="00EE3499" w:rsidRDefault="007C4889" w:rsidP="007C4889">
      <w:pPr>
        <w:pStyle w:val="Ttulo1"/>
        <w:numPr>
          <w:ilvl w:val="0"/>
          <w:numId w:val="2"/>
        </w:numPr>
        <w:tabs>
          <w:tab w:val="left" w:pos="0"/>
          <w:tab w:val="left" w:pos="1134"/>
        </w:tabs>
        <w:suppressAutoHyphens/>
        <w:rPr>
          <w:rFonts w:ascii="Arial" w:hAnsi="Arial" w:cs="Arial"/>
          <w:sz w:val="20"/>
        </w:rPr>
      </w:pPr>
      <w:r w:rsidRPr="00EE3499">
        <w:rPr>
          <w:rFonts w:ascii="Arial" w:hAnsi="Arial" w:cs="Arial"/>
          <w:sz w:val="20"/>
        </w:rPr>
        <w:t>CLÁUSULA NONA - CONDIÇÕES GERAIS</w:t>
      </w:r>
    </w:p>
    <w:p w:rsidR="007C4889" w:rsidRPr="00EE3499" w:rsidRDefault="007C4889" w:rsidP="007C4889">
      <w:pPr>
        <w:pStyle w:val="Ttulo"/>
        <w:jc w:val="both"/>
        <w:rPr>
          <w:rFonts w:ascii="Arial" w:hAnsi="Arial" w:cs="Arial"/>
          <w:b w:val="0"/>
        </w:rPr>
      </w:pPr>
    </w:p>
    <w:p w:rsidR="007C4889" w:rsidRPr="00EE3499" w:rsidRDefault="007C4889" w:rsidP="00EE3499">
      <w:pPr>
        <w:widowControl w:val="0"/>
        <w:numPr>
          <w:ilvl w:val="1"/>
          <w:numId w:val="11"/>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7C4889" w:rsidRPr="00EE3499" w:rsidRDefault="007C4889" w:rsidP="00EE3499">
      <w:pPr>
        <w:widowControl w:val="0"/>
        <w:numPr>
          <w:ilvl w:val="1"/>
          <w:numId w:val="11"/>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7C4889" w:rsidRPr="00EE3499" w:rsidRDefault="007C4889" w:rsidP="00EE3499">
      <w:pPr>
        <w:pStyle w:val="Ttulo"/>
        <w:numPr>
          <w:ilvl w:val="1"/>
          <w:numId w:val="11"/>
        </w:numPr>
        <w:suppressAutoHyphens/>
        <w:ind w:left="426" w:hanging="426"/>
        <w:jc w:val="both"/>
        <w:rPr>
          <w:rFonts w:ascii="Arial" w:hAnsi="Arial" w:cs="Arial"/>
          <w:b w:val="0"/>
        </w:rPr>
      </w:pPr>
      <w:r w:rsidRPr="00EE3499">
        <w:rPr>
          <w:rFonts w:ascii="Arial" w:hAnsi="Arial" w:cs="Arial"/>
          <w:b w:val="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7C4889" w:rsidRPr="00EE3499" w:rsidRDefault="007C4889" w:rsidP="00EE3499">
      <w:pPr>
        <w:pStyle w:val="Ttulo"/>
        <w:numPr>
          <w:ilvl w:val="1"/>
          <w:numId w:val="11"/>
        </w:numPr>
        <w:suppressAutoHyphens/>
        <w:ind w:left="426" w:hanging="426"/>
        <w:jc w:val="both"/>
        <w:rPr>
          <w:rFonts w:ascii="Arial" w:hAnsi="Arial" w:cs="Arial"/>
          <w:b w:val="0"/>
        </w:rPr>
      </w:pPr>
      <w:r w:rsidRPr="00EE3499">
        <w:rPr>
          <w:rFonts w:ascii="Arial" w:hAnsi="Arial" w:cs="Arial"/>
          <w:b w:val="0"/>
        </w:rPr>
        <w:t>A declaração de nulidade deste instrumento opera retroativamente impedindo os efeitos jurídicos que ele, ordinariamente, deveria produzir, além de desconstituir os já produzidos.</w:t>
      </w:r>
    </w:p>
    <w:p w:rsidR="007C4889" w:rsidRPr="00EE3499" w:rsidRDefault="007C4889" w:rsidP="007C4889">
      <w:pPr>
        <w:pStyle w:val="Ttulo"/>
        <w:numPr>
          <w:ilvl w:val="1"/>
          <w:numId w:val="11"/>
        </w:numPr>
        <w:suppressAutoHyphens/>
        <w:ind w:left="426" w:hanging="426"/>
        <w:jc w:val="both"/>
        <w:rPr>
          <w:rFonts w:ascii="Arial" w:hAnsi="Arial" w:cs="Arial"/>
          <w:b w:val="0"/>
        </w:rPr>
      </w:pPr>
      <w:r w:rsidRPr="00EE3499">
        <w:rPr>
          <w:rFonts w:ascii="Arial" w:hAnsi="Arial" w:cs="Arial"/>
          <w:b w:val="0"/>
        </w:rPr>
        <w:t xml:space="preserve">Os casos omissos serão resolvidos à luz do Decreto Municipal nº 4.388/2013, e da Lei nº 8.666/93 e suas alterações, recorrendo-se à analogia, aos costumes e aos princípios gerais do direito. </w:t>
      </w:r>
    </w:p>
    <w:p w:rsidR="007C4889" w:rsidRPr="00EE3499" w:rsidRDefault="007C4889" w:rsidP="007C4889">
      <w:pPr>
        <w:tabs>
          <w:tab w:val="left" w:pos="1134"/>
        </w:tabs>
        <w:jc w:val="both"/>
        <w:rPr>
          <w:rFonts w:ascii="Arial" w:hAnsi="Arial" w:cs="Arial"/>
          <w:sz w:val="20"/>
          <w:szCs w:val="20"/>
        </w:rPr>
      </w:pPr>
    </w:p>
    <w:p w:rsidR="007C4889" w:rsidRPr="00EE3499" w:rsidRDefault="007C4889" w:rsidP="007C4889">
      <w:pPr>
        <w:pStyle w:val="Corpodetexto21"/>
        <w:tabs>
          <w:tab w:val="left" w:pos="0"/>
        </w:tabs>
        <w:rPr>
          <w:b/>
          <w:bCs/>
          <w:sz w:val="20"/>
          <w:szCs w:val="20"/>
        </w:rPr>
      </w:pPr>
      <w:r w:rsidRPr="00EE3499">
        <w:rPr>
          <w:b/>
          <w:bCs/>
          <w:sz w:val="20"/>
          <w:szCs w:val="20"/>
        </w:rPr>
        <w:t>CLÁUSULA DÉCIMA - DO FORO</w:t>
      </w:r>
    </w:p>
    <w:p w:rsidR="007C4889" w:rsidRPr="00EE3499" w:rsidRDefault="007C4889" w:rsidP="007C4889">
      <w:pPr>
        <w:pStyle w:val="Corpodetexto21"/>
        <w:tabs>
          <w:tab w:val="left" w:pos="0"/>
        </w:tabs>
        <w:rPr>
          <w:b/>
          <w:sz w:val="20"/>
          <w:szCs w:val="20"/>
        </w:rPr>
      </w:pPr>
      <w:r w:rsidRPr="00EE3499">
        <w:rPr>
          <w:b/>
          <w:sz w:val="20"/>
          <w:szCs w:val="20"/>
        </w:rPr>
        <w:tab/>
      </w:r>
    </w:p>
    <w:p w:rsidR="007C4889" w:rsidRPr="00EE3499" w:rsidRDefault="007C4889" w:rsidP="00EE3499">
      <w:pPr>
        <w:pStyle w:val="Corpodetexto21"/>
        <w:numPr>
          <w:ilvl w:val="1"/>
          <w:numId w:val="12"/>
        </w:numPr>
        <w:tabs>
          <w:tab w:val="left" w:pos="567"/>
        </w:tabs>
        <w:ind w:left="567" w:hanging="567"/>
        <w:rPr>
          <w:sz w:val="20"/>
          <w:szCs w:val="20"/>
        </w:rPr>
      </w:pPr>
      <w:r w:rsidRPr="00EE3499">
        <w:rPr>
          <w:sz w:val="20"/>
          <w:szCs w:val="20"/>
        </w:rPr>
        <w:t xml:space="preserve">Fica eleito o foro da cidade de </w:t>
      </w:r>
      <w:proofErr w:type="spellStart"/>
      <w:r w:rsidRPr="00EE3499">
        <w:rPr>
          <w:sz w:val="20"/>
          <w:szCs w:val="20"/>
        </w:rPr>
        <w:t>Joaçaba</w:t>
      </w:r>
      <w:proofErr w:type="spellEnd"/>
      <w:r w:rsidRPr="00EE3499">
        <w:rPr>
          <w:sz w:val="20"/>
          <w:szCs w:val="20"/>
        </w:rPr>
        <w:t xml:space="preserve"> (SC) para dirimir questões oriundas deste instrumento, renunciando as partes, a qualquer outro que lhes possa ser mais favorável.</w:t>
      </w:r>
    </w:p>
    <w:p w:rsidR="007C4889" w:rsidRPr="00EE3499" w:rsidRDefault="007C4889" w:rsidP="007C4889">
      <w:pPr>
        <w:pStyle w:val="Corpodetexto21"/>
        <w:tabs>
          <w:tab w:val="left" w:pos="0"/>
        </w:tabs>
        <w:rPr>
          <w:sz w:val="20"/>
          <w:szCs w:val="20"/>
        </w:rPr>
      </w:pPr>
    </w:p>
    <w:p w:rsidR="007C4889" w:rsidRPr="00EE3499" w:rsidRDefault="007C4889" w:rsidP="007C4889">
      <w:pPr>
        <w:pStyle w:val="Corpodetexto21"/>
        <w:tabs>
          <w:tab w:val="left" w:pos="0"/>
        </w:tabs>
        <w:rPr>
          <w:sz w:val="20"/>
          <w:szCs w:val="20"/>
        </w:rPr>
      </w:pPr>
      <w:r w:rsidRPr="00EE3499">
        <w:rPr>
          <w:sz w:val="20"/>
          <w:szCs w:val="20"/>
        </w:rPr>
        <w:t>E, por estarem acordes, firmam o presente instrumento, juntamente com as testemunhas, em 04 (quatro) vias de igual teor, para todos os efeitos de direito.</w:t>
      </w:r>
    </w:p>
    <w:p w:rsidR="007C4889" w:rsidRPr="00EE3499" w:rsidRDefault="007C4889" w:rsidP="007C4889">
      <w:pPr>
        <w:tabs>
          <w:tab w:val="left" w:pos="0"/>
        </w:tabs>
        <w:jc w:val="both"/>
        <w:rPr>
          <w:rFonts w:ascii="Arial" w:hAnsi="Arial" w:cs="Arial"/>
          <w:sz w:val="20"/>
          <w:szCs w:val="20"/>
        </w:rPr>
      </w:pPr>
    </w:p>
    <w:p w:rsidR="007C4889" w:rsidRPr="00EE3499" w:rsidRDefault="00EE3499" w:rsidP="00EE3499">
      <w:pPr>
        <w:tabs>
          <w:tab w:val="left" w:pos="0"/>
        </w:tabs>
        <w:jc w:val="both"/>
        <w:rPr>
          <w:rFonts w:ascii="Arial" w:hAnsi="Arial" w:cs="Arial"/>
          <w:sz w:val="20"/>
          <w:szCs w:val="20"/>
        </w:rPr>
      </w:pPr>
      <w:proofErr w:type="spellStart"/>
      <w:r w:rsidRPr="00EE3499">
        <w:rPr>
          <w:rFonts w:ascii="Arial" w:hAnsi="Arial" w:cs="Arial"/>
          <w:sz w:val="20"/>
          <w:szCs w:val="20"/>
        </w:rPr>
        <w:lastRenderedPageBreak/>
        <w:t>Joaçaba</w:t>
      </w:r>
      <w:proofErr w:type="spellEnd"/>
      <w:r w:rsidRPr="00EE3499">
        <w:rPr>
          <w:rFonts w:ascii="Arial" w:hAnsi="Arial" w:cs="Arial"/>
          <w:sz w:val="20"/>
          <w:szCs w:val="20"/>
        </w:rPr>
        <w:t>,</w:t>
      </w:r>
      <w:proofErr w:type="gramStart"/>
      <w:r w:rsidRPr="00EE3499">
        <w:rPr>
          <w:rFonts w:ascii="Arial" w:hAnsi="Arial" w:cs="Arial"/>
          <w:sz w:val="20"/>
          <w:szCs w:val="20"/>
        </w:rPr>
        <w:t xml:space="preserve">  </w:t>
      </w:r>
      <w:proofErr w:type="gramEnd"/>
      <w:r w:rsidRPr="00EE3499">
        <w:rPr>
          <w:rFonts w:ascii="Arial" w:hAnsi="Arial" w:cs="Arial"/>
          <w:sz w:val="20"/>
          <w:szCs w:val="20"/>
        </w:rPr>
        <w:t xml:space="preserve">23 de abril </w:t>
      </w:r>
      <w:r w:rsidR="007C4889" w:rsidRPr="00EE3499">
        <w:rPr>
          <w:rFonts w:ascii="Arial" w:hAnsi="Arial" w:cs="Arial"/>
          <w:sz w:val="20"/>
          <w:szCs w:val="20"/>
        </w:rPr>
        <w:t>de 2019.</w:t>
      </w:r>
    </w:p>
    <w:p w:rsidR="007C4889" w:rsidRPr="00EE3499" w:rsidRDefault="007C4889" w:rsidP="00EE3499">
      <w:pPr>
        <w:pStyle w:val="Ttulo"/>
        <w:rPr>
          <w:rFonts w:ascii="Arial" w:hAnsi="Arial" w:cs="Arial"/>
          <w:b w:val="0"/>
        </w:rPr>
      </w:pPr>
      <w:r w:rsidRPr="00EE3499">
        <w:rPr>
          <w:rFonts w:ascii="Arial" w:hAnsi="Arial" w:cs="Arial"/>
          <w:b w:val="0"/>
        </w:rPr>
        <w:t>MUNICÍPIO DE JOAÇABA</w:t>
      </w:r>
    </w:p>
    <w:p w:rsidR="007C4889" w:rsidRPr="00EE3499" w:rsidRDefault="007C4889" w:rsidP="00EE3499">
      <w:pPr>
        <w:pStyle w:val="Ttulo"/>
        <w:rPr>
          <w:rFonts w:ascii="Arial" w:hAnsi="Arial" w:cs="Arial"/>
          <w:b w:val="0"/>
          <w:bCs/>
        </w:rPr>
      </w:pPr>
      <w:r w:rsidRPr="00EE3499">
        <w:rPr>
          <w:rFonts w:ascii="Arial" w:hAnsi="Arial" w:cs="Arial"/>
          <w:b w:val="0"/>
          <w:bCs/>
        </w:rPr>
        <w:t>COORDENADORIA MUNICIPAL DE ESPORTES</w:t>
      </w:r>
    </w:p>
    <w:p w:rsidR="007C4889" w:rsidRPr="00EE3499" w:rsidRDefault="007C4889" w:rsidP="00EE3499">
      <w:pPr>
        <w:pStyle w:val="Ttulo"/>
        <w:rPr>
          <w:rFonts w:ascii="Arial" w:hAnsi="Arial" w:cs="Arial"/>
          <w:b w:val="0"/>
        </w:rPr>
      </w:pPr>
      <w:r w:rsidRPr="00EE3499">
        <w:rPr>
          <w:rFonts w:ascii="Arial" w:hAnsi="Arial" w:cs="Arial"/>
          <w:b w:val="0"/>
          <w:bCs/>
        </w:rPr>
        <w:t xml:space="preserve">ANA PAULA ABE GURGACZ - Coordenadora </w:t>
      </w:r>
    </w:p>
    <w:p w:rsidR="007C4889" w:rsidRPr="00EE3499" w:rsidRDefault="007C4889" w:rsidP="00EE3499">
      <w:pPr>
        <w:tabs>
          <w:tab w:val="left" w:pos="1134"/>
        </w:tabs>
        <w:rPr>
          <w:rFonts w:ascii="Arial" w:hAnsi="Arial" w:cs="Arial"/>
          <w:sz w:val="20"/>
          <w:szCs w:val="20"/>
        </w:rPr>
      </w:pPr>
    </w:p>
    <w:p w:rsidR="007C4889" w:rsidRPr="005B1BFD" w:rsidRDefault="005B1BFD" w:rsidP="005B1BFD">
      <w:pPr>
        <w:pStyle w:val="Ttulo"/>
        <w:rPr>
          <w:rFonts w:ascii="Arial" w:hAnsi="Arial" w:cs="Arial"/>
          <w:b w:val="0"/>
        </w:rPr>
      </w:pPr>
      <w:r w:rsidRPr="005B1BFD">
        <w:rPr>
          <w:rFonts w:ascii="Arial" w:hAnsi="Arial" w:cs="Arial"/>
          <w:b w:val="0"/>
        </w:rPr>
        <w:t>IARA SCHNEIDER &amp; CIA LTDA</w:t>
      </w:r>
    </w:p>
    <w:p w:rsidR="005B1BFD" w:rsidRPr="005B1BFD" w:rsidRDefault="005B1BFD" w:rsidP="005B1BFD">
      <w:pPr>
        <w:pStyle w:val="Ttulo"/>
        <w:rPr>
          <w:rFonts w:ascii="Arial" w:hAnsi="Arial" w:cs="Arial"/>
          <w:b w:val="0"/>
        </w:rPr>
      </w:pPr>
      <w:r w:rsidRPr="005B1BFD">
        <w:rPr>
          <w:rFonts w:ascii="Arial" w:hAnsi="Arial" w:cs="Arial"/>
          <w:b w:val="0"/>
        </w:rPr>
        <w:t>PAULO RENATO SCHNEIDER</w:t>
      </w:r>
    </w:p>
    <w:p w:rsidR="007C4889" w:rsidRPr="00EE3499" w:rsidRDefault="007C4889" w:rsidP="007C4889">
      <w:pPr>
        <w:tabs>
          <w:tab w:val="left" w:pos="1134"/>
        </w:tabs>
        <w:rPr>
          <w:rFonts w:ascii="Arial" w:hAnsi="Arial" w:cs="Arial"/>
          <w:sz w:val="20"/>
          <w:szCs w:val="20"/>
        </w:rPr>
      </w:pPr>
    </w:p>
    <w:p w:rsidR="007C4889" w:rsidRPr="00EE3499" w:rsidRDefault="00EE3499" w:rsidP="007C4889">
      <w:pPr>
        <w:tabs>
          <w:tab w:val="left" w:pos="1134"/>
        </w:tabs>
        <w:rPr>
          <w:rFonts w:ascii="Arial" w:hAnsi="Arial" w:cs="Arial"/>
          <w:sz w:val="20"/>
          <w:szCs w:val="20"/>
        </w:rPr>
      </w:pPr>
      <w:r w:rsidRPr="00EE3499">
        <w:rPr>
          <w:rFonts w:ascii="Arial" w:hAnsi="Arial" w:cs="Arial"/>
          <w:sz w:val="20"/>
          <w:szCs w:val="20"/>
        </w:rPr>
        <w:t>Testemunhas:</w:t>
      </w:r>
    </w:p>
    <w:p w:rsidR="007C4889" w:rsidRPr="00EE3499" w:rsidRDefault="007C4889" w:rsidP="007C4889">
      <w:pPr>
        <w:numPr>
          <w:ilvl w:val="0"/>
          <w:numId w:val="7"/>
        </w:numPr>
        <w:tabs>
          <w:tab w:val="left" w:pos="284"/>
        </w:tabs>
        <w:suppressAutoHyphens/>
        <w:spacing w:after="0" w:line="240" w:lineRule="auto"/>
        <w:ind w:left="284" w:hanging="284"/>
        <w:rPr>
          <w:rFonts w:ascii="Arial" w:hAnsi="Arial" w:cs="Arial"/>
          <w:sz w:val="20"/>
          <w:szCs w:val="20"/>
        </w:rPr>
      </w:pPr>
      <w:r w:rsidRPr="00EE3499">
        <w:rPr>
          <w:rFonts w:ascii="Arial" w:hAnsi="Arial" w:cs="Arial"/>
          <w:sz w:val="20"/>
          <w:szCs w:val="20"/>
        </w:rPr>
        <w:t xml:space="preserve"> ______________________</w:t>
      </w:r>
    </w:p>
    <w:p w:rsidR="007C4889" w:rsidRPr="00EE3499" w:rsidRDefault="007C4889" w:rsidP="00EE3499">
      <w:pPr>
        <w:tabs>
          <w:tab w:val="left" w:pos="284"/>
        </w:tabs>
        <w:rPr>
          <w:rFonts w:ascii="Arial" w:hAnsi="Arial" w:cs="Arial"/>
          <w:sz w:val="20"/>
          <w:szCs w:val="20"/>
        </w:rPr>
      </w:pPr>
    </w:p>
    <w:p w:rsidR="007C4889" w:rsidRPr="0082534F" w:rsidRDefault="007C4889" w:rsidP="007C4889">
      <w:pPr>
        <w:numPr>
          <w:ilvl w:val="0"/>
          <w:numId w:val="7"/>
        </w:numPr>
        <w:tabs>
          <w:tab w:val="left" w:pos="284"/>
        </w:tabs>
        <w:suppressAutoHyphens/>
        <w:spacing w:after="0" w:line="240" w:lineRule="auto"/>
        <w:ind w:left="284" w:hanging="284"/>
        <w:jc w:val="both"/>
        <w:rPr>
          <w:rFonts w:ascii="Arial" w:hAnsi="Arial" w:cs="Arial"/>
          <w:b/>
          <w:sz w:val="20"/>
        </w:rPr>
      </w:pPr>
      <w:r w:rsidRPr="00EE3499">
        <w:rPr>
          <w:rFonts w:ascii="Arial" w:hAnsi="Arial" w:cs="Arial"/>
          <w:sz w:val="20"/>
          <w:szCs w:val="20"/>
        </w:rPr>
        <w:t>_____________________</w:t>
      </w:r>
    </w:p>
    <w:p w:rsidR="007C4889" w:rsidRPr="0082534F" w:rsidRDefault="007C4889" w:rsidP="007C4889">
      <w:pPr>
        <w:rPr>
          <w:rFonts w:ascii="Arial" w:hAnsi="Arial" w:cs="Arial"/>
          <w:sz w:val="20"/>
        </w:rPr>
      </w:pPr>
    </w:p>
    <w:p w:rsidR="003105FF" w:rsidRDefault="003105FF"/>
    <w:sectPr w:rsidR="003105FF" w:rsidSect="00050C60">
      <w:headerReference w:type="default" r:id="rId10"/>
      <w:footerReference w:type="even" r:id="rId11"/>
      <w:footerReference w:type="default" r:id="rId12"/>
      <w:headerReference w:type="first" r:id="rId13"/>
      <w:pgSz w:w="11907" w:h="16840" w:code="9"/>
      <w:pgMar w:top="1701" w:right="851" w:bottom="851" w:left="1134" w:header="680" w:footer="851" w:gutter="0"/>
      <w:cols w:space="720"/>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5FF" w:rsidRDefault="003105FF" w:rsidP="003105FF">
      <w:pPr>
        <w:spacing w:after="0" w:line="240" w:lineRule="auto"/>
      </w:pPr>
      <w:r>
        <w:separator/>
      </w:r>
    </w:p>
  </w:endnote>
  <w:endnote w:type="continuationSeparator" w:id="1">
    <w:p w:rsidR="003105FF" w:rsidRDefault="003105FF" w:rsidP="003105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7C" w:rsidRDefault="003105FF">
    <w:pPr>
      <w:pStyle w:val="Rodap"/>
      <w:framePr w:wrap="around" w:vAnchor="text" w:hAnchor="margin" w:xAlign="center" w:y="1"/>
      <w:rPr>
        <w:rStyle w:val="Nmerodepgina"/>
      </w:rPr>
    </w:pPr>
    <w:r>
      <w:rPr>
        <w:rStyle w:val="Nmerodepgina"/>
      </w:rPr>
      <w:fldChar w:fldCharType="begin"/>
    </w:r>
    <w:r w:rsidR="00063CCB">
      <w:rPr>
        <w:rStyle w:val="Nmerodepgina"/>
      </w:rPr>
      <w:instrText xml:space="preserve">PAGE  </w:instrText>
    </w:r>
    <w:r>
      <w:rPr>
        <w:rStyle w:val="Nmerodepgina"/>
      </w:rPr>
      <w:fldChar w:fldCharType="separate"/>
    </w:r>
    <w:r w:rsidR="00063CCB">
      <w:rPr>
        <w:rStyle w:val="Nmerodepgina"/>
        <w:noProof/>
      </w:rPr>
      <w:t>4</w:t>
    </w:r>
    <w:r>
      <w:rPr>
        <w:rStyle w:val="Nmerodepgina"/>
      </w:rPr>
      <w:fldChar w:fldCharType="end"/>
    </w:r>
  </w:p>
  <w:p w:rsidR="00BB027C" w:rsidRDefault="005B1BFD">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7C" w:rsidRDefault="003105FF">
    <w:pPr>
      <w:pStyle w:val="Rodap"/>
      <w:framePr w:wrap="around" w:vAnchor="text" w:hAnchor="margin" w:xAlign="center" w:y="1"/>
      <w:rPr>
        <w:rStyle w:val="Nmerodepgina"/>
        <w:sz w:val="20"/>
      </w:rPr>
    </w:pPr>
    <w:r>
      <w:rPr>
        <w:rStyle w:val="Nmerodepgina"/>
        <w:sz w:val="20"/>
      </w:rPr>
      <w:fldChar w:fldCharType="begin"/>
    </w:r>
    <w:r w:rsidR="00063CCB">
      <w:rPr>
        <w:rStyle w:val="Nmerodepgina"/>
        <w:sz w:val="20"/>
      </w:rPr>
      <w:instrText xml:space="preserve">PAGE  </w:instrText>
    </w:r>
    <w:r>
      <w:rPr>
        <w:rStyle w:val="Nmerodepgina"/>
        <w:sz w:val="20"/>
      </w:rPr>
      <w:fldChar w:fldCharType="separate"/>
    </w:r>
    <w:r w:rsidR="005B1BFD">
      <w:rPr>
        <w:rStyle w:val="Nmerodepgina"/>
        <w:noProof/>
        <w:sz w:val="20"/>
      </w:rPr>
      <w:t>7</w:t>
    </w:r>
    <w:r>
      <w:rPr>
        <w:rStyle w:val="Nmerodepgina"/>
        <w:sz w:val="20"/>
      </w:rPr>
      <w:fldChar w:fldCharType="end"/>
    </w:r>
  </w:p>
  <w:p w:rsidR="00BB027C" w:rsidRDefault="005B1BFD">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5FF" w:rsidRDefault="003105FF" w:rsidP="003105FF">
      <w:pPr>
        <w:spacing w:after="0" w:line="240" w:lineRule="auto"/>
      </w:pPr>
      <w:r>
        <w:separator/>
      </w:r>
    </w:p>
  </w:footnote>
  <w:footnote w:type="continuationSeparator" w:id="1">
    <w:p w:rsidR="003105FF" w:rsidRDefault="003105FF" w:rsidP="003105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7C" w:rsidRPr="004B31F2" w:rsidRDefault="003105FF" w:rsidP="00682D3E">
    <w:pPr>
      <w:ind w:left="993"/>
      <w:rPr>
        <w:rFonts w:ascii="Arial" w:hAnsi="Arial" w:cs="Arial"/>
        <w:sz w:val="20"/>
      </w:rPr>
    </w:pPr>
    <w:r>
      <w:rPr>
        <w:rFonts w:ascii="Arial" w:hAnsi="Arial" w:cs="Arial"/>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5" o:spid="_x0000_s1028" type="#_x0000_t75" style="position:absolute;left:0;text-align:left;margin-left:-5.9pt;margin-top:-12pt;width:44.25pt;height:53.3pt;z-index:251663360;visibility:visible;mso-wrap-distance-left:0;mso-wrap-distance-right:9.05pt" filled="t">
          <v:imagedata r:id="rId1" o:title=""/>
          <w10:wrap type="square" side="right"/>
        </v:shape>
      </w:pict>
    </w:r>
    <w:r w:rsidRPr="003105FF">
      <w:rPr>
        <w:rFonts w:ascii="Arial" w:hAnsi="Arial" w:cs="Arial"/>
        <w:b/>
        <w:noProof/>
        <w:sz w:val="20"/>
      </w:rPr>
      <w:pict>
        <v:shape id="_x0000_s1027" type="#_x0000_t75" style="position:absolute;left:0;text-align:left;margin-left:-1.3pt;margin-top:-8.2pt;width:36pt;height:49.5pt;z-index:251662336;visibility:visible;mso-wrap-distance-left:0;mso-wrap-distance-right:0" filled="t">
          <v:imagedata r:id="rId2" o:title="" cropright="46855f"/>
          <w10:wrap type="topAndBottom"/>
        </v:shape>
      </w:pict>
    </w:r>
    <w:r w:rsidR="00063CCB" w:rsidRPr="004B31F2">
      <w:rPr>
        <w:rFonts w:ascii="Arial" w:hAnsi="Arial" w:cs="Arial"/>
        <w:sz w:val="20"/>
      </w:rPr>
      <w:t>ESTADO DE SANTA CATARINA</w:t>
    </w:r>
  </w:p>
  <w:p w:rsidR="00BB027C" w:rsidRDefault="00063CCB" w:rsidP="00682D3E">
    <w:pPr>
      <w:ind w:left="993"/>
      <w:rPr>
        <w:rFonts w:ascii="Arial" w:hAnsi="Arial" w:cs="Arial"/>
        <w:b/>
        <w:sz w:val="20"/>
      </w:rPr>
    </w:pPr>
    <w:r w:rsidRPr="00D062EC">
      <w:rPr>
        <w:rFonts w:ascii="Arial" w:hAnsi="Arial" w:cs="Arial"/>
        <w:b/>
        <w:sz w:val="20"/>
      </w:rPr>
      <w:t>MUNICÍPIO DE JOAÇABA</w:t>
    </w:r>
  </w:p>
  <w:p w:rsidR="00BB027C" w:rsidRDefault="005B1BFD" w:rsidP="00682D3E">
    <w:pPr>
      <w:ind w:left="993"/>
      <w:rPr>
        <w:rFonts w:ascii="Arial" w:hAnsi="Arial" w:cs="Arial"/>
        <w:b/>
        <w:sz w:val="20"/>
      </w:rPr>
    </w:pPr>
  </w:p>
  <w:p w:rsidR="00BB027C" w:rsidRPr="00D062EC" w:rsidRDefault="005B1BFD" w:rsidP="00682D3E">
    <w:pPr>
      <w:ind w:left="993"/>
      <w:rPr>
        <w:rFonts w:ascii="Arial" w:hAnsi="Arial" w:cs="Arial"/>
        <w:b/>
        <w:sz w:val="20"/>
      </w:rPr>
    </w:pPr>
  </w:p>
  <w:p w:rsidR="00BB027C" w:rsidRDefault="005B1BFD" w:rsidP="00682D3E">
    <w:pPr>
      <w:ind w:left="851"/>
      <w:rPr>
        <w:rFonts w:ascii="Arial" w:hAnsi="Arial" w:cs="Arial"/>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27C" w:rsidRPr="004B31F2" w:rsidRDefault="003105FF" w:rsidP="00A54160">
    <w:pPr>
      <w:ind w:left="993"/>
      <w:rPr>
        <w:rFonts w:ascii="Arial" w:hAnsi="Arial" w:cs="Arial"/>
        <w:sz w:val="20"/>
      </w:rPr>
    </w:pPr>
    <w:r>
      <w:rPr>
        <w:rFonts w:ascii="Arial" w:hAnsi="Arial" w:cs="Arial"/>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7" o:spid="_x0000_s1026" type="#_x0000_t75" style="position:absolute;left:0;text-align:left;margin-left:-9.55pt;margin-top:-16.75pt;width:44.25pt;height:58.05pt;z-index:251661312;visibility:visible;mso-wrap-distance-left:0;mso-wrap-distance-right:9.05pt" filled="t">
          <v:imagedata r:id="rId1" o:title=""/>
          <w10:wrap type="square" side="right"/>
        </v:shape>
      </w:pict>
    </w:r>
    <w:r w:rsidRPr="003105FF">
      <w:rPr>
        <w:rFonts w:ascii="Arial" w:hAnsi="Arial" w:cs="Arial"/>
        <w:b/>
        <w:noProof/>
        <w:sz w:val="20"/>
      </w:rPr>
      <w:pict>
        <v:shape id="Imagem 2" o:spid="_x0000_s1025" type="#_x0000_t75" style="position:absolute;left:0;text-align:left;margin-left:-1.3pt;margin-top:-8.2pt;width:36pt;height:49.5pt;z-index:251660288;visibility:visible;mso-wrap-distance-left:0;mso-wrap-distance-right:0" filled="t">
          <v:imagedata r:id="rId2" o:title="" cropright="46855f"/>
          <w10:wrap type="topAndBottom"/>
        </v:shape>
      </w:pict>
    </w:r>
    <w:r w:rsidR="00063CCB" w:rsidRPr="004B31F2">
      <w:rPr>
        <w:rFonts w:ascii="Arial" w:hAnsi="Arial" w:cs="Arial"/>
        <w:sz w:val="20"/>
      </w:rPr>
      <w:t>ESTADO DE SANTA CATARINA</w:t>
    </w:r>
  </w:p>
  <w:p w:rsidR="00BB027C" w:rsidRDefault="00063CCB" w:rsidP="00682D3E">
    <w:pPr>
      <w:ind w:left="993"/>
      <w:rPr>
        <w:rFonts w:ascii="Arial" w:hAnsi="Arial" w:cs="Arial"/>
        <w:b/>
        <w:sz w:val="20"/>
      </w:rPr>
    </w:pPr>
    <w:r w:rsidRPr="00D062EC">
      <w:rPr>
        <w:rFonts w:ascii="Arial" w:hAnsi="Arial" w:cs="Arial"/>
        <w:b/>
        <w:sz w:val="20"/>
      </w:rPr>
      <w:t>MUNICÍPIO DE JOAÇABA</w:t>
    </w:r>
  </w:p>
  <w:p w:rsidR="00BB027C" w:rsidRPr="00D062EC" w:rsidRDefault="005B1BFD" w:rsidP="00682D3E">
    <w:pPr>
      <w:ind w:left="993"/>
      <w:rPr>
        <w:rFonts w:ascii="Arial" w:hAnsi="Arial" w:cs="Arial"/>
        <w:b/>
        <w:sz w:val="20"/>
      </w:rPr>
    </w:pPr>
  </w:p>
  <w:p w:rsidR="00BB027C" w:rsidRPr="004B31F2" w:rsidRDefault="005B1BFD" w:rsidP="00682D3E">
    <w:pPr>
      <w:ind w:left="993"/>
      <w:rPr>
        <w:rFonts w:ascii="Arial" w:hAnsi="Arial" w:cs="Arial"/>
        <w:b/>
        <w:sz w:val="20"/>
      </w:rPr>
    </w:pPr>
  </w:p>
  <w:p w:rsidR="00BB027C" w:rsidRDefault="005B1BFD" w:rsidP="00682D3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A7F0623"/>
    <w:multiLevelType w:val="multilevel"/>
    <w:tmpl w:val="7FDA2AD6"/>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4"/>
  </w:num>
  <w:num w:numId="2">
    <w:abstractNumId w:val="0"/>
  </w:num>
  <w:num w:numId="3">
    <w:abstractNumId w:val="11"/>
  </w:num>
  <w:num w:numId="4">
    <w:abstractNumId w:val="10"/>
  </w:num>
  <w:num w:numId="5">
    <w:abstractNumId w:val="5"/>
  </w:num>
  <w:num w:numId="6">
    <w:abstractNumId w:val="6"/>
  </w:num>
  <w:num w:numId="7">
    <w:abstractNumId w:val="2"/>
  </w:num>
  <w:num w:numId="8">
    <w:abstractNumId w:val="9"/>
  </w:num>
  <w:num w:numId="9">
    <w:abstractNumId w:val="12"/>
  </w:num>
  <w:num w:numId="10">
    <w:abstractNumId w:val="13"/>
  </w:num>
  <w:num w:numId="11">
    <w:abstractNumId w:val="3"/>
  </w:num>
  <w:num w:numId="12">
    <w:abstractNumId w:val="8"/>
  </w:num>
  <w:num w:numId="13">
    <w:abstractNumId w:val="1"/>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useFELayout/>
  </w:compat>
  <w:rsids>
    <w:rsidRoot w:val="007C4889"/>
    <w:rsid w:val="00013430"/>
    <w:rsid w:val="00063CCB"/>
    <w:rsid w:val="00180558"/>
    <w:rsid w:val="00266B0C"/>
    <w:rsid w:val="003105FF"/>
    <w:rsid w:val="0038602E"/>
    <w:rsid w:val="005B1BFD"/>
    <w:rsid w:val="0077408E"/>
    <w:rsid w:val="007C4889"/>
    <w:rsid w:val="00AE1A72"/>
    <w:rsid w:val="00EE3499"/>
    <w:rsid w:val="00F672E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5FF"/>
  </w:style>
  <w:style w:type="paragraph" w:styleId="Ttulo1">
    <w:name w:val="heading 1"/>
    <w:basedOn w:val="Normal"/>
    <w:next w:val="Normal"/>
    <w:link w:val="Ttulo1Char"/>
    <w:qFormat/>
    <w:rsid w:val="007C4889"/>
    <w:pPr>
      <w:keepNext/>
      <w:spacing w:after="0" w:line="240" w:lineRule="auto"/>
      <w:jc w:val="both"/>
      <w:outlineLvl w:val="0"/>
    </w:pPr>
    <w:rPr>
      <w:rFonts w:ascii="Times New Roman" w:eastAsia="Times New Roman" w:hAnsi="Times New Roman" w:cs="Times New Roman"/>
      <w:b/>
      <w:sz w:val="26"/>
      <w:szCs w:val="20"/>
    </w:rPr>
  </w:style>
  <w:style w:type="paragraph" w:styleId="Ttulo2">
    <w:name w:val="heading 2"/>
    <w:basedOn w:val="Normal"/>
    <w:next w:val="Normal"/>
    <w:link w:val="Ttulo2Char"/>
    <w:qFormat/>
    <w:rsid w:val="007C4889"/>
    <w:pPr>
      <w:keepNext/>
      <w:spacing w:after="0" w:line="240" w:lineRule="auto"/>
      <w:jc w:val="both"/>
      <w:outlineLvl w:val="1"/>
    </w:pPr>
    <w:rPr>
      <w:rFonts w:ascii="Bookman Old Style" w:eastAsia="Times New Roman" w:hAnsi="Bookman Old Style" w:cs="Times New Roman"/>
      <w:b/>
      <w:sz w:val="20"/>
      <w:szCs w:val="20"/>
    </w:rPr>
  </w:style>
  <w:style w:type="paragraph" w:styleId="Ttulo3">
    <w:name w:val="heading 3"/>
    <w:basedOn w:val="Normal"/>
    <w:next w:val="Normal"/>
    <w:link w:val="Ttulo3Char"/>
    <w:uiPriority w:val="9"/>
    <w:semiHidden/>
    <w:unhideWhenUsed/>
    <w:qFormat/>
    <w:rsid w:val="007C4889"/>
    <w:pPr>
      <w:keepNext/>
      <w:spacing w:before="240" w:after="60" w:line="240" w:lineRule="auto"/>
      <w:outlineLvl w:val="2"/>
    </w:pPr>
    <w:rPr>
      <w:rFonts w:ascii="Cambria" w:eastAsia="Times New Roman" w:hAnsi="Cambria" w:cs="Times New Roman"/>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C4889"/>
    <w:rPr>
      <w:rFonts w:ascii="Times New Roman" w:eastAsia="Times New Roman" w:hAnsi="Times New Roman" w:cs="Times New Roman"/>
      <w:b/>
      <w:sz w:val="26"/>
      <w:szCs w:val="20"/>
    </w:rPr>
  </w:style>
  <w:style w:type="character" w:customStyle="1" w:styleId="Ttulo2Char">
    <w:name w:val="Título 2 Char"/>
    <w:basedOn w:val="Fontepargpadro"/>
    <w:link w:val="Ttulo2"/>
    <w:rsid w:val="007C4889"/>
    <w:rPr>
      <w:rFonts w:ascii="Bookman Old Style" w:eastAsia="Times New Roman" w:hAnsi="Bookman Old Style" w:cs="Times New Roman"/>
      <w:b/>
      <w:sz w:val="20"/>
      <w:szCs w:val="20"/>
    </w:rPr>
  </w:style>
  <w:style w:type="character" w:customStyle="1" w:styleId="Ttulo3Char">
    <w:name w:val="Título 3 Char"/>
    <w:basedOn w:val="Fontepargpadro"/>
    <w:link w:val="Ttulo3"/>
    <w:uiPriority w:val="9"/>
    <w:semiHidden/>
    <w:rsid w:val="007C4889"/>
    <w:rPr>
      <w:rFonts w:ascii="Cambria" w:eastAsia="Times New Roman" w:hAnsi="Cambria" w:cs="Times New Roman"/>
      <w:b/>
      <w:bCs/>
      <w:sz w:val="26"/>
      <w:szCs w:val="26"/>
    </w:rPr>
  </w:style>
  <w:style w:type="paragraph" w:styleId="Corpodetexto">
    <w:name w:val="Body Text"/>
    <w:basedOn w:val="Normal"/>
    <w:link w:val="CorpodetextoChar"/>
    <w:rsid w:val="007C4889"/>
    <w:pPr>
      <w:spacing w:after="0" w:line="240" w:lineRule="auto"/>
      <w:jc w:val="both"/>
    </w:pPr>
    <w:rPr>
      <w:rFonts w:ascii="Times New Roman" w:eastAsia="Times New Roman" w:hAnsi="Times New Roman" w:cs="Times New Roman"/>
      <w:sz w:val="26"/>
      <w:szCs w:val="20"/>
    </w:rPr>
  </w:style>
  <w:style w:type="character" w:customStyle="1" w:styleId="CorpodetextoChar">
    <w:name w:val="Corpo de texto Char"/>
    <w:basedOn w:val="Fontepargpadro"/>
    <w:link w:val="Corpodetexto"/>
    <w:rsid w:val="007C4889"/>
    <w:rPr>
      <w:rFonts w:ascii="Times New Roman" w:eastAsia="Times New Roman" w:hAnsi="Times New Roman" w:cs="Times New Roman"/>
      <w:sz w:val="26"/>
      <w:szCs w:val="20"/>
    </w:rPr>
  </w:style>
  <w:style w:type="paragraph" w:styleId="Recuodecorpodetexto">
    <w:name w:val="Body Text Indent"/>
    <w:basedOn w:val="Normal"/>
    <w:link w:val="RecuodecorpodetextoChar"/>
    <w:rsid w:val="007C4889"/>
    <w:pPr>
      <w:spacing w:after="0" w:line="240" w:lineRule="auto"/>
      <w:ind w:left="142" w:firstLine="566"/>
    </w:pPr>
    <w:rPr>
      <w:rFonts w:ascii="Times New Roman" w:eastAsia="Times New Roman" w:hAnsi="Times New Roman" w:cs="Times New Roman"/>
      <w:sz w:val="26"/>
      <w:szCs w:val="20"/>
    </w:rPr>
  </w:style>
  <w:style w:type="character" w:customStyle="1" w:styleId="RecuodecorpodetextoChar">
    <w:name w:val="Recuo de corpo de texto Char"/>
    <w:basedOn w:val="Fontepargpadro"/>
    <w:link w:val="Recuodecorpodetexto"/>
    <w:rsid w:val="007C4889"/>
    <w:rPr>
      <w:rFonts w:ascii="Times New Roman" w:eastAsia="Times New Roman" w:hAnsi="Times New Roman" w:cs="Times New Roman"/>
      <w:sz w:val="26"/>
      <w:szCs w:val="20"/>
    </w:rPr>
  </w:style>
  <w:style w:type="character" w:styleId="Nmerodepgina">
    <w:name w:val="page number"/>
    <w:basedOn w:val="Fontepargpadro"/>
    <w:rsid w:val="007C4889"/>
  </w:style>
  <w:style w:type="paragraph" w:styleId="Rodap">
    <w:name w:val="footer"/>
    <w:basedOn w:val="Normal"/>
    <w:link w:val="RodapChar"/>
    <w:rsid w:val="007C4889"/>
    <w:pPr>
      <w:tabs>
        <w:tab w:val="center" w:pos="4419"/>
        <w:tab w:val="right" w:pos="8838"/>
      </w:tabs>
      <w:spacing w:after="0" w:line="240" w:lineRule="auto"/>
    </w:pPr>
    <w:rPr>
      <w:rFonts w:ascii="Times New Roman" w:eastAsia="Times New Roman" w:hAnsi="Times New Roman" w:cs="Times New Roman"/>
      <w:sz w:val="26"/>
      <w:szCs w:val="20"/>
    </w:rPr>
  </w:style>
  <w:style w:type="character" w:customStyle="1" w:styleId="RodapChar">
    <w:name w:val="Rodapé Char"/>
    <w:basedOn w:val="Fontepargpadro"/>
    <w:link w:val="Rodap"/>
    <w:rsid w:val="007C4889"/>
    <w:rPr>
      <w:rFonts w:ascii="Times New Roman" w:eastAsia="Times New Roman" w:hAnsi="Times New Roman" w:cs="Times New Roman"/>
      <w:sz w:val="26"/>
      <w:szCs w:val="20"/>
    </w:rPr>
  </w:style>
  <w:style w:type="paragraph" w:styleId="Ttulo">
    <w:name w:val="Title"/>
    <w:basedOn w:val="Normal"/>
    <w:link w:val="TtuloChar"/>
    <w:qFormat/>
    <w:rsid w:val="007C4889"/>
    <w:pPr>
      <w:spacing w:after="0" w:line="240" w:lineRule="auto"/>
      <w:jc w:val="center"/>
    </w:pPr>
    <w:rPr>
      <w:rFonts w:ascii="Bookman Old Style" w:eastAsia="Times New Roman" w:hAnsi="Bookman Old Style" w:cs="Times New Roman"/>
      <w:b/>
      <w:sz w:val="20"/>
      <w:szCs w:val="20"/>
    </w:rPr>
  </w:style>
  <w:style w:type="character" w:customStyle="1" w:styleId="TtuloChar">
    <w:name w:val="Título Char"/>
    <w:basedOn w:val="Fontepargpadro"/>
    <w:link w:val="Ttulo"/>
    <w:rsid w:val="007C4889"/>
    <w:rPr>
      <w:rFonts w:ascii="Bookman Old Style" w:eastAsia="Times New Roman" w:hAnsi="Bookman Old Style" w:cs="Times New Roman"/>
      <w:b/>
      <w:sz w:val="20"/>
      <w:szCs w:val="20"/>
    </w:rPr>
  </w:style>
  <w:style w:type="paragraph" w:styleId="Cabealho">
    <w:name w:val="header"/>
    <w:basedOn w:val="Normal"/>
    <w:link w:val="CabealhoChar"/>
    <w:rsid w:val="007C4889"/>
    <w:pPr>
      <w:tabs>
        <w:tab w:val="center" w:pos="4252"/>
        <w:tab w:val="right" w:pos="8504"/>
      </w:tabs>
      <w:spacing w:after="0" w:line="240" w:lineRule="auto"/>
    </w:pPr>
    <w:rPr>
      <w:rFonts w:ascii="Times New Roman" w:eastAsia="Times New Roman" w:hAnsi="Times New Roman" w:cs="Times New Roman"/>
      <w:sz w:val="26"/>
      <w:szCs w:val="20"/>
    </w:rPr>
  </w:style>
  <w:style w:type="character" w:customStyle="1" w:styleId="CabealhoChar">
    <w:name w:val="Cabeçalho Char"/>
    <w:basedOn w:val="Fontepargpadro"/>
    <w:link w:val="Cabealho"/>
    <w:rsid w:val="007C4889"/>
    <w:rPr>
      <w:rFonts w:ascii="Times New Roman" w:eastAsia="Times New Roman" w:hAnsi="Times New Roman" w:cs="Times New Roman"/>
      <w:sz w:val="26"/>
      <w:szCs w:val="20"/>
    </w:rPr>
  </w:style>
  <w:style w:type="paragraph" w:customStyle="1" w:styleId="Corpodetexto31">
    <w:name w:val="Corpo de texto 31"/>
    <w:basedOn w:val="Normal"/>
    <w:rsid w:val="007C4889"/>
    <w:pPr>
      <w:suppressAutoHyphens/>
      <w:spacing w:after="0" w:line="240" w:lineRule="auto"/>
      <w:jc w:val="both"/>
    </w:pPr>
    <w:rPr>
      <w:rFonts w:ascii="Arial" w:eastAsia="Times New Roman" w:hAnsi="Arial" w:cs="Arial"/>
      <w:color w:val="FF0000"/>
      <w:sz w:val="24"/>
      <w:szCs w:val="20"/>
      <w:lang w:eastAsia="ar-SA"/>
    </w:rPr>
  </w:style>
  <w:style w:type="paragraph" w:customStyle="1" w:styleId="Estilo1">
    <w:name w:val="Estilo1"/>
    <w:basedOn w:val="Normal"/>
    <w:rsid w:val="007C4889"/>
    <w:pPr>
      <w:widowControl w:val="0"/>
      <w:suppressAutoHyphens/>
      <w:spacing w:after="120" w:line="360" w:lineRule="auto"/>
      <w:ind w:left="567"/>
      <w:jc w:val="both"/>
    </w:pPr>
    <w:rPr>
      <w:rFonts w:ascii="Times New Roman" w:eastAsia="Lucida Sans Unicode" w:hAnsi="Times New Roman" w:cs="Times New Roman"/>
      <w:sz w:val="24"/>
      <w:szCs w:val="24"/>
    </w:rPr>
  </w:style>
  <w:style w:type="paragraph" w:styleId="PargrafodaLista">
    <w:name w:val="List Paragraph"/>
    <w:basedOn w:val="Normal"/>
    <w:uiPriority w:val="34"/>
    <w:qFormat/>
    <w:rsid w:val="007C4889"/>
    <w:pPr>
      <w:spacing w:after="0" w:line="240" w:lineRule="auto"/>
      <w:ind w:left="720"/>
      <w:contextualSpacing/>
    </w:pPr>
    <w:rPr>
      <w:rFonts w:ascii="Times New Roman" w:eastAsia="Times New Roman" w:hAnsi="Times New Roman" w:cs="Times New Roman"/>
      <w:sz w:val="24"/>
      <w:szCs w:val="24"/>
    </w:rPr>
  </w:style>
  <w:style w:type="paragraph" w:customStyle="1" w:styleId="Recuodecorpodetexto22">
    <w:name w:val="Recuo de corpo de texto 22"/>
    <w:basedOn w:val="Normal"/>
    <w:rsid w:val="007C4889"/>
    <w:pPr>
      <w:suppressAutoHyphens/>
      <w:spacing w:after="0" w:line="240" w:lineRule="auto"/>
      <w:ind w:left="1134" w:hanging="1134"/>
      <w:jc w:val="both"/>
    </w:pPr>
    <w:rPr>
      <w:rFonts w:ascii="Bookman Old Style" w:eastAsia="Times New Roman" w:hAnsi="Bookman Old Style" w:cs="Times New Roman"/>
      <w:sz w:val="20"/>
      <w:szCs w:val="20"/>
      <w:lang w:eastAsia="ar-SA"/>
    </w:rPr>
  </w:style>
  <w:style w:type="character" w:styleId="Hyperlink">
    <w:name w:val="Hyperlink"/>
    <w:uiPriority w:val="99"/>
    <w:rsid w:val="007C4889"/>
    <w:rPr>
      <w:color w:val="0000FF"/>
      <w:u w:val="single"/>
    </w:rPr>
  </w:style>
  <w:style w:type="paragraph" w:customStyle="1" w:styleId="Corpodetexto21">
    <w:name w:val="Corpo de texto 21"/>
    <w:basedOn w:val="Normal"/>
    <w:rsid w:val="007C4889"/>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2570</Words>
  <Characters>13882</Characters>
  <Application>Microsoft Office Word</Application>
  <DocSecurity>0</DocSecurity>
  <Lines>115</Lines>
  <Paragraphs>32</Paragraphs>
  <ScaleCrop>false</ScaleCrop>
  <Company>PMJ</Company>
  <LinksUpToDate>false</LinksUpToDate>
  <CharactersWithSpaces>16420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9</cp:revision>
  <dcterms:created xsi:type="dcterms:W3CDTF">2019-04-23T19:49:00Z</dcterms:created>
  <dcterms:modified xsi:type="dcterms:W3CDTF">2019-04-23T19:56:00Z</dcterms:modified>
</cp:coreProperties>
</file>