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889" w:rsidRPr="00EE3499" w:rsidRDefault="007C4889" w:rsidP="007C4889">
      <w:pPr>
        <w:autoSpaceDE w:val="0"/>
        <w:autoSpaceDN w:val="0"/>
        <w:adjustRightInd w:val="0"/>
        <w:jc w:val="center"/>
        <w:rPr>
          <w:rFonts w:ascii="Arial" w:hAnsi="Arial" w:cs="Arial"/>
          <w:b/>
          <w:sz w:val="20"/>
          <w:szCs w:val="20"/>
        </w:rPr>
      </w:pPr>
      <w:r w:rsidRPr="00EE3499">
        <w:rPr>
          <w:rFonts w:ascii="Arial" w:hAnsi="Arial" w:cs="Arial"/>
          <w:b/>
          <w:sz w:val="20"/>
          <w:szCs w:val="20"/>
        </w:rPr>
        <w:t>ATA DE REGISTRO DE PREÇOS Nº 14/2019</w:t>
      </w:r>
      <w:r w:rsidR="0077408E" w:rsidRPr="00EE3499">
        <w:rPr>
          <w:rFonts w:ascii="Arial" w:hAnsi="Arial" w:cs="Arial"/>
          <w:b/>
          <w:sz w:val="20"/>
          <w:szCs w:val="20"/>
        </w:rPr>
        <w:t>/PMJ/</w:t>
      </w:r>
      <w:r w:rsidR="00D15386">
        <w:rPr>
          <w:rFonts w:ascii="Arial" w:hAnsi="Arial" w:cs="Arial"/>
          <w:b/>
          <w:sz w:val="20"/>
          <w:szCs w:val="20"/>
        </w:rPr>
        <w:t>01</w:t>
      </w:r>
    </w:p>
    <w:p w:rsidR="007C4889" w:rsidRPr="00EE3499" w:rsidRDefault="007C4889" w:rsidP="007C4889">
      <w:pPr>
        <w:autoSpaceDE w:val="0"/>
        <w:autoSpaceDN w:val="0"/>
        <w:adjustRightInd w:val="0"/>
        <w:jc w:val="both"/>
        <w:rPr>
          <w:rFonts w:ascii="Arial" w:hAnsi="Arial" w:cs="Arial"/>
          <w:bCs/>
          <w:sz w:val="20"/>
          <w:szCs w:val="20"/>
        </w:rPr>
      </w:pPr>
    </w:p>
    <w:p w:rsidR="007C4889" w:rsidRPr="00EE3499" w:rsidRDefault="007C4889" w:rsidP="007C4889">
      <w:pPr>
        <w:jc w:val="both"/>
        <w:rPr>
          <w:rFonts w:ascii="Arial" w:hAnsi="Arial" w:cs="Arial"/>
          <w:sz w:val="20"/>
          <w:szCs w:val="20"/>
        </w:rPr>
      </w:pPr>
      <w:r w:rsidRPr="00EE3499">
        <w:rPr>
          <w:rFonts w:ascii="Arial" w:hAnsi="Arial" w:cs="Arial"/>
          <w:sz w:val="20"/>
          <w:szCs w:val="20"/>
        </w:rPr>
        <w:t xml:space="preserve">DOTADO DE EFEITO JURÍDICO DE DOCUMENTO DE AJUSTE CONTRATUAL, CUJO OBJETO CONSTITUI O </w:t>
      </w:r>
      <w:r w:rsidRPr="00EE3499">
        <w:rPr>
          <w:rFonts w:ascii="Arial" w:hAnsi="Arial" w:cs="Arial"/>
          <w:b/>
          <w:sz w:val="20"/>
          <w:szCs w:val="20"/>
        </w:rPr>
        <w:t>REGISTRO DE PREÇOS</w:t>
      </w:r>
      <w:r w:rsidRPr="00EE3499">
        <w:rPr>
          <w:rFonts w:ascii="Arial" w:hAnsi="Arial" w:cs="Arial"/>
          <w:sz w:val="20"/>
          <w:szCs w:val="20"/>
        </w:rPr>
        <w:t xml:space="preserve"> PARA AQUISIÇÃO EVENTUAL E FUTURA DE TROFÉUS E MEDALHAS, </w:t>
      </w:r>
      <w:r w:rsidRPr="00EE3499">
        <w:rPr>
          <w:rFonts w:ascii="Arial" w:hAnsi="Arial" w:cs="Arial"/>
          <w:bCs/>
          <w:sz w:val="20"/>
          <w:szCs w:val="20"/>
        </w:rPr>
        <w:t>DESTINADOS ÀS PREMIAÇÕES DOS EVENTOS ESPORTIVOS REALIZADOS E/OU APOIADOS PELOS ÓRGÃOS PARTICIPANTES.</w:t>
      </w:r>
    </w:p>
    <w:p w:rsidR="007C4889" w:rsidRPr="00EE3499" w:rsidRDefault="007C4889" w:rsidP="007C4889">
      <w:pPr>
        <w:jc w:val="both"/>
        <w:rPr>
          <w:rFonts w:ascii="Arial" w:hAnsi="Arial" w:cs="Arial"/>
          <w:sz w:val="20"/>
          <w:szCs w:val="20"/>
        </w:rPr>
      </w:pPr>
    </w:p>
    <w:p w:rsidR="007C4889" w:rsidRPr="00EE3499" w:rsidRDefault="007C4889" w:rsidP="00EE3499">
      <w:pPr>
        <w:tabs>
          <w:tab w:val="left" w:pos="851"/>
        </w:tabs>
        <w:jc w:val="both"/>
        <w:rPr>
          <w:rFonts w:ascii="Arial" w:hAnsi="Arial" w:cs="Arial"/>
          <w:sz w:val="20"/>
          <w:szCs w:val="20"/>
        </w:rPr>
      </w:pPr>
      <w:r w:rsidRPr="00EE3499">
        <w:rPr>
          <w:rFonts w:ascii="Arial" w:hAnsi="Arial" w:cs="Arial"/>
          <w:sz w:val="20"/>
          <w:szCs w:val="20"/>
        </w:rPr>
        <w:t>Aos 23 (vinte e</w:t>
      </w:r>
      <w:r w:rsidR="00063CCB">
        <w:rPr>
          <w:rFonts w:ascii="Arial" w:hAnsi="Arial" w:cs="Arial"/>
          <w:sz w:val="20"/>
          <w:szCs w:val="20"/>
        </w:rPr>
        <w:t xml:space="preserve"> </w:t>
      </w:r>
      <w:proofErr w:type="spellStart"/>
      <w:r w:rsidRPr="00EE3499">
        <w:rPr>
          <w:rFonts w:ascii="Arial" w:hAnsi="Arial" w:cs="Arial"/>
          <w:sz w:val="20"/>
          <w:szCs w:val="20"/>
        </w:rPr>
        <w:t>tres</w:t>
      </w:r>
      <w:proofErr w:type="spellEnd"/>
      <w:r w:rsidRPr="00EE3499">
        <w:rPr>
          <w:rFonts w:ascii="Arial" w:hAnsi="Arial" w:cs="Arial"/>
          <w:sz w:val="20"/>
          <w:szCs w:val="20"/>
        </w:rPr>
        <w:t xml:space="preserve">) dias do mês de abril do ano de 2019, o MUNICÍPIO DE JOAÇABA, com sede na Avenida XV de Novembro, 378, centro, inscrito no CNPJ sob o nº 82.939.380/0001-99, por intermédio da </w:t>
      </w:r>
      <w:r w:rsidRPr="00EE3499">
        <w:rPr>
          <w:rFonts w:ascii="Arial" w:hAnsi="Arial" w:cs="Arial"/>
          <w:b/>
          <w:bCs/>
          <w:sz w:val="20"/>
          <w:szCs w:val="20"/>
        </w:rPr>
        <w:t>COORDENADORIA MUNICIPAL DE ESPORTES - CME</w:t>
      </w:r>
      <w:r w:rsidRPr="00EE3499">
        <w:rPr>
          <w:rFonts w:ascii="Arial" w:hAnsi="Arial" w:cs="Arial"/>
          <w:bCs/>
          <w:sz w:val="20"/>
          <w:szCs w:val="20"/>
        </w:rPr>
        <w:t>, como</w:t>
      </w:r>
      <w:r w:rsidRPr="00EE3499">
        <w:rPr>
          <w:rFonts w:ascii="Arial" w:hAnsi="Arial" w:cs="Arial"/>
          <w:b/>
          <w:bCs/>
          <w:sz w:val="20"/>
          <w:szCs w:val="20"/>
        </w:rPr>
        <w:t xml:space="preserve"> órgão gerenciador</w:t>
      </w:r>
      <w:r w:rsidRPr="00EE3499">
        <w:rPr>
          <w:rFonts w:ascii="Arial" w:hAnsi="Arial" w:cs="Arial"/>
          <w:bCs/>
          <w:sz w:val="20"/>
          <w:szCs w:val="20"/>
        </w:rPr>
        <w:t>, representada neste ato pela Coordenadora. ANA AULA ABE GURGACZ</w:t>
      </w:r>
      <w:r w:rsidRPr="00EE3499">
        <w:rPr>
          <w:rFonts w:ascii="Arial" w:hAnsi="Arial" w:cs="Arial"/>
          <w:sz w:val="20"/>
          <w:szCs w:val="20"/>
        </w:rPr>
        <w:t xml:space="preserve">, e a(s) empresa(s) abaixo relacionada(s), representada(s) na forma de seu(s) estatuto(s) </w:t>
      </w:r>
      <w:proofErr w:type="gramStart"/>
      <w:r w:rsidRPr="00EE3499">
        <w:rPr>
          <w:rFonts w:ascii="Arial" w:hAnsi="Arial" w:cs="Arial"/>
          <w:sz w:val="20"/>
          <w:szCs w:val="20"/>
        </w:rPr>
        <w:t>social(</w:t>
      </w:r>
      <w:proofErr w:type="gramEnd"/>
      <w:r w:rsidRPr="00EE3499">
        <w:rPr>
          <w:rFonts w:ascii="Arial" w:hAnsi="Arial" w:cs="Arial"/>
          <w:sz w:val="20"/>
          <w:szCs w:val="20"/>
        </w:rPr>
        <w:t xml:space="preserve">is), em ordem de preferência por classificação, doravante denominada(s) </w:t>
      </w:r>
      <w:r w:rsidRPr="00EE3499">
        <w:rPr>
          <w:rFonts w:ascii="Arial" w:hAnsi="Arial" w:cs="Arial"/>
          <w:b/>
          <w:sz w:val="20"/>
          <w:szCs w:val="20"/>
        </w:rPr>
        <w:t>DETENTORA</w:t>
      </w:r>
      <w:r w:rsidRPr="00EE3499">
        <w:rPr>
          <w:rFonts w:ascii="Arial" w:hAnsi="Arial" w:cs="Arial"/>
          <w:sz w:val="20"/>
          <w:szCs w:val="20"/>
        </w:rPr>
        <w:t xml:space="preserve">(S),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24/2019/PMJ – Edital de Pregão Presencial nº 17/2019/PMJ, </w:t>
      </w:r>
      <w:r w:rsidR="0077408E" w:rsidRPr="00EE3499">
        <w:rPr>
          <w:rFonts w:ascii="Arial" w:hAnsi="Arial" w:cs="Arial"/>
          <w:sz w:val="20"/>
          <w:szCs w:val="20"/>
        </w:rPr>
        <w:t xml:space="preserve">homologado em 23/04/2019, </w:t>
      </w:r>
      <w:r w:rsidRPr="00EE3499">
        <w:rPr>
          <w:rFonts w:ascii="Arial" w:hAnsi="Arial" w:cs="Arial"/>
          <w:sz w:val="20"/>
          <w:szCs w:val="20"/>
        </w:rPr>
        <w:t xml:space="preserve">mediante termos e condições que seguem. </w:t>
      </w:r>
    </w:p>
    <w:p w:rsidR="007C4889" w:rsidRPr="00EE3499" w:rsidRDefault="007C4889" w:rsidP="007C4889">
      <w:pPr>
        <w:autoSpaceDE w:val="0"/>
        <w:autoSpaceDN w:val="0"/>
        <w:adjustRightInd w:val="0"/>
        <w:spacing w:line="360" w:lineRule="auto"/>
        <w:rPr>
          <w:rFonts w:ascii="Arial" w:hAnsi="Arial" w:cs="Arial"/>
          <w:b/>
          <w:sz w:val="20"/>
          <w:szCs w:val="20"/>
        </w:rPr>
      </w:pPr>
      <w:r w:rsidRPr="00EE3499">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0"/>
        <w:gridCol w:w="6838"/>
      </w:tblGrid>
      <w:tr w:rsidR="007C4889" w:rsidRPr="00EE3499" w:rsidTr="00DA224B">
        <w:tc>
          <w:tcPr>
            <w:tcW w:w="402" w:type="dxa"/>
            <w:vMerge w:val="restart"/>
            <w:vAlign w:val="center"/>
          </w:tcPr>
          <w:p w:rsidR="007C4889" w:rsidRPr="00EE3499" w:rsidRDefault="007C4889" w:rsidP="00DA224B">
            <w:pPr>
              <w:autoSpaceDE w:val="0"/>
              <w:autoSpaceDN w:val="0"/>
              <w:adjustRightInd w:val="0"/>
              <w:spacing w:line="360" w:lineRule="auto"/>
              <w:jc w:val="center"/>
              <w:rPr>
                <w:rFonts w:ascii="Arial" w:hAnsi="Arial" w:cs="Arial"/>
                <w:b/>
                <w:sz w:val="20"/>
                <w:szCs w:val="20"/>
              </w:rPr>
            </w:pPr>
            <w:r w:rsidRPr="00EE3499">
              <w:rPr>
                <w:rFonts w:ascii="Arial" w:hAnsi="Arial" w:cs="Arial"/>
                <w:b/>
                <w:sz w:val="20"/>
                <w:szCs w:val="20"/>
              </w:rPr>
              <w:t>1ª</w:t>
            </w: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r w:rsidRPr="00EE3499">
              <w:rPr>
                <w:rFonts w:ascii="Arial" w:hAnsi="Arial" w:cs="Arial"/>
                <w:bCs/>
                <w:sz w:val="20"/>
                <w:szCs w:val="20"/>
              </w:rPr>
              <w:t>RAZÃO SOCIAL:</w:t>
            </w:r>
          </w:p>
        </w:tc>
        <w:tc>
          <w:tcPr>
            <w:tcW w:w="6984" w:type="dxa"/>
            <w:vAlign w:val="center"/>
          </w:tcPr>
          <w:p w:rsidR="007C4889" w:rsidRPr="00EE3499" w:rsidRDefault="00D15386" w:rsidP="00DA224B">
            <w:pPr>
              <w:autoSpaceDE w:val="0"/>
              <w:autoSpaceDN w:val="0"/>
              <w:adjustRightInd w:val="0"/>
              <w:rPr>
                <w:rFonts w:ascii="Arial" w:hAnsi="Arial" w:cs="Arial"/>
                <w:b/>
                <w:sz w:val="20"/>
                <w:szCs w:val="20"/>
              </w:rPr>
            </w:pPr>
            <w:proofErr w:type="gramStart"/>
            <w:r>
              <w:rPr>
                <w:rFonts w:ascii="Arial" w:hAnsi="Arial" w:cs="Arial"/>
                <w:b/>
                <w:sz w:val="20"/>
                <w:szCs w:val="20"/>
              </w:rPr>
              <w:t>OBJETIVA COMERCIO</w:t>
            </w:r>
            <w:proofErr w:type="gramEnd"/>
            <w:r>
              <w:rPr>
                <w:rFonts w:ascii="Arial" w:hAnsi="Arial" w:cs="Arial"/>
                <w:b/>
                <w:sz w:val="20"/>
                <w:szCs w:val="20"/>
              </w:rPr>
              <w:t xml:space="preserve"> DE EQUIPAMENTOS LTDA</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r w:rsidRPr="00EE3499">
              <w:rPr>
                <w:rFonts w:ascii="Arial" w:hAnsi="Arial" w:cs="Arial"/>
                <w:bCs/>
                <w:sz w:val="20"/>
                <w:szCs w:val="20"/>
              </w:rPr>
              <w:t>ENDEREÇO:</w:t>
            </w:r>
          </w:p>
        </w:tc>
        <w:tc>
          <w:tcPr>
            <w:tcW w:w="6984" w:type="dxa"/>
            <w:vAlign w:val="center"/>
          </w:tcPr>
          <w:p w:rsidR="007C4889" w:rsidRPr="00EE3499" w:rsidRDefault="00D15386" w:rsidP="00DA224B">
            <w:pPr>
              <w:autoSpaceDE w:val="0"/>
              <w:autoSpaceDN w:val="0"/>
              <w:adjustRightInd w:val="0"/>
              <w:rPr>
                <w:rFonts w:ascii="Arial" w:hAnsi="Arial" w:cs="Arial"/>
                <w:b/>
                <w:sz w:val="20"/>
                <w:szCs w:val="20"/>
              </w:rPr>
            </w:pPr>
            <w:r>
              <w:rPr>
                <w:rFonts w:ascii="Arial" w:hAnsi="Arial" w:cs="Arial"/>
                <w:b/>
                <w:sz w:val="20"/>
                <w:szCs w:val="20"/>
              </w:rPr>
              <w:t>RUA SILVINO CIARINI, 257 – BAIRRO INDUSTRIARIOS – EDF. RES. NEGRETTI – 89.700-000 – FONE 49-3444.5907</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bCs/>
                <w:sz w:val="20"/>
                <w:szCs w:val="20"/>
              </w:rPr>
            </w:pPr>
            <w:r w:rsidRPr="00EE3499">
              <w:rPr>
                <w:rFonts w:ascii="Arial" w:hAnsi="Arial" w:cs="Arial"/>
                <w:bCs/>
                <w:sz w:val="20"/>
                <w:szCs w:val="20"/>
              </w:rPr>
              <w:t>MUNICÍPIO / ESTADO:</w:t>
            </w:r>
          </w:p>
        </w:tc>
        <w:tc>
          <w:tcPr>
            <w:tcW w:w="6984" w:type="dxa"/>
            <w:vAlign w:val="center"/>
          </w:tcPr>
          <w:p w:rsidR="007C4889" w:rsidRPr="00EE3499" w:rsidRDefault="00D15386" w:rsidP="00DA224B">
            <w:pPr>
              <w:autoSpaceDE w:val="0"/>
              <w:autoSpaceDN w:val="0"/>
              <w:adjustRightInd w:val="0"/>
              <w:rPr>
                <w:rFonts w:ascii="Arial" w:hAnsi="Arial" w:cs="Arial"/>
                <w:b/>
                <w:sz w:val="20"/>
                <w:szCs w:val="20"/>
              </w:rPr>
            </w:pPr>
            <w:r>
              <w:rPr>
                <w:rFonts w:ascii="Arial" w:hAnsi="Arial" w:cs="Arial"/>
                <w:b/>
                <w:sz w:val="20"/>
                <w:szCs w:val="20"/>
              </w:rPr>
              <w:t>CONCORDIA/SC</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r w:rsidRPr="00EE3499">
              <w:rPr>
                <w:rFonts w:ascii="Arial" w:hAnsi="Arial" w:cs="Arial"/>
                <w:bCs/>
                <w:sz w:val="20"/>
                <w:szCs w:val="20"/>
              </w:rPr>
              <w:t>CNPJ/MF:</w:t>
            </w:r>
          </w:p>
        </w:tc>
        <w:tc>
          <w:tcPr>
            <w:tcW w:w="6984" w:type="dxa"/>
            <w:vAlign w:val="center"/>
          </w:tcPr>
          <w:p w:rsidR="007C4889" w:rsidRPr="00EE3499" w:rsidRDefault="00D15386" w:rsidP="00DA224B">
            <w:pPr>
              <w:autoSpaceDE w:val="0"/>
              <w:autoSpaceDN w:val="0"/>
              <w:adjustRightInd w:val="0"/>
              <w:rPr>
                <w:rFonts w:ascii="Arial" w:hAnsi="Arial" w:cs="Arial"/>
                <w:b/>
                <w:sz w:val="20"/>
                <w:szCs w:val="20"/>
              </w:rPr>
            </w:pPr>
            <w:r>
              <w:rPr>
                <w:rFonts w:ascii="Arial" w:hAnsi="Arial" w:cs="Arial"/>
                <w:b/>
                <w:sz w:val="20"/>
                <w:szCs w:val="20"/>
              </w:rPr>
              <w:t>11.499.653/0001-83</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bCs/>
                <w:sz w:val="20"/>
                <w:szCs w:val="20"/>
              </w:rPr>
            </w:pPr>
            <w:r w:rsidRPr="00EE3499">
              <w:rPr>
                <w:rFonts w:ascii="Arial" w:hAnsi="Arial" w:cs="Arial"/>
                <w:bCs/>
                <w:sz w:val="20"/>
                <w:szCs w:val="20"/>
              </w:rPr>
              <w:t>E-MAIL:</w:t>
            </w:r>
          </w:p>
        </w:tc>
        <w:tc>
          <w:tcPr>
            <w:tcW w:w="6984" w:type="dxa"/>
            <w:vAlign w:val="center"/>
          </w:tcPr>
          <w:p w:rsidR="007C4889" w:rsidRPr="00EE3499" w:rsidRDefault="00D15386" w:rsidP="00DA224B">
            <w:pPr>
              <w:autoSpaceDE w:val="0"/>
              <w:autoSpaceDN w:val="0"/>
              <w:adjustRightInd w:val="0"/>
              <w:rPr>
                <w:rFonts w:ascii="Arial" w:hAnsi="Arial" w:cs="Arial"/>
                <w:b/>
                <w:sz w:val="20"/>
                <w:szCs w:val="20"/>
              </w:rPr>
            </w:pPr>
            <w:r>
              <w:rPr>
                <w:rFonts w:ascii="Arial" w:hAnsi="Arial" w:cs="Arial"/>
                <w:b/>
                <w:sz w:val="20"/>
                <w:szCs w:val="20"/>
              </w:rPr>
              <w:t>Objetiva530@yahoo.com.br</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p>
        </w:tc>
        <w:tc>
          <w:tcPr>
            <w:tcW w:w="6984" w:type="dxa"/>
            <w:vAlign w:val="center"/>
          </w:tcPr>
          <w:p w:rsidR="007C4889" w:rsidRPr="00EE3499" w:rsidRDefault="007C4889" w:rsidP="00DA224B">
            <w:pPr>
              <w:autoSpaceDE w:val="0"/>
              <w:autoSpaceDN w:val="0"/>
              <w:adjustRightInd w:val="0"/>
              <w:rPr>
                <w:rFonts w:ascii="Arial" w:hAnsi="Arial" w:cs="Arial"/>
                <w:b/>
                <w:sz w:val="20"/>
                <w:szCs w:val="20"/>
              </w:rPr>
            </w:pP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r w:rsidRPr="00EE3499">
              <w:rPr>
                <w:rFonts w:ascii="Arial" w:hAnsi="Arial" w:cs="Arial"/>
                <w:bCs/>
                <w:sz w:val="20"/>
                <w:szCs w:val="20"/>
              </w:rPr>
              <w:t>REPRESENTANTE LEGAL:</w:t>
            </w:r>
          </w:p>
        </w:tc>
        <w:tc>
          <w:tcPr>
            <w:tcW w:w="6984" w:type="dxa"/>
            <w:vAlign w:val="center"/>
          </w:tcPr>
          <w:p w:rsidR="007C4889" w:rsidRPr="00EE3499" w:rsidRDefault="002F7891" w:rsidP="00DA224B">
            <w:pPr>
              <w:autoSpaceDE w:val="0"/>
              <w:autoSpaceDN w:val="0"/>
              <w:adjustRightInd w:val="0"/>
              <w:rPr>
                <w:rFonts w:ascii="Arial" w:hAnsi="Arial" w:cs="Arial"/>
                <w:b/>
                <w:sz w:val="20"/>
                <w:szCs w:val="20"/>
              </w:rPr>
            </w:pPr>
            <w:r>
              <w:rPr>
                <w:rFonts w:ascii="Arial" w:hAnsi="Arial" w:cs="Arial"/>
                <w:b/>
                <w:sz w:val="20"/>
                <w:szCs w:val="20"/>
              </w:rPr>
              <w:t>KLEBER LUIZ LIBANO</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r w:rsidRPr="00EE3499">
              <w:rPr>
                <w:rFonts w:ascii="Arial" w:hAnsi="Arial" w:cs="Arial"/>
                <w:sz w:val="20"/>
                <w:szCs w:val="20"/>
              </w:rPr>
              <w:t>ENDEREÇO:</w:t>
            </w:r>
          </w:p>
        </w:tc>
        <w:tc>
          <w:tcPr>
            <w:tcW w:w="6984" w:type="dxa"/>
            <w:vAlign w:val="center"/>
          </w:tcPr>
          <w:p w:rsidR="007C4889" w:rsidRPr="00EE3499" w:rsidRDefault="002F7891" w:rsidP="00DA224B">
            <w:pPr>
              <w:autoSpaceDE w:val="0"/>
              <w:autoSpaceDN w:val="0"/>
              <w:adjustRightInd w:val="0"/>
              <w:rPr>
                <w:rFonts w:ascii="Arial" w:hAnsi="Arial" w:cs="Arial"/>
                <w:b/>
                <w:sz w:val="20"/>
                <w:szCs w:val="20"/>
              </w:rPr>
            </w:pPr>
            <w:r>
              <w:rPr>
                <w:rFonts w:ascii="Arial" w:hAnsi="Arial" w:cs="Arial"/>
                <w:b/>
                <w:sz w:val="20"/>
                <w:szCs w:val="20"/>
              </w:rPr>
              <w:t>CONCORDIA/SC</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r w:rsidRPr="00EE3499">
              <w:rPr>
                <w:rFonts w:ascii="Arial" w:hAnsi="Arial" w:cs="Arial"/>
                <w:sz w:val="20"/>
                <w:szCs w:val="20"/>
              </w:rPr>
              <w:t>CPF:</w:t>
            </w:r>
          </w:p>
        </w:tc>
        <w:tc>
          <w:tcPr>
            <w:tcW w:w="6984" w:type="dxa"/>
            <w:vAlign w:val="center"/>
          </w:tcPr>
          <w:p w:rsidR="007C4889" w:rsidRPr="00EE3499" w:rsidRDefault="002F7891" w:rsidP="00DA224B">
            <w:pPr>
              <w:autoSpaceDE w:val="0"/>
              <w:autoSpaceDN w:val="0"/>
              <w:adjustRightInd w:val="0"/>
              <w:rPr>
                <w:rFonts w:ascii="Arial" w:hAnsi="Arial" w:cs="Arial"/>
                <w:b/>
                <w:sz w:val="20"/>
                <w:szCs w:val="20"/>
              </w:rPr>
            </w:pPr>
            <w:r>
              <w:rPr>
                <w:rFonts w:ascii="Arial" w:hAnsi="Arial" w:cs="Arial"/>
                <w:b/>
                <w:sz w:val="20"/>
                <w:szCs w:val="20"/>
              </w:rPr>
              <w:t>848.629.399-53</w:t>
            </w:r>
          </w:p>
        </w:tc>
      </w:tr>
      <w:tr w:rsidR="007C4889" w:rsidRPr="00EE3499" w:rsidTr="00DA224B">
        <w:tc>
          <w:tcPr>
            <w:tcW w:w="402" w:type="dxa"/>
            <w:vMerge/>
          </w:tcPr>
          <w:p w:rsidR="007C4889" w:rsidRPr="00EE3499" w:rsidRDefault="007C4889" w:rsidP="00DA224B">
            <w:pPr>
              <w:autoSpaceDE w:val="0"/>
              <w:autoSpaceDN w:val="0"/>
              <w:adjustRightInd w:val="0"/>
              <w:spacing w:line="360" w:lineRule="auto"/>
              <w:rPr>
                <w:rFonts w:ascii="Arial" w:hAnsi="Arial" w:cs="Arial"/>
                <w:b/>
                <w:sz w:val="20"/>
                <w:szCs w:val="20"/>
              </w:rPr>
            </w:pPr>
          </w:p>
        </w:tc>
        <w:tc>
          <w:tcPr>
            <w:tcW w:w="2820" w:type="dxa"/>
            <w:vAlign w:val="center"/>
          </w:tcPr>
          <w:p w:rsidR="007C4889" w:rsidRPr="00EE3499" w:rsidRDefault="007C4889" w:rsidP="00DA224B">
            <w:pPr>
              <w:autoSpaceDE w:val="0"/>
              <w:autoSpaceDN w:val="0"/>
              <w:adjustRightInd w:val="0"/>
              <w:rPr>
                <w:rFonts w:ascii="Arial" w:hAnsi="Arial" w:cs="Arial"/>
                <w:sz w:val="20"/>
                <w:szCs w:val="20"/>
              </w:rPr>
            </w:pPr>
            <w:r w:rsidRPr="00EE3499">
              <w:rPr>
                <w:rFonts w:ascii="Arial" w:hAnsi="Arial" w:cs="Arial"/>
                <w:sz w:val="20"/>
                <w:szCs w:val="20"/>
              </w:rPr>
              <w:t>RG:</w:t>
            </w:r>
          </w:p>
        </w:tc>
        <w:tc>
          <w:tcPr>
            <w:tcW w:w="6984" w:type="dxa"/>
            <w:vAlign w:val="center"/>
          </w:tcPr>
          <w:p w:rsidR="007C4889" w:rsidRPr="00EE3499" w:rsidRDefault="002F7891" w:rsidP="00DA224B">
            <w:pPr>
              <w:autoSpaceDE w:val="0"/>
              <w:autoSpaceDN w:val="0"/>
              <w:adjustRightInd w:val="0"/>
              <w:rPr>
                <w:rFonts w:ascii="Arial" w:hAnsi="Arial" w:cs="Arial"/>
                <w:b/>
                <w:sz w:val="20"/>
                <w:szCs w:val="20"/>
              </w:rPr>
            </w:pPr>
            <w:r>
              <w:rPr>
                <w:rFonts w:ascii="Arial" w:hAnsi="Arial" w:cs="Arial"/>
                <w:b/>
                <w:sz w:val="20"/>
                <w:szCs w:val="20"/>
              </w:rPr>
              <w:t>2.699.456-9</w:t>
            </w:r>
          </w:p>
        </w:tc>
      </w:tr>
    </w:tbl>
    <w:p w:rsidR="007C4889" w:rsidRPr="00EE3499" w:rsidRDefault="007C4889" w:rsidP="007C4889">
      <w:pPr>
        <w:autoSpaceDE w:val="0"/>
        <w:autoSpaceDN w:val="0"/>
        <w:adjustRightInd w:val="0"/>
        <w:spacing w:line="360" w:lineRule="auto"/>
        <w:rPr>
          <w:rFonts w:ascii="Arial" w:hAnsi="Arial" w:cs="Arial"/>
          <w:b/>
          <w:sz w:val="20"/>
          <w:szCs w:val="20"/>
        </w:rPr>
      </w:pPr>
    </w:p>
    <w:p w:rsidR="007C4889" w:rsidRPr="00EE3499" w:rsidRDefault="007C4889" w:rsidP="007C4889">
      <w:pPr>
        <w:jc w:val="both"/>
        <w:rPr>
          <w:rFonts w:ascii="Arial" w:hAnsi="Arial" w:cs="Arial"/>
          <w:b/>
          <w:bCs/>
          <w:sz w:val="20"/>
          <w:szCs w:val="20"/>
        </w:rPr>
      </w:pPr>
      <w:r w:rsidRPr="00EE3499">
        <w:rPr>
          <w:rFonts w:ascii="Arial" w:hAnsi="Arial" w:cs="Arial"/>
          <w:b/>
          <w:sz w:val="20"/>
          <w:szCs w:val="20"/>
        </w:rPr>
        <w:t xml:space="preserve">CLÁUSULA PRIMEIRA - </w:t>
      </w:r>
      <w:r w:rsidRPr="00EE3499">
        <w:rPr>
          <w:rFonts w:ascii="Arial" w:hAnsi="Arial" w:cs="Arial"/>
          <w:b/>
          <w:bCs/>
          <w:sz w:val="20"/>
          <w:szCs w:val="20"/>
        </w:rPr>
        <w:t xml:space="preserve">DO OBJETO </w:t>
      </w:r>
    </w:p>
    <w:p w:rsidR="007C4889" w:rsidRPr="00EE3499" w:rsidRDefault="007C4889" w:rsidP="007C4889">
      <w:pPr>
        <w:pStyle w:val="Recuodecorpodetexto"/>
        <w:ind w:left="0"/>
        <w:rPr>
          <w:rFonts w:ascii="Arial" w:hAnsi="Arial" w:cs="Arial"/>
          <w:sz w:val="20"/>
        </w:rPr>
      </w:pPr>
    </w:p>
    <w:p w:rsidR="007C4889" w:rsidRPr="00EE3499" w:rsidRDefault="007C4889" w:rsidP="007C4889">
      <w:pPr>
        <w:pStyle w:val="Corpodetexto"/>
        <w:widowControl w:val="0"/>
        <w:numPr>
          <w:ilvl w:val="1"/>
          <w:numId w:val="5"/>
        </w:numPr>
        <w:tabs>
          <w:tab w:val="left" w:pos="426"/>
        </w:tabs>
        <w:suppressAutoHyphens/>
        <w:ind w:left="426" w:hanging="426"/>
        <w:rPr>
          <w:rFonts w:ascii="Arial" w:hAnsi="Arial" w:cs="Arial"/>
          <w:sz w:val="20"/>
        </w:rPr>
      </w:pPr>
      <w:r w:rsidRPr="00EE3499">
        <w:rPr>
          <w:rFonts w:ascii="Arial" w:hAnsi="Arial" w:cs="Arial"/>
          <w:sz w:val="20"/>
        </w:rPr>
        <w:t>O</w:t>
      </w:r>
      <w:r w:rsidRPr="00EE3499">
        <w:rPr>
          <w:rFonts w:ascii="Arial" w:hAnsi="Arial" w:cs="Arial"/>
          <w:sz w:val="20"/>
          <w:lang w:val="pt-BR"/>
        </w:rPr>
        <w:t>s</w:t>
      </w:r>
      <w:r w:rsidRPr="00EE3499">
        <w:rPr>
          <w:rFonts w:ascii="Arial" w:hAnsi="Arial" w:cs="Arial"/>
          <w:sz w:val="20"/>
        </w:rPr>
        <w:t xml:space="preserve"> preço</w:t>
      </w:r>
      <w:r w:rsidRPr="00EE3499">
        <w:rPr>
          <w:rFonts w:ascii="Arial" w:hAnsi="Arial" w:cs="Arial"/>
          <w:sz w:val="20"/>
          <w:lang w:val="pt-BR"/>
        </w:rPr>
        <w:t>s</w:t>
      </w:r>
      <w:r w:rsidRPr="00EE3499">
        <w:rPr>
          <w:rFonts w:ascii="Arial" w:hAnsi="Arial" w:cs="Arial"/>
          <w:sz w:val="20"/>
        </w:rPr>
        <w:t xml:space="preserve"> ora REGISTRADO</w:t>
      </w:r>
      <w:r w:rsidRPr="00EE3499">
        <w:rPr>
          <w:rFonts w:ascii="Arial" w:hAnsi="Arial" w:cs="Arial"/>
          <w:sz w:val="20"/>
          <w:lang w:val="pt-BR"/>
        </w:rPr>
        <w:t>S</w:t>
      </w:r>
      <w:r w:rsidRPr="00EE3499">
        <w:rPr>
          <w:rFonts w:ascii="Arial" w:hAnsi="Arial" w:cs="Arial"/>
          <w:sz w:val="20"/>
        </w:rPr>
        <w:t xml:space="preserve">, de acordo a proposta apresentada </w:t>
      </w:r>
      <w:r w:rsidRPr="00EE3499">
        <w:rPr>
          <w:rFonts w:ascii="Arial" w:hAnsi="Arial" w:cs="Arial"/>
          <w:sz w:val="20"/>
          <w:lang w:val="pt-BR"/>
        </w:rPr>
        <w:t>pela(s) DETENTORA(S) n</w:t>
      </w:r>
      <w:r w:rsidRPr="00EE3499">
        <w:rPr>
          <w:rFonts w:ascii="Arial" w:hAnsi="Arial" w:cs="Arial"/>
          <w:sz w:val="20"/>
        </w:rPr>
        <w:t>o Processo de Licitação, corresponde</w:t>
      </w:r>
      <w:r w:rsidRPr="00EE3499">
        <w:rPr>
          <w:rFonts w:ascii="Arial" w:hAnsi="Arial" w:cs="Arial"/>
          <w:sz w:val="20"/>
          <w:lang w:val="pt-BR"/>
        </w:rPr>
        <w:t>m à expectativa de aquisição d</w:t>
      </w:r>
      <w:r w:rsidRPr="00EE3499">
        <w:rPr>
          <w:rFonts w:ascii="Arial" w:hAnsi="Arial" w:cs="Arial"/>
          <w:sz w:val="20"/>
        </w:rPr>
        <w:t>o</w:t>
      </w:r>
      <w:r w:rsidRPr="00EE3499">
        <w:rPr>
          <w:rFonts w:ascii="Arial" w:hAnsi="Arial" w:cs="Arial"/>
          <w:sz w:val="20"/>
          <w:lang w:val="pt-BR"/>
        </w:rPr>
        <w:t>s</w:t>
      </w:r>
      <w:r w:rsidRPr="00EE3499">
        <w:rPr>
          <w:rFonts w:ascii="Arial" w:hAnsi="Arial" w:cs="Arial"/>
          <w:sz w:val="20"/>
        </w:rPr>
        <w:t xml:space="preserve"> seguinte</w:t>
      </w:r>
      <w:r w:rsidRPr="00EE3499">
        <w:rPr>
          <w:rFonts w:ascii="Arial" w:hAnsi="Arial" w:cs="Arial"/>
          <w:sz w:val="20"/>
          <w:lang w:val="pt-BR"/>
        </w:rPr>
        <w:t>s</w:t>
      </w:r>
      <w:r w:rsidRPr="00EE3499">
        <w:rPr>
          <w:rFonts w:ascii="Arial" w:hAnsi="Arial" w:cs="Arial"/>
          <w:sz w:val="20"/>
        </w:rPr>
        <w:t xml:space="preserve"> </w:t>
      </w:r>
      <w:r w:rsidRPr="00EE3499">
        <w:rPr>
          <w:rFonts w:ascii="Arial" w:hAnsi="Arial" w:cs="Arial"/>
          <w:sz w:val="20"/>
          <w:lang w:val="pt-BR"/>
        </w:rPr>
        <w:t>itens</w:t>
      </w:r>
      <w:r w:rsidRPr="00EE3499">
        <w:rPr>
          <w:rFonts w:ascii="Arial" w:hAnsi="Arial" w:cs="Arial"/>
          <w:sz w:val="20"/>
        </w:rPr>
        <w:t xml:space="preserve">: </w:t>
      </w:r>
    </w:p>
    <w:p w:rsidR="007C4889" w:rsidRPr="00EE3499" w:rsidRDefault="007C4889" w:rsidP="007C4889">
      <w:pPr>
        <w:pStyle w:val="Corpodetexto"/>
        <w:tabs>
          <w:tab w:val="left" w:pos="426"/>
        </w:tabs>
        <w:ind w:left="426"/>
        <w:rPr>
          <w:rFonts w:ascii="Arial" w:hAnsi="Arial" w:cs="Arial"/>
          <w:sz w:val="20"/>
          <w:lang w:val="pt-BR"/>
        </w:rPr>
      </w:pPr>
    </w:p>
    <w:p w:rsidR="007C4889" w:rsidRPr="00EE3499" w:rsidRDefault="007C4889" w:rsidP="007C4889">
      <w:pPr>
        <w:pStyle w:val="Corpodetexto"/>
        <w:tabs>
          <w:tab w:val="left" w:pos="426"/>
        </w:tabs>
        <w:ind w:left="426"/>
        <w:rPr>
          <w:rFonts w:ascii="Arial" w:hAnsi="Arial" w:cs="Arial"/>
          <w:sz w:val="20"/>
          <w:lang w:val="pt-BR"/>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595"/>
        <w:gridCol w:w="3941"/>
        <w:gridCol w:w="1275"/>
        <w:gridCol w:w="1276"/>
        <w:gridCol w:w="1418"/>
      </w:tblGrid>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ITEM</w:t>
            </w:r>
          </w:p>
        </w:tc>
        <w:tc>
          <w:tcPr>
            <w:tcW w:w="851"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QTDE</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ESPECIFICAÇÃO</w:t>
            </w:r>
          </w:p>
        </w:tc>
        <w:tc>
          <w:tcPr>
            <w:tcW w:w="127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MARCA</w:t>
            </w:r>
          </w:p>
        </w:tc>
        <w:tc>
          <w:tcPr>
            <w:tcW w:w="1276"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VALOR UNITÁRIO R$</w:t>
            </w:r>
          </w:p>
        </w:tc>
        <w:tc>
          <w:tcPr>
            <w:tcW w:w="1418"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VALOR TOTAL R$</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proofErr w:type="gramStart"/>
            <w:r w:rsidRPr="00EE3499">
              <w:rPr>
                <w:rFonts w:ascii="Arial" w:hAnsi="Arial" w:cs="Arial"/>
                <w:sz w:val="20"/>
                <w:szCs w:val="20"/>
              </w:rPr>
              <w:t>4</w:t>
            </w:r>
            <w:proofErr w:type="gramEnd"/>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400</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Medalha redonda fundida em liga metálica de </w:t>
            </w:r>
            <w:proofErr w:type="spellStart"/>
            <w:r w:rsidRPr="00EE3499">
              <w:rPr>
                <w:rFonts w:ascii="Arial" w:hAnsi="Arial" w:cs="Arial"/>
                <w:sz w:val="20"/>
                <w:szCs w:val="20"/>
                <w:lang/>
              </w:rPr>
              <w:t>Zamac</w:t>
            </w:r>
            <w:proofErr w:type="spellEnd"/>
            <w:r w:rsidRPr="00EE3499">
              <w:rPr>
                <w:rFonts w:ascii="Arial" w:hAnsi="Arial" w:cs="Arial"/>
                <w:sz w:val="20"/>
                <w:szCs w:val="20"/>
                <w:lang/>
              </w:rPr>
              <w:t xml:space="preserve">, metalizada na cor dourada, com o tamanho de </w:t>
            </w:r>
            <w:proofErr w:type="gramStart"/>
            <w:r w:rsidRPr="00EE3499">
              <w:rPr>
                <w:rFonts w:ascii="Arial" w:hAnsi="Arial" w:cs="Arial"/>
                <w:sz w:val="20"/>
                <w:szCs w:val="20"/>
                <w:lang/>
              </w:rPr>
              <w:t>60mm</w:t>
            </w:r>
            <w:proofErr w:type="gramEnd"/>
            <w:r w:rsidRPr="00EE3499">
              <w:rPr>
                <w:rFonts w:ascii="Arial" w:hAnsi="Arial" w:cs="Arial"/>
                <w:sz w:val="20"/>
                <w:szCs w:val="20"/>
                <w:lang/>
              </w:rPr>
              <w:t xml:space="preserve"> de diâmetro e centro liso de 35mm de diâmetro, que permite também a colocação de adesivo de 35mm. Ao redor da medalha tem um ramo em alto relevo. No lado posterior da medalha existe um local para adesivo de </w:t>
            </w:r>
            <w:proofErr w:type="gramStart"/>
            <w:r w:rsidRPr="00EE3499">
              <w:rPr>
                <w:rFonts w:ascii="Arial" w:hAnsi="Arial" w:cs="Arial"/>
                <w:sz w:val="20"/>
                <w:szCs w:val="20"/>
                <w:lang/>
              </w:rPr>
              <w:t>35mm</w:t>
            </w:r>
            <w:proofErr w:type="gramEnd"/>
            <w:r w:rsidRPr="00EE3499">
              <w:rPr>
                <w:rFonts w:ascii="Arial" w:hAnsi="Arial" w:cs="Arial"/>
                <w:sz w:val="20"/>
                <w:szCs w:val="20"/>
                <w:lang/>
              </w:rPr>
              <w:t xml:space="preserve">. Possui espessura máxima de 2,7mm. Peso aproximado de 28 gramas. Suporte para fita de até </w:t>
            </w:r>
            <w:proofErr w:type="gramStart"/>
            <w:r w:rsidRPr="00EE3499">
              <w:rPr>
                <w:rFonts w:ascii="Arial" w:hAnsi="Arial" w:cs="Arial"/>
                <w:sz w:val="20"/>
                <w:szCs w:val="20"/>
                <w:lang/>
              </w:rPr>
              <w:t>27mm</w:t>
            </w:r>
            <w:proofErr w:type="gramEnd"/>
            <w:r w:rsidRPr="00EE3499">
              <w:rPr>
                <w:rFonts w:ascii="Arial" w:hAnsi="Arial" w:cs="Arial"/>
                <w:sz w:val="20"/>
                <w:szCs w:val="20"/>
                <w:lang/>
              </w:rPr>
              <w:t xml:space="preserve"> de largura. A medalha pode vir acompanhada de fita de cetim, na cor azul. Modelos de fita com 2,5 centímetros de largura por 80 centímetros de comprimento. </w:t>
            </w:r>
          </w:p>
        </w:tc>
        <w:tc>
          <w:tcPr>
            <w:tcW w:w="1275" w:type="dxa"/>
            <w:vAlign w:val="center"/>
          </w:tcPr>
          <w:p w:rsidR="007C4889" w:rsidRPr="00EE3499" w:rsidRDefault="00DA224B" w:rsidP="00DA224B">
            <w:pPr>
              <w:rPr>
                <w:rFonts w:ascii="Arial" w:hAnsi="Arial" w:cs="Arial"/>
                <w:sz w:val="20"/>
                <w:szCs w:val="20"/>
              </w:rPr>
            </w:pPr>
            <w:r>
              <w:rPr>
                <w:rFonts w:ascii="Arial" w:hAnsi="Arial" w:cs="Arial"/>
                <w:sz w:val="20"/>
                <w:szCs w:val="20"/>
              </w:rPr>
              <w:t>IND. VITORIA</w:t>
            </w:r>
          </w:p>
        </w:tc>
        <w:tc>
          <w:tcPr>
            <w:tcW w:w="1276" w:type="dxa"/>
            <w:vAlign w:val="center"/>
          </w:tcPr>
          <w:p w:rsidR="007C4889" w:rsidRPr="00EE3499" w:rsidRDefault="00DA224B" w:rsidP="00DA224B">
            <w:pPr>
              <w:jc w:val="center"/>
              <w:rPr>
                <w:rFonts w:ascii="Arial" w:hAnsi="Arial" w:cs="Arial"/>
                <w:sz w:val="20"/>
                <w:szCs w:val="20"/>
              </w:rPr>
            </w:pPr>
            <w:r>
              <w:rPr>
                <w:rFonts w:ascii="Arial" w:hAnsi="Arial" w:cs="Arial"/>
                <w:sz w:val="20"/>
                <w:szCs w:val="20"/>
              </w:rPr>
              <w:t>5,78</w:t>
            </w:r>
          </w:p>
        </w:tc>
        <w:tc>
          <w:tcPr>
            <w:tcW w:w="1418" w:type="dxa"/>
            <w:vAlign w:val="center"/>
          </w:tcPr>
          <w:p w:rsidR="007C4889" w:rsidRPr="00EE3499" w:rsidRDefault="00DA224B" w:rsidP="00DA224B">
            <w:pPr>
              <w:jc w:val="center"/>
              <w:rPr>
                <w:rFonts w:ascii="Arial" w:hAnsi="Arial" w:cs="Arial"/>
                <w:sz w:val="20"/>
                <w:szCs w:val="20"/>
              </w:rPr>
            </w:pPr>
            <w:r>
              <w:rPr>
                <w:rFonts w:ascii="Arial" w:hAnsi="Arial" w:cs="Arial"/>
                <w:sz w:val="20"/>
                <w:szCs w:val="20"/>
              </w:rPr>
              <w:t>2.312,00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proofErr w:type="gramStart"/>
            <w:r w:rsidRPr="00EE3499">
              <w:rPr>
                <w:rFonts w:ascii="Arial" w:hAnsi="Arial" w:cs="Arial"/>
                <w:sz w:val="20"/>
                <w:szCs w:val="20"/>
              </w:rPr>
              <w:t>7</w:t>
            </w:r>
            <w:proofErr w:type="gramEnd"/>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01</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Troféu com 136 cm de altura, com base octogonal com 26,50 cm de largura em polímero metalizada na cor dourada. Sobre esta base uma pirâmide invertida metalizada na cor dourada</w:t>
            </w:r>
            <w:proofErr w:type="gramStart"/>
            <w:r w:rsidRPr="00EE3499">
              <w:rPr>
                <w:rFonts w:ascii="Arial" w:hAnsi="Arial" w:cs="Arial"/>
                <w:sz w:val="20"/>
                <w:szCs w:val="20"/>
                <w:lang/>
              </w:rPr>
              <w:t xml:space="preserve"> com efeito</w:t>
            </w:r>
            <w:proofErr w:type="gramEnd"/>
            <w:r w:rsidRPr="00EE3499">
              <w:rPr>
                <w:rFonts w:ascii="Arial" w:hAnsi="Arial" w:cs="Arial"/>
                <w:sz w:val="20"/>
                <w:szCs w:val="20"/>
                <w:lang/>
              </w:rPr>
              <w:t xml:space="preserve"> </w:t>
            </w:r>
            <w:proofErr w:type="spellStart"/>
            <w:r w:rsidRPr="00EE3499">
              <w:rPr>
                <w:rFonts w:ascii="Arial" w:hAnsi="Arial" w:cs="Arial"/>
                <w:sz w:val="20"/>
                <w:szCs w:val="20"/>
                <w:lang/>
              </w:rPr>
              <w:t>texturizado</w:t>
            </w:r>
            <w:proofErr w:type="spellEnd"/>
            <w:r w:rsidRPr="00EE3499">
              <w:rPr>
                <w:rFonts w:ascii="Arial" w:hAnsi="Arial" w:cs="Arial"/>
                <w:sz w:val="20"/>
                <w:szCs w:val="20"/>
                <w:lang/>
              </w:rPr>
              <w:t>. Sobre esta pirâmide uma estatueta intercambiável de deusa da vitória. Sobre esta base quadro colunas formadas por componentes em polímero metalizados na cor dourada lisos e</w:t>
            </w:r>
            <w:proofErr w:type="gramStart"/>
            <w:r w:rsidRPr="00EE3499">
              <w:rPr>
                <w:rFonts w:ascii="Arial" w:hAnsi="Arial" w:cs="Arial"/>
                <w:sz w:val="20"/>
                <w:szCs w:val="20"/>
                <w:lang/>
              </w:rPr>
              <w:t xml:space="preserve"> com efeito</w:t>
            </w:r>
            <w:proofErr w:type="gramEnd"/>
            <w:r w:rsidRPr="00EE3499">
              <w:rPr>
                <w:rFonts w:ascii="Arial" w:hAnsi="Arial" w:cs="Arial"/>
                <w:sz w:val="20"/>
                <w:szCs w:val="20"/>
                <w:lang/>
              </w:rPr>
              <w:t xml:space="preserve"> </w:t>
            </w:r>
            <w:proofErr w:type="spellStart"/>
            <w:r w:rsidRPr="00EE3499">
              <w:rPr>
                <w:rFonts w:ascii="Arial" w:hAnsi="Arial" w:cs="Arial"/>
                <w:sz w:val="20"/>
                <w:szCs w:val="20"/>
                <w:lang/>
              </w:rPr>
              <w:t>texturizado</w:t>
            </w:r>
            <w:proofErr w:type="spellEnd"/>
            <w:r w:rsidRPr="00EE3499">
              <w:rPr>
                <w:rFonts w:ascii="Arial" w:hAnsi="Arial" w:cs="Arial"/>
                <w:sz w:val="20"/>
                <w:szCs w:val="20"/>
                <w:lang/>
              </w:rPr>
              <w:t xml:space="preserve">. Acima destas colunas uma base em madeira na cor preta. Sobre esta base um suporte em polímero metalizado na cor dourada. Sobre este suporte um anel em polímero metalizado na cor dourada e uma taça fechada em polímero na cor dourada, com 43 cm de largura a partir das alças. Tampa e alças da taça em polímero metalizado na cor dourada. Sobre a taça uma estatueta deusa da vitória </w:t>
            </w:r>
            <w:proofErr w:type="gramStart"/>
            <w:r w:rsidRPr="00EE3499">
              <w:rPr>
                <w:rFonts w:ascii="Arial" w:hAnsi="Arial" w:cs="Arial"/>
                <w:sz w:val="20"/>
                <w:szCs w:val="20"/>
                <w:lang/>
              </w:rPr>
              <w:t>extra grande</w:t>
            </w:r>
            <w:proofErr w:type="gramEnd"/>
            <w:r w:rsidRPr="00EE3499">
              <w:rPr>
                <w:rFonts w:ascii="Arial" w:hAnsi="Arial" w:cs="Arial"/>
                <w:sz w:val="20"/>
                <w:szCs w:val="20"/>
                <w:lang/>
              </w:rPr>
              <w:t>.</w:t>
            </w:r>
          </w:p>
        </w:tc>
        <w:tc>
          <w:tcPr>
            <w:tcW w:w="1275" w:type="dxa"/>
            <w:vAlign w:val="center"/>
          </w:tcPr>
          <w:p w:rsidR="007C4889" w:rsidRPr="00EE3499" w:rsidRDefault="00DA224B" w:rsidP="00DA224B">
            <w:pPr>
              <w:rPr>
                <w:rFonts w:ascii="Arial" w:hAnsi="Arial" w:cs="Arial"/>
                <w:sz w:val="20"/>
                <w:szCs w:val="20"/>
              </w:rPr>
            </w:pPr>
            <w:r>
              <w:rPr>
                <w:rFonts w:ascii="Arial" w:hAnsi="Arial" w:cs="Arial"/>
                <w:sz w:val="20"/>
                <w:szCs w:val="20"/>
              </w:rPr>
              <w:t>IND. VITORIA</w:t>
            </w:r>
          </w:p>
        </w:tc>
        <w:tc>
          <w:tcPr>
            <w:tcW w:w="1276" w:type="dxa"/>
            <w:vAlign w:val="center"/>
          </w:tcPr>
          <w:p w:rsidR="007C4889" w:rsidRPr="00EE3499" w:rsidRDefault="00DA224B" w:rsidP="00DA224B">
            <w:pPr>
              <w:jc w:val="center"/>
              <w:rPr>
                <w:rFonts w:ascii="Arial" w:hAnsi="Arial" w:cs="Arial"/>
                <w:sz w:val="20"/>
                <w:szCs w:val="20"/>
              </w:rPr>
            </w:pPr>
            <w:r>
              <w:rPr>
                <w:rFonts w:ascii="Arial" w:hAnsi="Arial" w:cs="Arial"/>
                <w:sz w:val="20"/>
                <w:szCs w:val="20"/>
              </w:rPr>
              <w:t>625,00</w:t>
            </w:r>
          </w:p>
        </w:tc>
        <w:tc>
          <w:tcPr>
            <w:tcW w:w="1418" w:type="dxa"/>
            <w:vAlign w:val="center"/>
          </w:tcPr>
          <w:p w:rsidR="007C4889" w:rsidRPr="00EE3499" w:rsidRDefault="00DB56F8" w:rsidP="00DA224B">
            <w:pPr>
              <w:jc w:val="center"/>
              <w:rPr>
                <w:rFonts w:ascii="Arial" w:hAnsi="Arial" w:cs="Arial"/>
                <w:sz w:val="20"/>
                <w:szCs w:val="20"/>
              </w:rPr>
            </w:pPr>
            <w:r>
              <w:rPr>
                <w:rFonts w:ascii="Arial" w:hAnsi="Arial" w:cs="Arial"/>
                <w:sz w:val="20"/>
                <w:szCs w:val="20"/>
              </w:rPr>
              <w:t>625,00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proofErr w:type="gramStart"/>
            <w:r w:rsidRPr="00EE3499">
              <w:rPr>
                <w:rFonts w:ascii="Arial" w:hAnsi="Arial" w:cs="Arial"/>
                <w:sz w:val="20"/>
                <w:szCs w:val="20"/>
              </w:rPr>
              <w:t>8</w:t>
            </w:r>
            <w:proofErr w:type="gramEnd"/>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01</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Troféu com 139 cm de altura, com base octogonal com 26,50 cm de largura em polímero metalizada na cor dourada. Sobre esta base uma pirâmide invertida </w:t>
            </w:r>
            <w:r w:rsidRPr="00EE3499">
              <w:rPr>
                <w:rFonts w:ascii="Arial" w:hAnsi="Arial" w:cs="Arial"/>
                <w:sz w:val="20"/>
                <w:szCs w:val="20"/>
                <w:lang/>
              </w:rPr>
              <w:lastRenderedPageBreak/>
              <w:t>metalizada na cor dourada</w:t>
            </w:r>
            <w:proofErr w:type="gramStart"/>
            <w:r w:rsidRPr="00EE3499">
              <w:rPr>
                <w:rFonts w:ascii="Arial" w:hAnsi="Arial" w:cs="Arial"/>
                <w:sz w:val="20"/>
                <w:szCs w:val="20"/>
                <w:lang/>
              </w:rPr>
              <w:t xml:space="preserve"> com efeito</w:t>
            </w:r>
            <w:proofErr w:type="gramEnd"/>
            <w:r w:rsidRPr="00EE3499">
              <w:rPr>
                <w:rFonts w:ascii="Arial" w:hAnsi="Arial" w:cs="Arial"/>
                <w:sz w:val="20"/>
                <w:szCs w:val="20"/>
                <w:lang/>
              </w:rPr>
              <w:t xml:space="preserve"> </w:t>
            </w:r>
            <w:proofErr w:type="spellStart"/>
            <w:r w:rsidRPr="00EE3499">
              <w:rPr>
                <w:rFonts w:ascii="Arial" w:hAnsi="Arial" w:cs="Arial"/>
                <w:sz w:val="20"/>
                <w:szCs w:val="20"/>
                <w:lang/>
              </w:rPr>
              <w:t>texturizado</w:t>
            </w:r>
            <w:proofErr w:type="spellEnd"/>
            <w:r w:rsidRPr="00EE3499">
              <w:rPr>
                <w:rFonts w:ascii="Arial" w:hAnsi="Arial" w:cs="Arial"/>
                <w:sz w:val="20"/>
                <w:szCs w:val="20"/>
                <w:lang/>
              </w:rPr>
              <w:t>. Sobre esta pirâmide uma estatueta intercambiável de deusa da vitória. Sobre esta base quadro colunas formadas por componentes em polímero metalizados na cor dourada lisos e</w:t>
            </w:r>
            <w:proofErr w:type="gramStart"/>
            <w:r w:rsidRPr="00EE3499">
              <w:rPr>
                <w:rFonts w:ascii="Arial" w:hAnsi="Arial" w:cs="Arial"/>
                <w:sz w:val="20"/>
                <w:szCs w:val="20"/>
                <w:lang/>
              </w:rPr>
              <w:t xml:space="preserve"> com efeito</w:t>
            </w:r>
            <w:proofErr w:type="gramEnd"/>
            <w:r w:rsidRPr="00EE3499">
              <w:rPr>
                <w:rFonts w:ascii="Arial" w:hAnsi="Arial" w:cs="Arial"/>
                <w:sz w:val="20"/>
                <w:szCs w:val="20"/>
                <w:lang/>
              </w:rPr>
              <w:t xml:space="preserve"> </w:t>
            </w:r>
            <w:proofErr w:type="spellStart"/>
            <w:r w:rsidRPr="00EE3499">
              <w:rPr>
                <w:rFonts w:ascii="Arial" w:hAnsi="Arial" w:cs="Arial"/>
                <w:sz w:val="20"/>
                <w:szCs w:val="20"/>
                <w:lang/>
              </w:rPr>
              <w:t>texturizado</w:t>
            </w:r>
            <w:proofErr w:type="spellEnd"/>
            <w:r w:rsidRPr="00EE3499">
              <w:rPr>
                <w:rFonts w:ascii="Arial" w:hAnsi="Arial" w:cs="Arial"/>
                <w:sz w:val="20"/>
                <w:szCs w:val="20"/>
                <w:lang/>
              </w:rPr>
              <w:t xml:space="preserve">. Acima destas colunas uma base em madeira na cor preta. Sobre esta base um suporte em polímero metalizado na cor dourada. Sobre este suporte um anel em polímero metalizado na cor dourada e uma taça fechada em polímero na cor dourada, com 43 cm de largura a partir das alças. Tampa e alças da taça em polímero metalizado na cor dourada. Sobre a taça uma estatueta deusa da vitória </w:t>
            </w:r>
            <w:proofErr w:type="gramStart"/>
            <w:r w:rsidRPr="00EE3499">
              <w:rPr>
                <w:rFonts w:ascii="Arial" w:hAnsi="Arial" w:cs="Arial"/>
                <w:sz w:val="20"/>
                <w:szCs w:val="20"/>
                <w:lang/>
              </w:rPr>
              <w:t>extra grande</w:t>
            </w:r>
            <w:proofErr w:type="gramEnd"/>
            <w:r w:rsidRPr="00EE3499">
              <w:rPr>
                <w:rFonts w:ascii="Arial" w:hAnsi="Arial" w:cs="Arial"/>
                <w:sz w:val="20"/>
                <w:szCs w:val="20"/>
                <w:lang/>
              </w:rPr>
              <w:t>.</w:t>
            </w:r>
          </w:p>
        </w:tc>
        <w:tc>
          <w:tcPr>
            <w:tcW w:w="1275" w:type="dxa"/>
            <w:vAlign w:val="center"/>
          </w:tcPr>
          <w:p w:rsidR="007C4889" w:rsidRPr="00EE3499" w:rsidRDefault="0012769E" w:rsidP="00DA224B">
            <w:pPr>
              <w:rPr>
                <w:rFonts w:ascii="Arial" w:hAnsi="Arial" w:cs="Arial"/>
                <w:sz w:val="20"/>
                <w:szCs w:val="20"/>
              </w:rPr>
            </w:pPr>
            <w:r>
              <w:rPr>
                <w:rFonts w:ascii="Arial" w:hAnsi="Arial" w:cs="Arial"/>
                <w:sz w:val="20"/>
                <w:szCs w:val="20"/>
              </w:rPr>
              <w:lastRenderedPageBreak/>
              <w:t>IND. VITORIA</w:t>
            </w:r>
          </w:p>
        </w:tc>
        <w:tc>
          <w:tcPr>
            <w:tcW w:w="1276" w:type="dxa"/>
            <w:vAlign w:val="center"/>
          </w:tcPr>
          <w:p w:rsidR="007C4889" w:rsidRPr="00EE3499" w:rsidRDefault="0012769E" w:rsidP="00DA224B">
            <w:pPr>
              <w:jc w:val="center"/>
              <w:rPr>
                <w:rFonts w:ascii="Arial" w:hAnsi="Arial" w:cs="Arial"/>
                <w:sz w:val="20"/>
                <w:szCs w:val="20"/>
              </w:rPr>
            </w:pPr>
            <w:r>
              <w:rPr>
                <w:rFonts w:ascii="Arial" w:hAnsi="Arial" w:cs="Arial"/>
                <w:sz w:val="20"/>
                <w:szCs w:val="20"/>
              </w:rPr>
              <w:t>584,00</w:t>
            </w:r>
          </w:p>
        </w:tc>
        <w:tc>
          <w:tcPr>
            <w:tcW w:w="1418" w:type="dxa"/>
            <w:vAlign w:val="center"/>
          </w:tcPr>
          <w:p w:rsidR="007C4889" w:rsidRPr="00EE3499" w:rsidRDefault="0012769E" w:rsidP="00DA224B">
            <w:pPr>
              <w:jc w:val="center"/>
              <w:rPr>
                <w:rFonts w:ascii="Arial" w:hAnsi="Arial" w:cs="Arial"/>
                <w:sz w:val="20"/>
                <w:szCs w:val="20"/>
              </w:rPr>
            </w:pPr>
            <w:r>
              <w:rPr>
                <w:rFonts w:ascii="Arial" w:hAnsi="Arial" w:cs="Arial"/>
                <w:sz w:val="20"/>
                <w:szCs w:val="20"/>
              </w:rPr>
              <w:t>584,00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proofErr w:type="gramStart"/>
            <w:r w:rsidRPr="00EE3499">
              <w:rPr>
                <w:rFonts w:ascii="Arial" w:hAnsi="Arial" w:cs="Arial"/>
                <w:sz w:val="20"/>
                <w:szCs w:val="20"/>
              </w:rPr>
              <w:lastRenderedPageBreak/>
              <w:t>9</w:t>
            </w:r>
            <w:proofErr w:type="gramEnd"/>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01</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Troféu com 143 cm de altura, com base octogonal com 26,50 cm de largura em polímero metalizada na cor dourada. Sobre esta base uma pirâmide invertida metalizada na cor dourada</w:t>
            </w:r>
            <w:proofErr w:type="gramStart"/>
            <w:r w:rsidRPr="00EE3499">
              <w:rPr>
                <w:rFonts w:ascii="Arial" w:hAnsi="Arial" w:cs="Arial"/>
                <w:sz w:val="20"/>
                <w:szCs w:val="20"/>
                <w:lang/>
              </w:rPr>
              <w:t xml:space="preserve"> com efeito</w:t>
            </w:r>
            <w:proofErr w:type="gramEnd"/>
            <w:r w:rsidRPr="00EE3499">
              <w:rPr>
                <w:rFonts w:ascii="Arial" w:hAnsi="Arial" w:cs="Arial"/>
                <w:sz w:val="20"/>
                <w:szCs w:val="20"/>
                <w:lang/>
              </w:rPr>
              <w:t xml:space="preserve"> </w:t>
            </w:r>
            <w:proofErr w:type="spellStart"/>
            <w:r w:rsidRPr="00EE3499">
              <w:rPr>
                <w:rFonts w:ascii="Arial" w:hAnsi="Arial" w:cs="Arial"/>
                <w:sz w:val="20"/>
                <w:szCs w:val="20"/>
                <w:lang/>
              </w:rPr>
              <w:t>texturizado</w:t>
            </w:r>
            <w:proofErr w:type="spellEnd"/>
            <w:r w:rsidRPr="00EE3499">
              <w:rPr>
                <w:rFonts w:ascii="Arial" w:hAnsi="Arial" w:cs="Arial"/>
                <w:sz w:val="20"/>
                <w:szCs w:val="20"/>
                <w:lang/>
              </w:rPr>
              <w:t>. Sobre esta pirâmide uma estatueta intercambiável de deusa da vitória. Sobre esta base quadro colunas formadas por componentes em polímero metalizados na cor dourada lisos e</w:t>
            </w:r>
            <w:proofErr w:type="gramStart"/>
            <w:r w:rsidRPr="00EE3499">
              <w:rPr>
                <w:rFonts w:ascii="Arial" w:hAnsi="Arial" w:cs="Arial"/>
                <w:sz w:val="20"/>
                <w:szCs w:val="20"/>
                <w:lang/>
              </w:rPr>
              <w:t xml:space="preserve"> com efeito</w:t>
            </w:r>
            <w:proofErr w:type="gramEnd"/>
            <w:r w:rsidRPr="00EE3499">
              <w:rPr>
                <w:rFonts w:ascii="Arial" w:hAnsi="Arial" w:cs="Arial"/>
                <w:sz w:val="20"/>
                <w:szCs w:val="20"/>
                <w:lang/>
              </w:rPr>
              <w:t xml:space="preserve"> </w:t>
            </w:r>
            <w:proofErr w:type="spellStart"/>
            <w:r w:rsidRPr="00EE3499">
              <w:rPr>
                <w:rFonts w:ascii="Arial" w:hAnsi="Arial" w:cs="Arial"/>
                <w:sz w:val="20"/>
                <w:szCs w:val="20"/>
                <w:lang/>
              </w:rPr>
              <w:t>texturizado</w:t>
            </w:r>
            <w:proofErr w:type="spellEnd"/>
            <w:r w:rsidRPr="00EE3499">
              <w:rPr>
                <w:rFonts w:ascii="Arial" w:hAnsi="Arial" w:cs="Arial"/>
                <w:sz w:val="20"/>
                <w:szCs w:val="20"/>
                <w:lang/>
              </w:rPr>
              <w:t xml:space="preserve">. Acima destas colunas uma base em madeira na cor preta. Sobre esta base um suporte em polímero metalizado na cor dourada. Sobre este suporte um anel em polímero metalizado na cor dourada e uma taça fechada em polímero na cor dourada, com 43 cm de largura a partir das alças. Tampa e alças da taça em polímero metalizado na cor dourada. Sobre a taça uma estatueta deusa da vitória </w:t>
            </w:r>
            <w:proofErr w:type="gramStart"/>
            <w:r w:rsidRPr="00EE3499">
              <w:rPr>
                <w:rFonts w:ascii="Arial" w:hAnsi="Arial" w:cs="Arial"/>
                <w:sz w:val="20"/>
                <w:szCs w:val="20"/>
                <w:lang/>
              </w:rPr>
              <w:t>extra grande</w:t>
            </w:r>
            <w:proofErr w:type="gramEnd"/>
            <w:r w:rsidRPr="00EE3499">
              <w:rPr>
                <w:rFonts w:ascii="Arial" w:hAnsi="Arial" w:cs="Arial"/>
                <w:sz w:val="20"/>
                <w:szCs w:val="20"/>
                <w:lang/>
              </w:rPr>
              <w:t>.</w:t>
            </w:r>
          </w:p>
        </w:tc>
        <w:tc>
          <w:tcPr>
            <w:tcW w:w="1275" w:type="dxa"/>
            <w:vAlign w:val="center"/>
          </w:tcPr>
          <w:p w:rsidR="007C4889" w:rsidRPr="00EE3499" w:rsidRDefault="00D401D3" w:rsidP="00DA224B">
            <w:pPr>
              <w:rPr>
                <w:rFonts w:ascii="Arial" w:hAnsi="Arial" w:cs="Arial"/>
                <w:sz w:val="20"/>
                <w:szCs w:val="20"/>
              </w:rPr>
            </w:pPr>
            <w:r>
              <w:rPr>
                <w:rFonts w:ascii="Arial" w:hAnsi="Arial" w:cs="Arial"/>
                <w:sz w:val="20"/>
                <w:szCs w:val="20"/>
              </w:rPr>
              <w:t>IND. VITORIA</w:t>
            </w:r>
          </w:p>
        </w:tc>
        <w:tc>
          <w:tcPr>
            <w:tcW w:w="1276" w:type="dxa"/>
            <w:vAlign w:val="center"/>
          </w:tcPr>
          <w:p w:rsidR="007C4889" w:rsidRPr="00EE3499" w:rsidRDefault="00D401D3" w:rsidP="00DA224B">
            <w:pPr>
              <w:jc w:val="center"/>
              <w:rPr>
                <w:rFonts w:ascii="Arial" w:hAnsi="Arial" w:cs="Arial"/>
                <w:sz w:val="20"/>
                <w:szCs w:val="20"/>
              </w:rPr>
            </w:pPr>
            <w:r>
              <w:rPr>
                <w:rFonts w:ascii="Arial" w:hAnsi="Arial" w:cs="Arial"/>
                <w:sz w:val="20"/>
                <w:szCs w:val="20"/>
              </w:rPr>
              <w:t>582,00</w:t>
            </w:r>
          </w:p>
        </w:tc>
        <w:tc>
          <w:tcPr>
            <w:tcW w:w="1418" w:type="dxa"/>
            <w:vAlign w:val="center"/>
          </w:tcPr>
          <w:p w:rsidR="007C4889" w:rsidRPr="00EE3499" w:rsidRDefault="00D401D3" w:rsidP="00DA224B">
            <w:pPr>
              <w:jc w:val="center"/>
              <w:rPr>
                <w:rFonts w:ascii="Arial" w:hAnsi="Arial" w:cs="Arial"/>
                <w:sz w:val="20"/>
                <w:szCs w:val="20"/>
              </w:rPr>
            </w:pPr>
            <w:r>
              <w:rPr>
                <w:rFonts w:ascii="Arial" w:hAnsi="Arial" w:cs="Arial"/>
                <w:sz w:val="20"/>
                <w:szCs w:val="20"/>
              </w:rPr>
              <w:t>582,00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14</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04</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3771C4"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Troféu com 43 cm de altura, com base octogonal com 13,1 cm de largura em polímero na cor preta. Na parte superior desta base um tampa em polímero metalizado na cor dourada. Acima desta tampa uma estatueta de bola de futebol na cor prata com gomos pintados na cor </w:t>
            </w:r>
            <w:r w:rsidRPr="00EE3499">
              <w:rPr>
                <w:rFonts w:ascii="Arial" w:hAnsi="Arial" w:cs="Arial"/>
                <w:sz w:val="20"/>
                <w:szCs w:val="20"/>
                <w:lang/>
              </w:rPr>
              <w:lastRenderedPageBreak/>
              <w:t xml:space="preserve">azul, com 13,5 cm de largura. Estatueta </w:t>
            </w:r>
          </w:p>
          <w:p w:rsidR="007C4889" w:rsidRPr="00EE3499" w:rsidRDefault="007C4889" w:rsidP="00DA224B">
            <w:pPr>
              <w:autoSpaceDE w:val="0"/>
              <w:autoSpaceDN w:val="0"/>
              <w:adjustRightInd w:val="0"/>
              <w:rPr>
                <w:rFonts w:ascii="Arial" w:hAnsi="Arial" w:cs="Arial"/>
                <w:sz w:val="20"/>
                <w:szCs w:val="20"/>
                <w:lang/>
              </w:rPr>
            </w:pPr>
            <w:proofErr w:type="gramStart"/>
            <w:r w:rsidRPr="00EE3499">
              <w:rPr>
                <w:rFonts w:ascii="Arial" w:hAnsi="Arial" w:cs="Arial"/>
                <w:sz w:val="20"/>
                <w:szCs w:val="20"/>
                <w:lang/>
              </w:rPr>
              <w:t>superior</w:t>
            </w:r>
            <w:proofErr w:type="gramEnd"/>
            <w:r w:rsidRPr="00EE3499">
              <w:rPr>
                <w:rFonts w:ascii="Arial" w:hAnsi="Arial" w:cs="Arial"/>
                <w:sz w:val="20"/>
                <w:szCs w:val="20"/>
                <w:lang/>
              </w:rPr>
              <w:t xml:space="preserve"> intercambiável. Plaqueta para gravação.</w:t>
            </w:r>
          </w:p>
        </w:tc>
        <w:tc>
          <w:tcPr>
            <w:tcW w:w="1275" w:type="dxa"/>
            <w:vAlign w:val="center"/>
          </w:tcPr>
          <w:p w:rsidR="007C4889" w:rsidRPr="00EE3499" w:rsidRDefault="004D2CD1" w:rsidP="00DA224B">
            <w:pPr>
              <w:rPr>
                <w:rFonts w:ascii="Arial" w:hAnsi="Arial" w:cs="Arial"/>
                <w:b/>
                <w:sz w:val="20"/>
                <w:szCs w:val="20"/>
              </w:rPr>
            </w:pPr>
            <w:r>
              <w:rPr>
                <w:rFonts w:ascii="Arial" w:hAnsi="Arial" w:cs="Arial"/>
                <w:sz w:val="20"/>
                <w:szCs w:val="20"/>
              </w:rPr>
              <w:lastRenderedPageBreak/>
              <w:t>IND. VITORIA</w:t>
            </w:r>
          </w:p>
        </w:tc>
        <w:tc>
          <w:tcPr>
            <w:tcW w:w="1276" w:type="dxa"/>
            <w:vAlign w:val="center"/>
          </w:tcPr>
          <w:p w:rsidR="007C4889" w:rsidRPr="005753E5" w:rsidRDefault="004D2CD1" w:rsidP="00DA224B">
            <w:pPr>
              <w:jc w:val="right"/>
              <w:rPr>
                <w:rFonts w:ascii="Arial" w:hAnsi="Arial" w:cs="Arial"/>
                <w:sz w:val="20"/>
                <w:szCs w:val="20"/>
              </w:rPr>
            </w:pPr>
            <w:r w:rsidRPr="005753E5">
              <w:rPr>
                <w:rFonts w:ascii="Arial" w:hAnsi="Arial" w:cs="Arial"/>
                <w:sz w:val="20"/>
                <w:szCs w:val="20"/>
              </w:rPr>
              <w:t>81,70</w:t>
            </w:r>
          </w:p>
        </w:tc>
        <w:tc>
          <w:tcPr>
            <w:tcW w:w="1418" w:type="dxa"/>
            <w:vAlign w:val="center"/>
          </w:tcPr>
          <w:p w:rsidR="007C4889" w:rsidRPr="005753E5" w:rsidRDefault="004D2CD1" w:rsidP="00DA224B">
            <w:pPr>
              <w:jc w:val="right"/>
              <w:rPr>
                <w:rFonts w:ascii="Arial" w:hAnsi="Arial" w:cs="Arial"/>
                <w:sz w:val="20"/>
                <w:szCs w:val="20"/>
              </w:rPr>
            </w:pPr>
            <w:r w:rsidRPr="005753E5">
              <w:rPr>
                <w:rFonts w:ascii="Arial" w:hAnsi="Arial" w:cs="Arial"/>
                <w:sz w:val="20"/>
                <w:szCs w:val="20"/>
              </w:rPr>
              <w:t>326,80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lastRenderedPageBreak/>
              <w:t>16</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02</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Troféu com 63 cm de altura, com base octogonal com 12,1 cm de largura em polímero na cor preta. Cone em polímero metalizado na cor dourada, sobre este cone outro cone em polímero com frisos metalizados na cor azul acetinado com 31 cm de largura a partir das alças. Alça e tampa em polímero metalizada na cor dourada, sobre esta tampa uma coroa em polímero com 12 pontas com 11 cm de largura metalizada na cor dourada e uma copa interna em polímero metalizada na cor azul acetinado com tampa em polímero metalizada na cor dourada. Estatueta superior deusa da vitória.</w:t>
            </w:r>
          </w:p>
        </w:tc>
        <w:tc>
          <w:tcPr>
            <w:tcW w:w="1275" w:type="dxa"/>
            <w:vAlign w:val="center"/>
          </w:tcPr>
          <w:p w:rsidR="007C4889" w:rsidRPr="00EE3499" w:rsidRDefault="00C53B5D"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C53B5D" w:rsidP="00DA224B">
            <w:pPr>
              <w:jc w:val="right"/>
              <w:rPr>
                <w:rFonts w:ascii="Arial" w:hAnsi="Arial" w:cs="Arial"/>
                <w:b/>
                <w:sz w:val="20"/>
                <w:szCs w:val="20"/>
              </w:rPr>
            </w:pPr>
            <w:r>
              <w:rPr>
                <w:rFonts w:ascii="Arial" w:hAnsi="Arial" w:cs="Arial"/>
                <w:b/>
                <w:sz w:val="20"/>
                <w:szCs w:val="20"/>
              </w:rPr>
              <w:t>167,55</w:t>
            </w:r>
          </w:p>
        </w:tc>
        <w:tc>
          <w:tcPr>
            <w:tcW w:w="1418" w:type="dxa"/>
            <w:vAlign w:val="center"/>
          </w:tcPr>
          <w:p w:rsidR="007C4889" w:rsidRPr="00EE3499" w:rsidRDefault="00C53B5D" w:rsidP="00DA224B">
            <w:pPr>
              <w:jc w:val="right"/>
              <w:rPr>
                <w:rFonts w:ascii="Arial" w:hAnsi="Arial" w:cs="Arial"/>
                <w:b/>
                <w:sz w:val="20"/>
                <w:szCs w:val="20"/>
              </w:rPr>
            </w:pPr>
            <w:r>
              <w:rPr>
                <w:rFonts w:ascii="Arial" w:hAnsi="Arial" w:cs="Arial"/>
                <w:b/>
                <w:sz w:val="20"/>
                <w:szCs w:val="20"/>
              </w:rPr>
              <w:t>335,10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17</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04</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Troféu com 72 cm de altura, com base </w:t>
            </w:r>
            <w:proofErr w:type="spellStart"/>
            <w:r w:rsidRPr="00EE3499">
              <w:rPr>
                <w:rFonts w:ascii="Arial" w:hAnsi="Arial" w:cs="Arial"/>
                <w:sz w:val="20"/>
                <w:szCs w:val="20"/>
                <w:lang/>
              </w:rPr>
              <w:t>octagonal</w:t>
            </w:r>
            <w:proofErr w:type="spellEnd"/>
            <w:r w:rsidRPr="00EE3499">
              <w:rPr>
                <w:rFonts w:ascii="Arial" w:hAnsi="Arial" w:cs="Arial"/>
                <w:sz w:val="20"/>
                <w:szCs w:val="20"/>
                <w:lang/>
              </w:rPr>
              <w:t xml:space="preserve"> com 20,8 cm de largura em polímero na cor preta. Suporte, cone frisos e tampa em polímero metalizado na cor dourada. Acima uma taça em polímero metalizada na cor vermelha ou azul ou preta com 36 cm de largura a partir das alças, tampa e alças em polímero metalizado na cor dourada. Estatueta intercambiável. Plaqueta para gravação de acordo com o evento. </w:t>
            </w:r>
          </w:p>
        </w:tc>
        <w:tc>
          <w:tcPr>
            <w:tcW w:w="1275" w:type="dxa"/>
            <w:vAlign w:val="center"/>
          </w:tcPr>
          <w:p w:rsidR="007C4889" w:rsidRPr="00EE3499" w:rsidRDefault="009B631A"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9B631A" w:rsidP="00DA224B">
            <w:pPr>
              <w:jc w:val="right"/>
              <w:rPr>
                <w:rFonts w:ascii="Arial" w:hAnsi="Arial" w:cs="Arial"/>
                <w:b/>
                <w:sz w:val="20"/>
                <w:szCs w:val="20"/>
              </w:rPr>
            </w:pPr>
            <w:r>
              <w:rPr>
                <w:rFonts w:ascii="Arial" w:hAnsi="Arial" w:cs="Arial"/>
                <w:b/>
                <w:sz w:val="20"/>
                <w:szCs w:val="20"/>
              </w:rPr>
              <w:t>258,90</w:t>
            </w:r>
          </w:p>
        </w:tc>
        <w:tc>
          <w:tcPr>
            <w:tcW w:w="1418" w:type="dxa"/>
            <w:vAlign w:val="center"/>
          </w:tcPr>
          <w:p w:rsidR="007C4889" w:rsidRPr="00EE3499" w:rsidRDefault="009B631A" w:rsidP="00DA224B">
            <w:pPr>
              <w:jc w:val="right"/>
              <w:rPr>
                <w:rFonts w:ascii="Arial" w:hAnsi="Arial" w:cs="Arial"/>
                <w:b/>
                <w:sz w:val="20"/>
                <w:szCs w:val="20"/>
              </w:rPr>
            </w:pPr>
            <w:r>
              <w:rPr>
                <w:rFonts w:ascii="Arial" w:hAnsi="Arial" w:cs="Arial"/>
                <w:b/>
                <w:sz w:val="20"/>
                <w:szCs w:val="20"/>
              </w:rPr>
              <w:t>1.035,60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19</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02</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Troféu com 75 cm de altura, com base octogonal com 13,1 cm de largura em polímero na cor preto. Cone em polímero metalizado na cor dourada, sobre este cone outro cone em polímero com frisos metalizados na cor azul acetinado com 31 cm de largura a partir das alças. Alça e tampa em polímero metalizada na cor dourada, sobre esta tampa uma coroa em polímero com 12 pontas com 13,3 cm de largura metalizada na cor dourada e uma copa interna em polímero metalizada na cor azul acetinado com tampa em polímero metalizada na cor dourada. Estatueta superior deusa da vitória.</w:t>
            </w:r>
          </w:p>
        </w:tc>
        <w:tc>
          <w:tcPr>
            <w:tcW w:w="1275" w:type="dxa"/>
            <w:vAlign w:val="center"/>
          </w:tcPr>
          <w:p w:rsidR="007C4889" w:rsidRPr="00EE3499" w:rsidRDefault="009B631A"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9B631A" w:rsidP="00DA224B">
            <w:pPr>
              <w:jc w:val="right"/>
              <w:rPr>
                <w:rFonts w:ascii="Arial" w:hAnsi="Arial" w:cs="Arial"/>
                <w:b/>
                <w:sz w:val="20"/>
                <w:szCs w:val="20"/>
              </w:rPr>
            </w:pPr>
            <w:r>
              <w:rPr>
                <w:rFonts w:ascii="Arial" w:hAnsi="Arial" w:cs="Arial"/>
                <w:b/>
                <w:sz w:val="20"/>
                <w:szCs w:val="20"/>
              </w:rPr>
              <w:t>208,45</w:t>
            </w:r>
          </w:p>
        </w:tc>
        <w:tc>
          <w:tcPr>
            <w:tcW w:w="1418" w:type="dxa"/>
            <w:vAlign w:val="center"/>
          </w:tcPr>
          <w:p w:rsidR="007C4889" w:rsidRPr="00EE3499" w:rsidRDefault="009B631A" w:rsidP="00DA224B">
            <w:pPr>
              <w:jc w:val="right"/>
              <w:rPr>
                <w:rFonts w:ascii="Arial" w:hAnsi="Arial" w:cs="Arial"/>
                <w:b/>
                <w:sz w:val="20"/>
                <w:szCs w:val="20"/>
              </w:rPr>
            </w:pPr>
            <w:r>
              <w:rPr>
                <w:rFonts w:ascii="Arial" w:hAnsi="Arial" w:cs="Arial"/>
                <w:b/>
                <w:sz w:val="20"/>
                <w:szCs w:val="20"/>
              </w:rPr>
              <w:t>416,90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lastRenderedPageBreak/>
              <w:t>21</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02</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tabs>
                <w:tab w:val="left" w:pos="10348"/>
              </w:tabs>
              <w:autoSpaceDE w:val="0"/>
              <w:autoSpaceDN w:val="0"/>
              <w:adjustRightInd w:val="0"/>
              <w:rPr>
                <w:rFonts w:ascii="Arial" w:hAnsi="Arial" w:cs="Arial"/>
                <w:sz w:val="20"/>
                <w:szCs w:val="20"/>
                <w:lang/>
              </w:rPr>
            </w:pPr>
            <w:r w:rsidRPr="00EE3499">
              <w:rPr>
                <w:rFonts w:ascii="Arial" w:hAnsi="Arial" w:cs="Arial"/>
                <w:sz w:val="20"/>
                <w:szCs w:val="20"/>
                <w:lang/>
              </w:rPr>
              <w:t>Troféu com 81 cm de altura, com base octogonal com 17,6 cm de largura em polímero na cor preto. Cone em polímero metalizado na cor dourada, sobre este cone outro cone em polímero com frisos metalizados na cor azul acetinado com 31 cm de largura a partir das alças. Alça e tampa em polímero metalizada na cor dourada, sobre esta tampa uma coroa em polímero com 12 pontas com 15,1 cm de largura metalizada na cor dourada e uma copa interna em polímero metalizada na cor azul acetinado com tampa em polímero metalizada na cor dourado. Estatueta superior deusa da vitória.</w:t>
            </w:r>
          </w:p>
        </w:tc>
        <w:tc>
          <w:tcPr>
            <w:tcW w:w="1275" w:type="dxa"/>
            <w:vAlign w:val="center"/>
          </w:tcPr>
          <w:p w:rsidR="007C4889" w:rsidRPr="00EE3499" w:rsidRDefault="003771C4"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234,00</w:t>
            </w:r>
          </w:p>
        </w:tc>
        <w:tc>
          <w:tcPr>
            <w:tcW w:w="1418"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468,00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23</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04</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Troféu com 82 cm de altura, com base </w:t>
            </w:r>
            <w:proofErr w:type="spellStart"/>
            <w:r w:rsidRPr="00EE3499">
              <w:rPr>
                <w:rFonts w:ascii="Arial" w:hAnsi="Arial" w:cs="Arial"/>
                <w:sz w:val="20"/>
                <w:szCs w:val="20"/>
                <w:lang/>
              </w:rPr>
              <w:t>octagonal</w:t>
            </w:r>
            <w:proofErr w:type="spellEnd"/>
            <w:r w:rsidRPr="00EE3499">
              <w:rPr>
                <w:rFonts w:ascii="Arial" w:hAnsi="Arial" w:cs="Arial"/>
                <w:sz w:val="20"/>
                <w:szCs w:val="20"/>
                <w:lang/>
              </w:rPr>
              <w:t xml:space="preserve"> com 20,8 cm de largura em polímero na cor preta. Suporte, cone frisos e tampa em polímero metalizado na cor dourada. Acima uma taça em polímero metalizada na cor vermelha ou azul ou preta com 36 cm de largura a partir das alças, tampa e alças em polímero metalizado na cor dourada. Estatueta intercambiável. Plaqueta para gravação de acordo com o evento. </w:t>
            </w:r>
          </w:p>
        </w:tc>
        <w:tc>
          <w:tcPr>
            <w:tcW w:w="1275" w:type="dxa"/>
            <w:vAlign w:val="center"/>
          </w:tcPr>
          <w:p w:rsidR="007C4889" w:rsidRPr="00EE3499" w:rsidRDefault="003771C4"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283,40</w:t>
            </w:r>
          </w:p>
        </w:tc>
        <w:tc>
          <w:tcPr>
            <w:tcW w:w="1418"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1.133,60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24</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04</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Troféu com 89 cm de altura, com base </w:t>
            </w:r>
            <w:proofErr w:type="spellStart"/>
            <w:r w:rsidRPr="00EE3499">
              <w:rPr>
                <w:rFonts w:ascii="Arial" w:hAnsi="Arial" w:cs="Arial"/>
                <w:sz w:val="20"/>
                <w:szCs w:val="20"/>
                <w:lang/>
              </w:rPr>
              <w:t>octagonal</w:t>
            </w:r>
            <w:proofErr w:type="spellEnd"/>
            <w:r w:rsidRPr="00EE3499">
              <w:rPr>
                <w:rFonts w:ascii="Arial" w:hAnsi="Arial" w:cs="Arial"/>
                <w:sz w:val="20"/>
                <w:szCs w:val="20"/>
                <w:lang/>
              </w:rPr>
              <w:t xml:space="preserve"> com 20,8 cm de largura em polímero na cor preta. Suporte, cone frisos e tampa em polímero metalizado na cor dourada. Acima uma taça em polímero metalizada na cor vermelha ou azul ou preta com 36 cm de largura a partir das alças, tampa e alças em polímero metalizado na cor dourada. Estatueta intercambiável. Plaqueta para gravação de acordo com o evento. </w:t>
            </w:r>
          </w:p>
        </w:tc>
        <w:tc>
          <w:tcPr>
            <w:tcW w:w="1275" w:type="dxa"/>
            <w:vAlign w:val="center"/>
          </w:tcPr>
          <w:p w:rsidR="007C4889" w:rsidRPr="00EE3499" w:rsidRDefault="003771C4"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327,00</w:t>
            </w:r>
          </w:p>
        </w:tc>
        <w:tc>
          <w:tcPr>
            <w:tcW w:w="1418"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1.308,00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26</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01</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Troféu com altura de 134 cm, base octogonal com 26,5 cm de largura em polímero na cor preta, um estágio com base de madeira, taça em polímero metalizada na cor azul acetinado com 39 cm de largura a partir das alças. Tampa da taça e alças em polímero metalizado na cor dourada. Quatro colunas </w:t>
            </w:r>
            <w:r w:rsidRPr="00EE3499">
              <w:rPr>
                <w:rFonts w:ascii="Arial" w:hAnsi="Arial" w:cs="Arial"/>
                <w:sz w:val="20"/>
                <w:szCs w:val="20"/>
                <w:lang/>
              </w:rPr>
              <w:lastRenderedPageBreak/>
              <w:t>composta por componentes em polímero metalizado na cor dourada e cones em polímero metalizados na cor azul acetinado. Uma estatueta de honra ao mérito (deusa da Vitória) fixa na base e quatro águias fixas no estágio em base de madeira. Estatueta deusa vitória</w:t>
            </w:r>
            <w:proofErr w:type="gramStart"/>
            <w:r w:rsidRPr="00EE3499">
              <w:rPr>
                <w:rFonts w:ascii="Arial" w:hAnsi="Arial" w:cs="Arial"/>
                <w:sz w:val="20"/>
                <w:szCs w:val="20"/>
                <w:lang/>
              </w:rPr>
              <w:t xml:space="preserve">  </w:t>
            </w:r>
            <w:proofErr w:type="gramEnd"/>
            <w:r w:rsidRPr="00EE3499">
              <w:rPr>
                <w:rFonts w:ascii="Arial" w:hAnsi="Arial" w:cs="Arial"/>
                <w:sz w:val="20"/>
                <w:szCs w:val="20"/>
                <w:lang/>
              </w:rPr>
              <w:t>extra grande.</w:t>
            </w:r>
          </w:p>
        </w:tc>
        <w:tc>
          <w:tcPr>
            <w:tcW w:w="1275" w:type="dxa"/>
            <w:vAlign w:val="center"/>
          </w:tcPr>
          <w:p w:rsidR="007C4889" w:rsidRPr="00EE3499" w:rsidRDefault="003771C4" w:rsidP="00DA224B">
            <w:pPr>
              <w:rPr>
                <w:rFonts w:ascii="Arial" w:hAnsi="Arial" w:cs="Arial"/>
                <w:b/>
                <w:sz w:val="20"/>
                <w:szCs w:val="20"/>
              </w:rPr>
            </w:pPr>
            <w:r>
              <w:rPr>
                <w:rFonts w:ascii="Arial" w:hAnsi="Arial" w:cs="Arial"/>
                <w:sz w:val="20"/>
                <w:szCs w:val="20"/>
              </w:rPr>
              <w:lastRenderedPageBreak/>
              <w:t>IND. VITORIA</w:t>
            </w:r>
          </w:p>
        </w:tc>
        <w:tc>
          <w:tcPr>
            <w:tcW w:w="1276"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543,60</w:t>
            </w:r>
          </w:p>
        </w:tc>
        <w:tc>
          <w:tcPr>
            <w:tcW w:w="1418" w:type="dxa"/>
            <w:vAlign w:val="center"/>
          </w:tcPr>
          <w:p w:rsidR="007C4889" w:rsidRPr="00EE3499" w:rsidRDefault="003771C4" w:rsidP="00DA224B">
            <w:pPr>
              <w:jc w:val="right"/>
              <w:rPr>
                <w:rFonts w:ascii="Arial" w:hAnsi="Arial" w:cs="Arial"/>
                <w:b/>
                <w:sz w:val="20"/>
                <w:szCs w:val="20"/>
              </w:rPr>
            </w:pPr>
            <w:r>
              <w:rPr>
                <w:rFonts w:ascii="Arial" w:hAnsi="Arial" w:cs="Arial"/>
                <w:b/>
                <w:sz w:val="20"/>
                <w:szCs w:val="20"/>
              </w:rPr>
              <w:t>543,60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lastRenderedPageBreak/>
              <w:t>27</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01</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tabs>
                <w:tab w:val="left" w:pos="10348"/>
              </w:tabs>
              <w:autoSpaceDE w:val="0"/>
              <w:autoSpaceDN w:val="0"/>
              <w:adjustRightInd w:val="0"/>
              <w:rPr>
                <w:rFonts w:ascii="Arial" w:hAnsi="Arial" w:cs="Arial"/>
                <w:sz w:val="20"/>
                <w:szCs w:val="20"/>
                <w:lang/>
              </w:rPr>
            </w:pPr>
            <w:r w:rsidRPr="00EE3499">
              <w:rPr>
                <w:rFonts w:ascii="Arial" w:hAnsi="Arial" w:cs="Arial"/>
                <w:sz w:val="20"/>
                <w:szCs w:val="20"/>
                <w:lang/>
              </w:rPr>
              <w:t xml:space="preserve">Troféu com altura de 142 cm, base octogonal com 26,5 cm de largura em polímero na cor preta, um estágio com base de madeira, taça em polímero metalizada na cor azul acetinado com 46 cm de largura a partir das alças. Tampa da taça e alças em polímero metalizado na cor dourada. Quatro colunas composta por componentes em polímero metalizado na cor dourada e cones em polímero metalizados na cor azul acetinado. Uma estatueta de honra ao mérito (deusa da Vitória) fixa na base e quatro águias fixas no estágio em base de madeira. Estatueta deusa vitória </w:t>
            </w:r>
            <w:proofErr w:type="gramStart"/>
            <w:r w:rsidRPr="00EE3499">
              <w:rPr>
                <w:rFonts w:ascii="Arial" w:hAnsi="Arial" w:cs="Arial"/>
                <w:sz w:val="20"/>
                <w:szCs w:val="20"/>
                <w:lang/>
              </w:rPr>
              <w:t>extra grande</w:t>
            </w:r>
            <w:proofErr w:type="gramEnd"/>
            <w:r w:rsidRPr="00EE3499">
              <w:rPr>
                <w:rFonts w:ascii="Arial" w:hAnsi="Arial" w:cs="Arial"/>
                <w:sz w:val="20"/>
                <w:szCs w:val="20"/>
                <w:lang/>
              </w:rPr>
              <w:t>.</w:t>
            </w:r>
          </w:p>
        </w:tc>
        <w:tc>
          <w:tcPr>
            <w:tcW w:w="1275" w:type="dxa"/>
            <w:vAlign w:val="center"/>
          </w:tcPr>
          <w:p w:rsidR="007C4889" w:rsidRPr="00EE3499" w:rsidRDefault="002D2E5B"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2D2E5B" w:rsidP="00DA224B">
            <w:pPr>
              <w:jc w:val="right"/>
              <w:rPr>
                <w:rFonts w:ascii="Arial" w:hAnsi="Arial" w:cs="Arial"/>
                <w:b/>
                <w:sz w:val="20"/>
                <w:szCs w:val="20"/>
              </w:rPr>
            </w:pPr>
            <w:r>
              <w:rPr>
                <w:rFonts w:ascii="Arial" w:hAnsi="Arial" w:cs="Arial"/>
                <w:b/>
                <w:sz w:val="20"/>
                <w:szCs w:val="20"/>
              </w:rPr>
              <w:t>559,90</w:t>
            </w:r>
          </w:p>
        </w:tc>
        <w:tc>
          <w:tcPr>
            <w:tcW w:w="1418" w:type="dxa"/>
            <w:vAlign w:val="center"/>
          </w:tcPr>
          <w:p w:rsidR="007C4889" w:rsidRPr="00EE3499" w:rsidRDefault="002D2E5B" w:rsidP="00DA224B">
            <w:pPr>
              <w:jc w:val="right"/>
              <w:rPr>
                <w:rFonts w:ascii="Arial" w:hAnsi="Arial" w:cs="Arial"/>
                <w:b/>
                <w:sz w:val="20"/>
                <w:szCs w:val="20"/>
              </w:rPr>
            </w:pPr>
            <w:r>
              <w:rPr>
                <w:rFonts w:ascii="Arial" w:hAnsi="Arial" w:cs="Arial"/>
                <w:b/>
                <w:sz w:val="20"/>
                <w:szCs w:val="20"/>
              </w:rPr>
              <w:t>559,90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28</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05</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Troféu com altura de 19 cm, base oval com 22,50 cm de largura em polímero na cor preta com friso na tampa da base metalizada na cor dourada. Dois suportes em polímero metalizado na cor dourada nas laterais. Sobre estes suportes uma estatueta fixa de bola de futebol branca com gomos pintados na cor preta, com 7,9 cm de largura de um lado e do outro um estatueta fixa de goleiro de futebol.  Plaqueta para gravação.</w:t>
            </w:r>
          </w:p>
        </w:tc>
        <w:tc>
          <w:tcPr>
            <w:tcW w:w="1275" w:type="dxa"/>
            <w:vAlign w:val="center"/>
          </w:tcPr>
          <w:p w:rsidR="007C4889" w:rsidRPr="00EE3499" w:rsidRDefault="002D2E5B"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2D2E5B" w:rsidP="00DA224B">
            <w:pPr>
              <w:jc w:val="right"/>
              <w:rPr>
                <w:rFonts w:ascii="Arial" w:hAnsi="Arial" w:cs="Arial"/>
                <w:b/>
                <w:sz w:val="20"/>
                <w:szCs w:val="20"/>
              </w:rPr>
            </w:pPr>
            <w:r>
              <w:rPr>
                <w:rFonts w:ascii="Arial" w:hAnsi="Arial" w:cs="Arial"/>
                <w:b/>
                <w:sz w:val="20"/>
                <w:szCs w:val="20"/>
              </w:rPr>
              <w:t>66,50</w:t>
            </w:r>
          </w:p>
        </w:tc>
        <w:tc>
          <w:tcPr>
            <w:tcW w:w="1418" w:type="dxa"/>
            <w:vAlign w:val="center"/>
          </w:tcPr>
          <w:p w:rsidR="007C4889" w:rsidRPr="00EE3499" w:rsidRDefault="002D2E5B" w:rsidP="00DA224B">
            <w:pPr>
              <w:jc w:val="right"/>
              <w:rPr>
                <w:rFonts w:ascii="Arial" w:hAnsi="Arial" w:cs="Arial"/>
                <w:b/>
                <w:sz w:val="20"/>
                <w:szCs w:val="20"/>
              </w:rPr>
            </w:pPr>
            <w:r>
              <w:rPr>
                <w:rFonts w:ascii="Arial" w:hAnsi="Arial" w:cs="Arial"/>
                <w:b/>
                <w:sz w:val="20"/>
                <w:szCs w:val="20"/>
              </w:rPr>
              <w:t>332,50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29</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05</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 xml:space="preserve">Troféu com altura de 23 cm, base oval com 22,50 cm de largura em polímero na cor preta com friso na tampa da base metalizada na cor dourada. Dois suportes em polímero metalizado na cor dourada nas laterais. Sobre estes suportes uma estatueta fixa de bola de futebol branca com gomos pintados na cor preta, com 7,9 cm de largura de um lado e do outro um estatueta fixa de jogador de </w:t>
            </w:r>
            <w:r w:rsidRPr="00EE3499">
              <w:rPr>
                <w:rFonts w:ascii="Arial" w:hAnsi="Arial" w:cs="Arial"/>
                <w:sz w:val="20"/>
                <w:szCs w:val="20"/>
                <w:lang/>
              </w:rPr>
              <w:lastRenderedPageBreak/>
              <w:t>futebol.  Plaqueta para gravação.</w:t>
            </w:r>
          </w:p>
        </w:tc>
        <w:tc>
          <w:tcPr>
            <w:tcW w:w="1275" w:type="dxa"/>
            <w:vAlign w:val="center"/>
          </w:tcPr>
          <w:p w:rsidR="007C4889" w:rsidRPr="00EE3499" w:rsidRDefault="002D2E5B" w:rsidP="00DA224B">
            <w:pPr>
              <w:rPr>
                <w:rFonts w:ascii="Arial" w:hAnsi="Arial" w:cs="Arial"/>
                <w:b/>
                <w:sz w:val="20"/>
                <w:szCs w:val="20"/>
              </w:rPr>
            </w:pPr>
            <w:r>
              <w:rPr>
                <w:rFonts w:ascii="Arial" w:hAnsi="Arial" w:cs="Arial"/>
                <w:sz w:val="20"/>
                <w:szCs w:val="20"/>
              </w:rPr>
              <w:lastRenderedPageBreak/>
              <w:t>IND. VITORIA</w:t>
            </w:r>
          </w:p>
        </w:tc>
        <w:tc>
          <w:tcPr>
            <w:tcW w:w="1276" w:type="dxa"/>
            <w:vAlign w:val="center"/>
          </w:tcPr>
          <w:p w:rsidR="007C4889" w:rsidRPr="00EE3499" w:rsidRDefault="002D2E5B" w:rsidP="00DA224B">
            <w:pPr>
              <w:jc w:val="right"/>
              <w:rPr>
                <w:rFonts w:ascii="Arial" w:hAnsi="Arial" w:cs="Arial"/>
                <w:b/>
                <w:sz w:val="20"/>
                <w:szCs w:val="20"/>
              </w:rPr>
            </w:pPr>
            <w:r>
              <w:rPr>
                <w:rFonts w:ascii="Arial" w:hAnsi="Arial" w:cs="Arial"/>
                <w:b/>
                <w:sz w:val="20"/>
                <w:szCs w:val="20"/>
              </w:rPr>
              <w:t>66,30</w:t>
            </w:r>
          </w:p>
        </w:tc>
        <w:tc>
          <w:tcPr>
            <w:tcW w:w="1418" w:type="dxa"/>
            <w:vAlign w:val="center"/>
          </w:tcPr>
          <w:p w:rsidR="007C4889" w:rsidRPr="00EE3499" w:rsidRDefault="002D2E5B" w:rsidP="00DA224B">
            <w:pPr>
              <w:jc w:val="right"/>
              <w:rPr>
                <w:rFonts w:ascii="Arial" w:hAnsi="Arial" w:cs="Arial"/>
                <w:b/>
                <w:sz w:val="20"/>
                <w:szCs w:val="20"/>
              </w:rPr>
            </w:pPr>
            <w:r>
              <w:rPr>
                <w:rFonts w:ascii="Arial" w:hAnsi="Arial" w:cs="Arial"/>
                <w:b/>
                <w:sz w:val="20"/>
                <w:szCs w:val="20"/>
              </w:rPr>
              <w:t>331,50</w:t>
            </w:r>
          </w:p>
        </w:tc>
      </w:tr>
      <w:tr w:rsidR="007C4889" w:rsidRPr="00EE3499" w:rsidTr="00DA224B">
        <w:tc>
          <w:tcPr>
            <w:tcW w:w="709"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lastRenderedPageBreak/>
              <w:t>30</w:t>
            </w:r>
          </w:p>
        </w:tc>
        <w:tc>
          <w:tcPr>
            <w:tcW w:w="851" w:type="dxa"/>
            <w:vAlign w:val="center"/>
          </w:tcPr>
          <w:p w:rsidR="007C4889" w:rsidRPr="00EE3499" w:rsidRDefault="007C4889" w:rsidP="00DA224B">
            <w:pPr>
              <w:jc w:val="right"/>
              <w:rPr>
                <w:rFonts w:ascii="Arial" w:hAnsi="Arial" w:cs="Arial"/>
                <w:sz w:val="20"/>
                <w:szCs w:val="20"/>
              </w:rPr>
            </w:pPr>
            <w:r w:rsidRPr="00EE3499">
              <w:rPr>
                <w:rFonts w:ascii="Arial" w:hAnsi="Arial" w:cs="Arial"/>
                <w:sz w:val="20"/>
                <w:szCs w:val="20"/>
              </w:rPr>
              <w:t>02</w:t>
            </w:r>
          </w:p>
        </w:tc>
        <w:tc>
          <w:tcPr>
            <w:tcW w:w="595" w:type="dxa"/>
            <w:vAlign w:val="center"/>
          </w:tcPr>
          <w:p w:rsidR="007C4889" w:rsidRPr="00EE3499" w:rsidRDefault="007C4889" w:rsidP="00DA224B">
            <w:pPr>
              <w:jc w:val="center"/>
              <w:rPr>
                <w:rFonts w:ascii="Arial" w:hAnsi="Arial" w:cs="Arial"/>
                <w:sz w:val="20"/>
                <w:szCs w:val="20"/>
              </w:rPr>
            </w:pPr>
            <w:r w:rsidRPr="00EE3499">
              <w:rPr>
                <w:rFonts w:ascii="Arial" w:hAnsi="Arial" w:cs="Arial"/>
                <w:sz w:val="20"/>
                <w:szCs w:val="20"/>
              </w:rPr>
              <w:t>UN</w:t>
            </w:r>
          </w:p>
        </w:tc>
        <w:tc>
          <w:tcPr>
            <w:tcW w:w="3941" w:type="dxa"/>
            <w:vAlign w:val="center"/>
          </w:tcPr>
          <w:p w:rsidR="007C4889" w:rsidRPr="00EE3499" w:rsidRDefault="007C4889" w:rsidP="00DA224B">
            <w:pPr>
              <w:autoSpaceDE w:val="0"/>
              <w:autoSpaceDN w:val="0"/>
              <w:adjustRightInd w:val="0"/>
              <w:rPr>
                <w:rFonts w:ascii="Arial" w:hAnsi="Arial" w:cs="Arial"/>
                <w:sz w:val="20"/>
                <w:szCs w:val="20"/>
                <w:lang/>
              </w:rPr>
            </w:pPr>
            <w:r w:rsidRPr="00EE3499">
              <w:rPr>
                <w:rFonts w:ascii="Arial" w:hAnsi="Arial" w:cs="Arial"/>
                <w:sz w:val="20"/>
                <w:szCs w:val="20"/>
                <w:lang/>
              </w:rPr>
              <w:t>Troféu com altura de 42 cm, base quadrada com 7,5 cm de largura em polímero na cor preta. Sobre esta base um suporte e um cone com detalhes na parte superior em polímero metalizado na cor dourada com uma tampa metalizada na cor dourada. Sobre esta tampa uma bola lapidada em polímero metalizada na cor prata intercalada por um anel em polímero metalizado na cor dourada. Estatueta superior jogador de voleibol. Plaqueta para gravação</w:t>
            </w:r>
          </w:p>
        </w:tc>
        <w:tc>
          <w:tcPr>
            <w:tcW w:w="1275" w:type="dxa"/>
            <w:vAlign w:val="center"/>
          </w:tcPr>
          <w:p w:rsidR="007C4889" w:rsidRPr="00EE3499" w:rsidRDefault="00517EA8" w:rsidP="00DA224B">
            <w:pPr>
              <w:rPr>
                <w:rFonts w:ascii="Arial" w:hAnsi="Arial" w:cs="Arial"/>
                <w:b/>
                <w:sz w:val="20"/>
                <w:szCs w:val="20"/>
              </w:rPr>
            </w:pPr>
            <w:r>
              <w:rPr>
                <w:rFonts w:ascii="Arial" w:hAnsi="Arial" w:cs="Arial"/>
                <w:sz w:val="20"/>
                <w:szCs w:val="20"/>
              </w:rPr>
              <w:t>IND. VITORIA</w:t>
            </w:r>
          </w:p>
        </w:tc>
        <w:tc>
          <w:tcPr>
            <w:tcW w:w="1276" w:type="dxa"/>
            <w:vAlign w:val="center"/>
          </w:tcPr>
          <w:p w:rsidR="007C4889" w:rsidRPr="00EE3499" w:rsidRDefault="00517EA8" w:rsidP="00DA224B">
            <w:pPr>
              <w:jc w:val="right"/>
              <w:rPr>
                <w:rFonts w:ascii="Arial" w:hAnsi="Arial" w:cs="Arial"/>
                <w:b/>
                <w:sz w:val="20"/>
                <w:szCs w:val="20"/>
              </w:rPr>
            </w:pPr>
            <w:r>
              <w:rPr>
                <w:rFonts w:ascii="Arial" w:hAnsi="Arial" w:cs="Arial"/>
                <w:b/>
                <w:sz w:val="20"/>
                <w:szCs w:val="20"/>
              </w:rPr>
              <w:t>47,45</w:t>
            </w:r>
          </w:p>
        </w:tc>
        <w:tc>
          <w:tcPr>
            <w:tcW w:w="1418" w:type="dxa"/>
            <w:vAlign w:val="center"/>
          </w:tcPr>
          <w:p w:rsidR="007C4889" w:rsidRPr="00EE3499" w:rsidRDefault="00517EA8" w:rsidP="00DA224B">
            <w:pPr>
              <w:jc w:val="right"/>
              <w:rPr>
                <w:rFonts w:ascii="Arial" w:hAnsi="Arial" w:cs="Arial"/>
                <w:b/>
                <w:sz w:val="20"/>
                <w:szCs w:val="20"/>
              </w:rPr>
            </w:pPr>
            <w:r>
              <w:rPr>
                <w:rFonts w:ascii="Arial" w:hAnsi="Arial" w:cs="Arial"/>
                <w:b/>
                <w:sz w:val="20"/>
                <w:szCs w:val="20"/>
              </w:rPr>
              <w:t>94,90</w:t>
            </w:r>
          </w:p>
        </w:tc>
      </w:tr>
    </w:tbl>
    <w:p w:rsidR="007C4889" w:rsidRPr="00EE3499" w:rsidRDefault="007C4889" w:rsidP="007C4889">
      <w:pPr>
        <w:pStyle w:val="Corpodetexto"/>
        <w:tabs>
          <w:tab w:val="left" w:pos="426"/>
        </w:tabs>
        <w:ind w:left="426"/>
        <w:rPr>
          <w:rFonts w:ascii="Arial" w:hAnsi="Arial" w:cs="Arial"/>
          <w:sz w:val="20"/>
          <w:lang w:val="pt-BR"/>
        </w:rPr>
      </w:pPr>
    </w:p>
    <w:p w:rsidR="007C4889" w:rsidRPr="00EE3499" w:rsidRDefault="007C4889" w:rsidP="007C4889">
      <w:pPr>
        <w:widowControl w:val="0"/>
        <w:ind w:left="426" w:hanging="426"/>
        <w:jc w:val="both"/>
        <w:rPr>
          <w:rFonts w:ascii="Arial" w:hAnsi="Arial" w:cs="Arial"/>
          <w:sz w:val="20"/>
          <w:szCs w:val="20"/>
        </w:rPr>
      </w:pPr>
    </w:p>
    <w:p w:rsidR="007C4889" w:rsidRPr="00EE3499" w:rsidRDefault="007C4889" w:rsidP="007C4889">
      <w:pPr>
        <w:pStyle w:val="Ttulo3"/>
        <w:numPr>
          <w:ilvl w:val="2"/>
          <w:numId w:val="2"/>
        </w:numPr>
        <w:tabs>
          <w:tab w:val="left" w:pos="0"/>
          <w:tab w:val="left" w:pos="536"/>
          <w:tab w:val="left" w:pos="2270"/>
          <w:tab w:val="left" w:pos="4294"/>
        </w:tabs>
        <w:suppressAutoHyphens/>
        <w:spacing w:before="0" w:after="0"/>
        <w:rPr>
          <w:rFonts w:ascii="Arial" w:hAnsi="Arial" w:cs="Arial"/>
          <w:sz w:val="20"/>
          <w:szCs w:val="20"/>
        </w:rPr>
      </w:pPr>
      <w:r w:rsidRPr="00EE3499">
        <w:rPr>
          <w:rFonts w:ascii="Arial" w:hAnsi="Arial" w:cs="Arial"/>
          <w:sz w:val="20"/>
          <w:szCs w:val="20"/>
        </w:rPr>
        <w:t>CLÁUSULA SEGUNDA - DA VIGÊNCIA E DO ACOMPANHAMENTO</w:t>
      </w:r>
    </w:p>
    <w:p w:rsidR="007C4889" w:rsidRPr="00EE3499" w:rsidRDefault="007C4889" w:rsidP="007C4889">
      <w:pPr>
        <w:jc w:val="both"/>
        <w:rPr>
          <w:rFonts w:ascii="Arial" w:hAnsi="Arial" w:cs="Arial"/>
          <w:b/>
          <w:sz w:val="20"/>
          <w:szCs w:val="20"/>
        </w:rPr>
      </w:pPr>
    </w:p>
    <w:p w:rsidR="007C4889" w:rsidRPr="00EE3499" w:rsidRDefault="007C4889" w:rsidP="007C4889">
      <w:pPr>
        <w:widowControl w:val="0"/>
        <w:numPr>
          <w:ilvl w:val="1"/>
          <w:numId w:val="4"/>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vigência da presente Ata será de 12 (doze) meses, contados da data da sua assinatura.</w:t>
      </w:r>
    </w:p>
    <w:p w:rsidR="007C4889" w:rsidRPr="00EE3499" w:rsidRDefault="007C4889" w:rsidP="007C4889">
      <w:pPr>
        <w:widowControl w:val="0"/>
        <w:ind w:left="360"/>
        <w:jc w:val="both"/>
        <w:rPr>
          <w:rFonts w:ascii="Arial" w:hAnsi="Arial" w:cs="Arial"/>
          <w:sz w:val="20"/>
          <w:szCs w:val="20"/>
        </w:rPr>
      </w:pPr>
    </w:p>
    <w:p w:rsidR="007C4889" w:rsidRPr="00EE3499" w:rsidRDefault="007C4889" w:rsidP="007C4889">
      <w:pPr>
        <w:numPr>
          <w:ilvl w:val="1"/>
          <w:numId w:val="4"/>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execução do objeto deverá ser acompanhada e fiscalizada pelos servidores DEIVED BENTO MORAIS, ALEXANDRE SANTOS e DEONISIO JAPHET CATANEO, que anotarão em registro próprio todas as ocorrências relacionadas com a execução do mesmo, determinando o que for necessário à regularização das faltas ou defeitos observados.</w:t>
      </w:r>
    </w:p>
    <w:p w:rsidR="007C4889" w:rsidRPr="00EE3499" w:rsidRDefault="007C4889" w:rsidP="007C4889">
      <w:pPr>
        <w:numPr>
          <w:ilvl w:val="2"/>
          <w:numId w:val="4"/>
        </w:numPr>
        <w:tabs>
          <w:tab w:val="left" w:pos="567"/>
        </w:tabs>
        <w:spacing w:after="0" w:line="240" w:lineRule="auto"/>
        <w:ind w:left="567" w:hanging="567"/>
        <w:jc w:val="both"/>
        <w:rPr>
          <w:rFonts w:ascii="Arial" w:hAnsi="Arial" w:cs="Arial"/>
          <w:sz w:val="20"/>
          <w:szCs w:val="20"/>
        </w:rPr>
      </w:pPr>
      <w:r w:rsidRPr="00EE3499">
        <w:rPr>
          <w:rFonts w:ascii="Arial" w:hAnsi="Arial" w:cs="Arial"/>
          <w:sz w:val="20"/>
          <w:szCs w:val="20"/>
        </w:rPr>
        <w:t>No caso de adesão à Ata de Registro de Preços, o órgão participante designará responsável para o acompanhamento e fiscalização da execução do objeto.</w:t>
      </w:r>
    </w:p>
    <w:p w:rsidR="007C4889" w:rsidRPr="00EE3499" w:rsidRDefault="007C4889" w:rsidP="00EE3499">
      <w:pPr>
        <w:tabs>
          <w:tab w:val="left" w:pos="0"/>
        </w:tabs>
        <w:jc w:val="both"/>
        <w:rPr>
          <w:rFonts w:ascii="Arial" w:hAnsi="Arial" w:cs="Arial"/>
          <w:sz w:val="20"/>
          <w:szCs w:val="20"/>
        </w:rPr>
      </w:pPr>
    </w:p>
    <w:p w:rsidR="007C4889" w:rsidRPr="00EE3499" w:rsidRDefault="007C4889" w:rsidP="007C4889">
      <w:pPr>
        <w:jc w:val="both"/>
        <w:rPr>
          <w:rFonts w:ascii="Arial" w:hAnsi="Arial" w:cs="Arial"/>
          <w:b/>
          <w:sz w:val="20"/>
          <w:szCs w:val="20"/>
        </w:rPr>
      </w:pPr>
      <w:r w:rsidRPr="00EE3499">
        <w:rPr>
          <w:rFonts w:ascii="Arial" w:hAnsi="Arial" w:cs="Arial"/>
          <w:b/>
          <w:sz w:val="20"/>
          <w:szCs w:val="20"/>
        </w:rPr>
        <w:t>CLÁUSULA TERCEIRA - DA FORMA DE EXECUÇÃO</w:t>
      </w: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sz w:val="20"/>
        </w:rPr>
        <w:t xml:space="preserve">O objeto desta </w:t>
      </w:r>
      <w:r w:rsidRPr="00EE3499">
        <w:rPr>
          <w:rFonts w:ascii="Arial" w:hAnsi="Arial" w:cs="Arial"/>
          <w:sz w:val="20"/>
          <w:lang w:val="pt-BR"/>
        </w:rPr>
        <w:t>contratação</w:t>
      </w:r>
      <w:r w:rsidRPr="00EE3499">
        <w:rPr>
          <w:rFonts w:ascii="Arial" w:hAnsi="Arial" w:cs="Arial"/>
          <w:sz w:val="20"/>
        </w:rPr>
        <w:t xml:space="preserve"> dever</w:t>
      </w:r>
      <w:r w:rsidRPr="00EE3499">
        <w:rPr>
          <w:rFonts w:ascii="Arial" w:hAnsi="Arial" w:cs="Arial"/>
          <w:sz w:val="20"/>
          <w:lang w:val="pt-BR"/>
        </w:rPr>
        <w:t>á</w:t>
      </w:r>
      <w:r w:rsidRPr="00EE3499">
        <w:rPr>
          <w:rFonts w:ascii="Arial" w:hAnsi="Arial" w:cs="Arial"/>
          <w:sz w:val="20"/>
        </w:rPr>
        <w:t xml:space="preserve"> ser entregue </w:t>
      </w:r>
      <w:r w:rsidRPr="00EE3499">
        <w:rPr>
          <w:rFonts w:ascii="Arial" w:hAnsi="Arial" w:cs="Arial"/>
          <w:sz w:val="20"/>
          <w:lang w:val="pt-BR"/>
        </w:rPr>
        <w:t xml:space="preserve">em conformidade </w:t>
      </w:r>
      <w:r w:rsidRPr="00EE3499">
        <w:rPr>
          <w:rFonts w:ascii="Arial" w:hAnsi="Arial" w:cs="Arial"/>
          <w:sz w:val="20"/>
        </w:rPr>
        <w:t>com as especificações d</w:t>
      </w:r>
      <w:r w:rsidRPr="00EE3499">
        <w:rPr>
          <w:rFonts w:ascii="Arial" w:hAnsi="Arial" w:cs="Arial"/>
          <w:sz w:val="20"/>
          <w:lang w:val="pt-BR"/>
        </w:rPr>
        <w:t xml:space="preserve">a cláusula primeira desta Ata e </w:t>
      </w:r>
      <w:r w:rsidRPr="00EE3499">
        <w:rPr>
          <w:rFonts w:ascii="Arial" w:hAnsi="Arial" w:cs="Arial"/>
          <w:sz w:val="20"/>
        </w:rPr>
        <w:t xml:space="preserve">de acordo </w:t>
      </w:r>
      <w:r w:rsidRPr="00EE3499">
        <w:rPr>
          <w:rFonts w:ascii="Arial" w:hAnsi="Arial" w:cs="Arial"/>
          <w:sz w:val="20"/>
          <w:lang w:val="pt-BR"/>
        </w:rPr>
        <w:t>com as condições seguintes</w:t>
      </w:r>
      <w:r w:rsidRPr="00EE3499">
        <w:rPr>
          <w:rFonts w:ascii="Arial" w:hAnsi="Arial" w:cs="Arial"/>
          <w:sz w:val="20"/>
        </w:rPr>
        <w:t>.</w:t>
      </w:r>
    </w:p>
    <w:p w:rsidR="007C4889" w:rsidRPr="00EE3499" w:rsidRDefault="007C4889" w:rsidP="007C4889">
      <w:pPr>
        <w:pStyle w:val="Corpodetexto"/>
        <w:ind w:left="426"/>
        <w:rPr>
          <w:rFonts w:ascii="Arial" w:hAnsi="Arial" w:cs="Arial"/>
          <w:sz w:val="20"/>
        </w:rPr>
      </w:pP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sz w:val="20"/>
          <w:lang w:val="pt-BR"/>
        </w:rPr>
        <w:t>Havendo a necessidade do material o órgão requisitante</w:t>
      </w:r>
      <w:r w:rsidRPr="00EE3499">
        <w:rPr>
          <w:rFonts w:ascii="Arial" w:hAnsi="Arial" w:cs="Arial"/>
          <w:sz w:val="20"/>
        </w:rPr>
        <w:t xml:space="preserve"> </w:t>
      </w:r>
      <w:r w:rsidRPr="00EE3499">
        <w:rPr>
          <w:rFonts w:ascii="Arial" w:hAnsi="Arial" w:cs="Arial"/>
          <w:sz w:val="20"/>
          <w:lang w:val="pt-BR"/>
        </w:rPr>
        <w:t>emitirá a Solicitação e a respectiva Nota de Empenho de Despesa, as quais serão encaminhadas à DETENTORA.</w:t>
      </w:r>
    </w:p>
    <w:p w:rsidR="007C4889" w:rsidRPr="00EE3499" w:rsidRDefault="007C4889" w:rsidP="007C4889">
      <w:pPr>
        <w:pStyle w:val="PargrafodaLista"/>
        <w:rPr>
          <w:rFonts w:ascii="Arial" w:hAnsi="Arial" w:cs="Arial"/>
          <w:bCs/>
          <w:sz w:val="20"/>
          <w:szCs w:val="20"/>
        </w:rPr>
      </w:pPr>
    </w:p>
    <w:p w:rsidR="007C4889" w:rsidRPr="00EE3499" w:rsidRDefault="007C4889" w:rsidP="007C4889">
      <w:pPr>
        <w:pStyle w:val="Corpodetexto"/>
        <w:widowControl w:val="0"/>
        <w:numPr>
          <w:ilvl w:val="1"/>
          <w:numId w:val="14"/>
        </w:numPr>
        <w:ind w:left="426" w:hanging="426"/>
        <w:rPr>
          <w:rFonts w:ascii="Arial" w:hAnsi="Arial" w:cs="Arial"/>
          <w:sz w:val="20"/>
        </w:rPr>
      </w:pPr>
      <w:r w:rsidRPr="00EE3499">
        <w:rPr>
          <w:rFonts w:ascii="Arial" w:hAnsi="Arial" w:cs="Arial"/>
          <w:bCs/>
          <w:sz w:val="20"/>
        </w:rPr>
        <w:t xml:space="preserve">Os </w:t>
      </w:r>
      <w:r w:rsidRPr="00EE3499">
        <w:rPr>
          <w:rFonts w:ascii="Arial" w:hAnsi="Arial" w:cs="Arial"/>
          <w:sz w:val="20"/>
        </w:rPr>
        <w:t>materiais deverão ser entregues em até 1</w:t>
      </w:r>
      <w:r w:rsidRPr="00EE3499">
        <w:rPr>
          <w:rFonts w:ascii="Arial" w:hAnsi="Arial" w:cs="Arial"/>
          <w:sz w:val="20"/>
          <w:lang w:val="pt-BR"/>
        </w:rPr>
        <w:t>0</w:t>
      </w:r>
      <w:r w:rsidRPr="00EE3499">
        <w:rPr>
          <w:rFonts w:ascii="Arial" w:hAnsi="Arial" w:cs="Arial"/>
          <w:sz w:val="20"/>
        </w:rPr>
        <w:t xml:space="preserve"> (</w:t>
      </w:r>
      <w:r w:rsidRPr="00EE3499">
        <w:rPr>
          <w:rFonts w:ascii="Arial" w:hAnsi="Arial" w:cs="Arial"/>
          <w:sz w:val="20"/>
          <w:lang w:val="pt-BR"/>
        </w:rPr>
        <w:t>dez</w:t>
      </w:r>
      <w:r w:rsidRPr="00EE3499">
        <w:rPr>
          <w:rFonts w:ascii="Arial" w:hAnsi="Arial" w:cs="Arial"/>
          <w:sz w:val="20"/>
        </w:rPr>
        <w:t xml:space="preserve">) dias, contados do recebimento pela </w:t>
      </w:r>
      <w:r w:rsidRPr="00EE3499">
        <w:rPr>
          <w:rFonts w:ascii="Arial" w:hAnsi="Arial" w:cs="Arial"/>
          <w:sz w:val="20"/>
          <w:lang w:val="pt-BR"/>
        </w:rPr>
        <w:t>DETENTORA</w:t>
      </w:r>
      <w:r w:rsidRPr="00EE3499">
        <w:rPr>
          <w:rFonts w:ascii="Arial" w:hAnsi="Arial" w:cs="Arial"/>
          <w:sz w:val="20"/>
        </w:rPr>
        <w:t xml:space="preserve"> da Solicitação e da respectiva Nota de Empenho de Despesa.</w:t>
      </w:r>
    </w:p>
    <w:p w:rsidR="007C4889" w:rsidRPr="00EE3499" w:rsidRDefault="007C4889" w:rsidP="007C4889">
      <w:pPr>
        <w:pStyle w:val="Corpodetexto"/>
        <w:widowControl w:val="0"/>
        <w:numPr>
          <w:ilvl w:val="2"/>
          <w:numId w:val="14"/>
        </w:numPr>
        <w:tabs>
          <w:tab w:val="left" w:pos="567"/>
        </w:tabs>
        <w:suppressAutoHyphens/>
        <w:ind w:left="567" w:hanging="567"/>
        <w:rPr>
          <w:rFonts w:ascii="Arial" w:hAnsi="Arial" w:cs="Arial"/>
          <w:sz w:val="20"/>
        </w:rPr>
      </w:pPr>
      <w:r w:rsidRPr="00EE3499">
        <w:rPr>
          <w:rFonts w:ascii="Arial" w:hAnsi="Arial" w:cs="Arial"/>
          <w:sz w:val="20"/>
        </w:rPr>
        <w:t xml:space="preserve">A </w:t>
      </w:r>
      <w:r w:rsidRPr="00EE3499">
        <w:rPr>
          <w:rFonts w:ascii="Arial" w:hAnsi="Arial" w:cs="Arial"/>
          <w:sz w:val="20"/>
          <w:lang w:val="pt-BR"/>
        </w:rPr>
        <w:t>DETENTORA</w:t>
      </w:r>
      <w:r w:rsidRPr="00EE3499">
        <w:rPr>
          <w:rFonts w:ascii="Arial" w:hAnsi="Arial" w:cs="Arial"/>
          <w:sz w:val="20"/>
        </w:rPr>
        <w:t xml:space="preserve"> deverá proceder à entrega</w:t>
      </w:r>
      <w:r w:rsidRPr="00EE3499">
        <w:rPr>
          <w:rFonts w:ascii="Arial" w:hAnsi="Arial" w:cs="Arial"/>
          <w:sz w:val="20"/>
          <w:lang w:val="pt-BR"/>
        </w:rPr>
        <w:t xml:space="preserve"> dos materiais</w:t>
      </w:r>
      <w:r w:rsidRPr="00EE3499">
        <w:rPr>
          <w:rFonts w:ascii="Arial" w:hAnsi="Arial" w:cs="Arial"/>
          <w:sz w:val="20"/>
        </w:rPr>
        <w:t xml:space="preserve"> no local indicado pelo órgão requisitante, sem custos adicionais. </w:t>
      </w:r>
    </w:p>
    <w:p w:rsidR="007C4889" w:rsidRPr="00EE3499" w:rsidRDefault="007C4889" w:rsidP="007C4889">
      <w:pPr>
        <w:pStyle w:val="Corpodetexto"/>
        <w:ind w:left="851"/>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bCs/>
          <w:sz w:val="20"/>
        </w:rPr>
        <w:t xml:space="preserve">Por ocasião do recebimento dos </w:t>
      </w:r>
      <w:r w:rsidRPr="00EE3499">
        <w:rPr>
          <w:rFonts w:ascii="Arial" w:hAnsi="Arial" w:cs="Arial"/>
          <w:sz w:val="20"/>
        </w:rPr>
        <w:t xml:space="preserve">materiais </w:t>
      </w:r>
      <w:r w:rsidRPr="00EE3499">
        <w:rPr>
          <w:rFonts w:ascii="Arial" w:hAnsi="Arial" w:cs="Arial"/>
          <w:bCs/>
          <w:sz w:val="20"/>
        </w:rPr>
        <w:t xml:space="preserve">o </w:t>
      </w:r>
      <w:r w:rsidRPr="00EE3499">
        <w:rPr>
          <w:rFonts w:ascii="Arial" w:hAnsi="Arial" w:cs="Arial"/>
          <w:sz w:val="20"/>
        </w:rPr>
        <w:t>órgão requisitante</w:t>
      </w:r>
      <w:r w:rsidRPr="00EE3499">
        <w:rPr>
          <w:rFonts w:ascii="Arial" w:hAnsi="Arial" w:cs="Arial"/>
          <w:bCs/>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EE3499">
        <w:rPr>
          <w:rFonts w:ascii="Arial" w:hAnsi="Arial" w:cs="Arial"/>
          <w:sz w:val="20"/>
          <w:lang w:val="pt-BR"/>
        </w:rPr>
        <w:t>DETENTORA</w:t>
      </w:r>
      <w:r w:rsidRPr="00EE3499">
        <w:rPr>
          <w:rFonts w:ascii="Arial" w:hAnsi="Arial" w:cs="Arial"/>
          <w:bCs/>
          <w:sz w:val="20"/>
        </w:rPr>
        <w:t xml:space="preserve"> a promover a devida substituição, observando-se os prazos estipulados.</w:t>
      </w:r>
    </w:p>
    <w:p w:rsidR="007C4889" w:rsidRPr="00EE3499" w:rsidRDefault="007C4889" w:rsidP="007C4889">
      <w:pPr>
        <w:pStyle w:val="Corpodetexto"/>
        <w:widowControl w:val="0"/>
        <w:numPr>
          <w:ilvl w:val="2"/>
          <w:numId w:val="14"/>
        </w:numPr>
        <w:suppressAutoHyphens/>
        <w:ind w:left="567" w:hanging="567"/>
        <w:rPr>
          <w:rFonts w:ascii="Arial" w:hAnsi="Arial" w:cs="Arial"/>
          <w:sz w:val="20"/>
        </w:rPr>
      </w:pPr>
      <w:r w:rsidRPr="00EE3499">
        <w:rPr>
          <w:rFonts w:ascii="Arial" w:hAnsi="Arial" w:cs="Arial"/>
          <w:bCs/>
          <w:sz w:val="20"/>
        </w:rPr>
        <w:t>O aceite dos materiais não exclui a responsabilidade civil do fornecedor por vícios de quantidade, de qualidade ou técnico, ou por desacordo com as especificações estabelecidas neste Edital, verificadas posteriormente.</w:t>
      </w:r>
    </w:p>
    <w:p w:rsidR="007C4889" w:rsidRPr="00EE3499" w:rsidRDefault="007C4889" w:rsidP="007C4889">
      <w:pPr>
        <w:pStyle w:val="Corpodetexto"/>
        <w:widowControl w:val="0"/>
        <w:numPr>
          <w:ilvl w:val="2"/>
          <w:numId w:val="14"/>
        </w:numPr>
        <w:suppressAutoHyphens/>
        <w:ind w:left="567" w:hanging="567"/>
        <w:rPr>
          <w:rFonts w:ascii="Arial" w:hAnsi="Arial" w:cs="Arial"/>
          <w:sz w:val="20"/>
        </w:rPr>
      </w:pPr>
      <w:r w:rsidRPr="00EE3499">
        <w:rPr>
          <w:rFonts w:ascii="Arial" w:hAnsi="Arial" w:cs="Arial"/>
          <w:sz w:val="20"/>
        </w:rPr>
        <w:t xml:space="preserve">Caso o objeto seja recusado ou o documento fiscal apresente incorreção, o prazo de pagamento será </w:t>
      </w:r>
      <w:r w:rsidRPr="00EE3499">
        <w:rPr>
          <w:rFonts w:ascii="Arial" w:hAnsi="Arial" w:cs="Arial"/>
          <w:sz w:val="20"/>
        </w:rPr>
        <w:lastRenderedPageBreak/>
        <w:t>contado a partir da data da regularização da entrega ou do documento fiscal, a depender do evento.</w:t>
      </w:r>
    </w:p>
    <w:p w:rsidR="007C4889" w:rsidRPr="00EE3499" w:rsidRDefault="007C4889" w:rsidP="007C4889">
      <w:pPr>
        <w:pStyle w:val="Corpodetexto"/>
        <w:ind w:left="709"/>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sz w:val="20"/>
        </w:rPr>
        <w:t xml:space="preserve">A </w:t>
      </w:r>
      <w:r w:rsidRPr="00EE3499">
        <w:rPr>
          <w:rFonts w:ascii="Arial" w:hAnsi="Arial" w:cs="Arial"/>
          <w:sz w:val="20"/>
          <w:lang w:val="pt-BR"/>
        </w:rPr>
        <w:t>DETENTORA</w:t>
      </w:r>
      <w:r w:rsidRPr="00EE3499">
        <w:rPr>
          <w:rFonts w:ascii="Arial" w:hAnsi="Arial" w:cs="Arial"/>
          <w:sz w:val="20"/>
        </w:rPr>
        <w:t xml:space="preserve"> deverá responsabilizar-se pelo envio e frete das mercadorias.</w:t>
      </w:r>
    </w:p>
    <w:p w:rsidR="007C4889" w:rsidRPr="00EE3499" w:rsidRDefault="007C4889" w:rsidP="007C4889">
      <w:pPr>
        <w:pStyle w:val="Corpodetexto"/>
        <w:widowControl w:val="0"/>
        <w:suppressAutoHyphens/>
        <w:ind w:left="426"/>
        <w:rPr>
          <w:rFonts w:ascii="Arial" w:hAnsi="Arial" w:cs="Arial"/>
          <w:sz w:val="20"/>
        </w:rPr>
      </w:pPr>
    </w:p>
    <w:p w:rsidR="007C4889" w:rsidRPr="00EE3499" w:rsidRDefault="007C4889" w:rsidP="007C4889">
      <w:pPr>
        <w:pStyle w:val="Corpodetexto"/>
        <w:widowControl w:val="0"/>
        <w:numPr>
          <w:ilvl w:val="1"/>
          <w:numId w:val="14"/>
        </w:numPr>
        <w:suppressAutoHyphens/>
        <w:ind w:left="426" w:hanging="426"/>
        <w:rPr>
          <w:rFonts w:ascii="Arial" w:hAnsi="Arial" w:cs="Arial"/>
          <w:sz w:val="20"/>
        </w:rPr>
      </w:pPr>
      <w:r w:rsidRPr="00EE3499">
        <w:rPr>
          <w:rFonts w:ascii="Arial" w:hAnsi="Arial" w:cs="Arial"/>
          <w:sz w:val="20"/>
        </w:rPr>
        <w:t>Os órgãos participantes dest</w:t>
      </w:r>
      <w:r w:rsidRPr="00EE3499">
        <w:rPr>
          <w:rFonts w:ascii="Arial" w:hAnsi="Arial" w:cs="Arial"/>
          <w:sz w:val="20"/>
          <w:lang w:val="pt-BR"/>
        </w:rPr>
        <w:t xml:space="preserve">e Registro de Preços </w:t>
      </w:r>
      <w:r w:rsidRPr="00EE3499">
        <w:rPr>
          <w:rFonts w:ascii="Arial" w:hAnsi="Arial" w:cs="Arial"/>
          <w:sz w:val="20"/>
        </w:rPr>
        <w:t>são os seguintes:</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lang w:val="pt-BR"/>
        </w:rPr>
        <w:t>Coordenadoria Municipal de Esportes</w:t>
      </w:r>
      <w:r w:rsidRPr="00EE3499">
        <w:rPr>
          <w:rFonts w:ascii="Arial" w:hAnsi="Arial" w:cs="Arial"/>
          <w:sz w:val="20"/>
        </w:rPr>
        <w:t xml:space="preserve"> (</w:t>
      </w:r>
      <w:r w:rsidRPr="00EE3499">
        <w:rPr>
          <w:rFonts w:ascii="Arial" w:hAnsi="Arial" w:cs="Arial"/>
          <w:b/>
          <w:sz w:val="20"/>
        </w:rPr>
        <w:t>órgão gerenciador</w:t>
      </w:r>
      <w:r w:rsidRPr="00EE3499">
        <w:rPr>
          <w:rFonts w:ascii="Arial" w:hAnsi="Arial" w:cs="Arial"/>
          <w:sz w:val="20"/>
        </w:rPr>
        <w:t>)</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rPr>
        <w:t>Coordenadoria de Comunicação, Cultura e Eventos</w:t>
      </w:r>
    </w:p>
    <w:p w:rsidR="007C4889" w:rsidRPr="00EE3499" w:rsidRDefault="007C4889" w:rsidP="007C4889">
      <w:pPr>
        <w:pStyle w:val="Corpodetexto"/>
        <w:widowControl w:val="0"/>
        <w:numPr>
          <w:ilvl w:val="0"/>
          <w:numId w:val="1"/>
        </w:numPr>
        <w:suppressAutoHyphens/>
        <w:ind w:left="993" w:hanging="426"/>
        <w:rPr>
          <w:rFonts w:ascii="Arial" w:hAnsi="Arial" w:cs="Arial"/>
          <w:sz w:val="20"/>
        </w:rPr>
      </w:pPr>
      <w:r w:rsidRPr="00EE3499">
        <w:rPr>
          <w:rFonts w:ascii="Arial" w:hAnsi="Arial" w:cs="Arial"/>
          <w:sz w:val="20"/>
          <w:lang w:val="pt-BR"/>
        </w:rPr>
        <w:t>Convênio Rádio Patrulha</w:t>
      </w:r>
    </w:p>
    <w:p w:rsidR="007C4889" w:rsidRPr="00EE3499" w:rsidRDefault="007C4889" w:rsidP="007C4889">
      <w:pPr>
        <w:pStyle w:val="Corpodetexto"/>
        <w:widowControl w:val="0"/>
        <w:suppressAutoHyphens/>
        <w:ind w:left="567"/>
        <w:rPr>
          <w:rFonts w:ascii="Arial" w:hAnsi="Arial" w:cs="Arial"/>
          <w:sz w:val="20"/>
        </w:rPr>
      </w:pPr>
    </w:p>
    <w:p w:rsidR="007C4889" w:rsidRPr="00EE3499" w:rsidRDefault="007C4889" w:rsidP="007C4889">
      <w:pPr>
        <w:pStyle w:val="Corpodetexto"/>
        <w:numPr>
          <w:ilvl w:val="1"/>
          <w:numId w:val="14"/>
        </w:numPr>
        <w:suppressAutoHyphens/>
        <w:ind w:left="426" w:hanging="426"/>
        <w:rPr>
          <w:rFonts w:ascii="Arial" w:hAnsi="Arial" w:cs="Arial"/>
          <w:sz w:val="20"/>
        </w:rPr>
      </w:pPr>
      <w:r w:rsidRPr="00EE3499">
        <w:rPr>
          <w:rFonts w:ascii="Arial" w:hAnsi="Arial" w:cs="Arial"/>
          <w:sz w:val="20"/>
          <w:lang w:val="pt-BR"/>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w:t>
      </w:r>
      <w:proofErr w:type="gramStart"/>
      <w:r w:rsidRPr="00EE3499">
        <w:rPr>
          <w:rFonts w:ascii="Arial" w:hAnsi="Arial" w:cs="Arial"/>
          <w:sz w:val="20"/>
          <w:lang w:val="pt-BR"/>
        </w:rPr>
        <w:t>a</w:t>
      </w:r>
      <w:proofErr w:type="gramEnd"/>
      <w:r w:rsidRPr="00EE3499">
        <w:rPr>
          <w:rFonts w:ascii="Arial" w:hAnsi="Arial" w:cs="Arial"/>
          <w:sz w:val="20"/>
          <w:lang w:val="pt-BR"/>
        </w:rPr>
        <w:t xml:space="preserve"> vantagem e em conformidade com o disposto no § 4º do art. 21 do mesmo diploma legal.</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lang w:val="pt-BR"/>
        </w:rPr>
        <w:t xml:space="preserve">Caberá ao órgão gerenciador da Ata de Registro de Preços, </w:t>
      </w:r>
      <w:proofErr w:type="gramStart"/>
      <w:r w:rsidRPr="00EE3499">
        <w:rPr>
          <w:rFonts w:ascii="Arial" w:hAnsi="Arial" w:cs="Arial"/>
          <w:sz w:val="20"/>
          <w:lang w:val="pt-BR"/>
        </w:rPr>
        <w:t>verificar</w:t>
      </w:r>
      <w:proofErr w:type="gramEnd"/>
      <w:r w:rsidRPr="00EE3499">
        <w:rPr>
          <w:rFonts w:ascii="Arial" w:hAnsi="Arial" w:cs="Arial"/>
          <w:sz w:val="20"/>
          <w:lang w:val="pt-BR"/>
        </w:rPr>
        <w:t xml:space="preserve"> junto a DETENTORA a capacidade de fornecimento dos serviços solicitados pelo órgão ou entidade aderente.</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rsidR="007C4889" w:rsidRPr="00EE3499" w:rsidRDefault="007C4889" w:rsidP="007C4889">
      <w:pPr>
        <w:pStyle w:val="Corpodetexto"/>
        <w:numPr>
          <w:ilvl w:val="2"/>
          <w:numId w:val="14"/>
        </w:numPr>
        <w:suppressAutoHyphens/>
        <w:ind w:left="567" w:hanging="567"/>
        <w:rPr>
          <w:rFonts w:ascii="Arial" w:hAnsi="Arial" w:cs="Arial"/>
          <w:sz w:val="20"/>
        </w:rPr>
      </w:pPr>
      <w:r w:rsidRPr="00EE3499">
        <w:rPr>
          <w:rFonts w:ascii="Arial" w:hAnsi="Arial" w:cs="Arial"/>
          <w:sz w:val="20"/>
          <w:lang w:val="pt-BR"/>
        </w:rPr>
        <w:t>Fica estabelecido como limite às adesões por órgãos não participantes do registro de preços o quíntuplo do quantitativo de cada item registrado neste instrumento.</w:t>
      </w:r>
    </w:p>
    <w:p w:rsidR="007C4889" w:rsidRPr="00EE3499" w:rsidRDefault="007C4889" w:rsidP="007C4889">
      <w:pPr>
        <w:pStyle w:val="Corpodetexto"/>
        <w:rPr>
          <w:rFonts w:ascii="Arial" w:hAnsi="Arial" w:cs="Arial"/>
          <w:sz w:val="20"/>
          <w:lang w:val="pt-BR"/>
        </w:rPr>
      </w:pPr>
    </w:p>
    <w:p w:rsidR="007C4889" w:rsidRPr="00EE3499" w:rsidRDefault="007C4889" w:rsidP="007C4889">
      <w:pPr>
        <w:pStyle w:val="Corpodetexto"/>
        <w:rPr>
          <w:rFonts w:ascii="Arial" w:hAnsi="Arial" w:cs="Arial"/>
          <w:sz w:val="20"/>
          <w:lang w:val="pt-BR"/>
        </w:rPr>
      </w:pPr>
    </w:p>
    <w:p w:rsidR="007C4889" w:rsidRPr="00EE3499" w:rsidRDefault="007C4889" w:rsidP="00EE3499">
      <w:pPr>
        <w:tabs>
          <w:tab w:val="left" w:pos="0"/>
        </w:tabs>
        <w:jc w:val="both"/>
        <w:rPr>
          <w:rFonts w:ascii="Arial" w:hAnsi="Arial" w:cs="Arial"/>
          <w:b/>
          <w:sz w:val="20"/>
          <w:szCs w:val="20"/>
        </w:rPr>
      </w:pPr>
      <w:r w:rsidRPr="00EE3499">
        <w:rPr>
          <w:rFonts w:ascii="Arial" w:hAnsi="Arial" w:cs="Arial"/>
          <w:b/>
          <w:sz w:val="20"/>
          <w:szCs w:val="20"/>
        </w:rPr>
        <w:t>CLÁUSULA QUARTA – DA FORMA DE PAGAMENTO, DO REAJUSTE E DA REVISÃO.</w:t>
      </w:r>
    </w:p>
    <w:p w:rsidR="007C4889" w:rsidRPr="00EE3499" w:rsidRDefault="007C4889" w:rsidP="007C4889">
      <w:pPr>
        <w:numPr>
          <w:ilvl w:val="1"/>
          <w:numId w:val="3"/>
        </w:numPr>
        <w:tabs>
          <w:tab w:val="left" w:pos="426"/>
        </w:tabs>
        <w:suppressAutoHyphens/>
        <w:spacing w:after="0" w:line="240" w:lineRule="auto"/>
        <w:ind w:left="426" w:hanging="426"/>
        <w:jc w:val="both"/>
        <w:rPr>
          <w:rFonts w:ascii="Arial" w:hAnsi="Arial" w:cs="Arial"/>
          <w:sz w:val="20"/>
          <w:szCs w:val="20"/>
        </w:rPr>
      </w:pPr>
      <w:r w:rsidRPr="00EE3499">
        <w:rPr>
          <w:rFonts w:ascii="Arial" w:hAnsi="Arial" w:cs="Arial"/>
          <w:bCs/>
          <w:sz w:val="20"/>
          <w:szCs w:val="20"/>
        </w:rPr>
        <w:t xml:space="preserve">O pagamento será realizado em até 30 dias, contados da entrega do objeto, </w:t>
      </w:r>
      <w:r w:rsidRPr="00EE3499">
        <w:rPr>
          <w:rFonts w:ascii="Arial" w:hAnsi="Arial" w:cs="Arial"/>
          <w:sz w:val="20"/>
          <w:szCs w:val="20"/>
        </w:rPr>
        <w:t>importando o valor conforme a proposta apresentada e de acordo com o quantitativo efetivamente entregue.</w:t>
      </w:r>
    </w:p>
    <w:p w:rsidR="007C4889" w:rsidRPr="00EE3499" w:rsidRDefault="007C4889" w:rsidP="007C4889">
      <w:pPr>
        <w:pStyle w:val="Corpodetexto"/>
        <w:tabs>
          <w:tab w:val="left" w:pos="0"/>
        </w:tabs>
        <w:rPr>
          <w:rFonts w:ascii="Arial" w:hAnsi="Arial" w:cs="Arial"/>
          <w:sz w:val="20"/>
        </w:rPr>
      </w:pP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 xml:space="preserve">O pagamento será efetuado por meio de transferência bancária, na conta corrente nº </w:t>
      </w:r>
      <w:r w:rsidR="00301BAC">
        <w:rPr>
          <w:rFonts w:ascii="Arial" w:hAnsi="Arial" w:cs="Arial"/>
          <w:sz w:val="20"/>
          <w:szCs w:val="20"/>
        </w:rPr>
        <w:t>53590-7</w:t>
      </w:r>
      <w:r w:rsidRPr="00EE3499">
        <w:rPr>
          <w:rFonts w:ascii="Arial" w:hAnsi="Arial" w:cs="Arial"/>
          <w:sz w:val="20"/>
          <w:szCs w:val="20"/>
        </w:rPr>
        <w:t xml:space="preserve">, do Banco </w:t>
      </w:r>
      <w:r w:rsidR="00301BAC">
        <w:rPr>
          <w:rFonts w:ascii="Arial" w:hAnsi="Arial" w:cs="Arial"/>
          <w:sz w:val="20"/>
          <w:szCs w:val="20"/>
        </w:rPr>
        <w:t>BRASIL</w:t>
      </w:r>
      <w:r w:rsidRPr="00EE3499">
        <w:rPr>
          <w:rFonts w:ascii="Arial" w:hAnsi="Arial" w:cs="Arial"/>
          <w:sz w:val="20"/>
          <w:szCs w:val="20"/>
        </w:rPr>
        <w:t xml:space="preserve">, agência nº </w:t>
      </w:r>
      <w:r w:rsidR="00301BAC">
        <w:rPr>
          <w:rFonts w:ascii="Arial" w:hAnsi="Arial" w:cs="Arial"/>
          <w:sz w:val="20"/>
          <w:szCs w:val="20"/>
        </w:rPr>
        <w:t>0410-3</w:t>
      </w:r>
      <w:r w:rsidRPr="00EE3499">
        <w:rPr>
          <w:rFonts w:ascii="Arial" w:hAnsi="Arial" w:cs="Arial"/>
          <w:sz w:val="20"/>
          <w:szCs w:val="20"/>
        </w:rPr>
        <w:t>.</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7C4889" w:rsidRPr="00EE3499" w:rsidRDefault="007C4889" w:rsidP="007C4889">
      <w:pPr>
        <w:pStyle w:val="Corpodetexto"/>
        <w:tabs>
          <w:tab w:val="left" w:pos="567"/>
        </w:tabs>
        <w:ind w:left="567"/>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A Nota Fiscal ou outro documento fiscal correlato deverá</w:t>
      </w:r>
      <w:r w:rsidRPr="00EE3499">
        <w:rPr>
          <w:rFonts w:ascii="Arial" w:hAnsi="Arial" w:cs="Arial"/>
          <w:sz w:val="20"/>
          <w:lang w:val="pt-BR"/>
        </w:rPr>
        <w:t>, conforme o caso,</w:t>
      </w:r>
      <w:r w:rsidRPr="00EE3499">
        <w:rPr>
          <w:rFonts w:ascii="Arial" w:hAnsi="Arial" w:cs="Arial"/>
          <w:sz w:val="20"/>
        </w:rPr>
        <w:t xml:space="preserve"> ser emitido para</w:t>
      </w:r>
      <w:r w:rsidRPr="00EE3499">
        <w:rPr>
          <w:rFonts w:ascii="Arial" w:hAnsi="Arial" w:cs="Arial"/>
          <w:sz w:val="20"/>
          <w:lang w:val="pt-BR"/>
        </w:rPr>
        <w:t xml:space="preserve">   </w:t>
      </w:r>
      <w:r w:rsidRPr="00EE3499">
        <w:rPr>
          <w:rFonts w:ascii="Arial" w:hAnsi="Arial" w:cs="Arial"/>
          <w:sz w:val="20"/>
        </w:rPr>
        <w:t>PREFEITURA DE JOAÇABA, Avenida XV de Novembro, 378, centro, CNPJ/MF nº 82.939.380/0001-99</w:t>
      </w:r>
      <w:r w:rsidRPr="00EE3499">
        <w:rPr>
          <w:rFonts w:ascii="Arial" w:hAnsi="Arial" w:cs="Arial"/>
          <w:sz w:val="20"/>
          <w:lang w:val="pt-BR"/>
        </w:rPr>
        <w:t>.</w:t>
      </w:r>
      <w:r w:rsidRPr="00EE3499">
        <w:rPr>
          <w:rFonts w:ascii="Arial" w:hAnsi="Arial" w:cs="Arial"/>
          <w:sz w:val="20"/>
        </w:rPr>
        <w:t xml:space="preserve"> A Nota Fiscal deverá ter a mesma Razão Social e CNPJ dos documentos apresentados por ocasião da habilitação, contendo ainda número do empenho e do processo licitatório.</w:t>
      </w: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 xml:space="preserve">No caso de adesão </w:t>
      </w:r>
      <w:proofErr w:type="gramStart"/>
      <w:r w:rsidRPr="00EE3499">
        <w:rPr>
          <w:rFonts w:ascii="Arial" w:hAnsi="Arial" w:cs="Arial"/>
          <w:sz w:val="20"/>
          <w:szCs w:val="20"/>
        </w:rPr>
        <w:t>à</w:t>
      </w:r>
      <w:proofErr w:type="gramEnd"/>
      <w:r w:rsidRPr="00EE3499">
        <w:rPr>
          <w:rFonts w:ascii="Arial" w:hAnsi="Arial" w:cs="Arial"/>
          <w:sz w:val="20"/>
          <w:szCs w:val="20"/>
        </w:rPr>
        <w:t xml:space="preserve"> presente Ata, o órgão participante fornecerá os dados necessários à emissão da Nota Fiscal ou de outro documento fiscal correlato.</w:t>
      </w:r>
    </w:p>
    <w:p w:rsidR="007C4889" w:rsidRPr="00EE3499" w:rsidRDefault="007C4889" w:rsidP="007C4889">
      <w:pPr>
        <w:numPr>
          <w:ilvl w:val="2"/>
          <w:numId w:val="3"/>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A apresentação do documento fiscal que contrarie essas exigências inviabilizará o pagamento, isentando o Município ou o órgão participante do ressarcimento de qualquer prejuízo para a proponente vencedora.</w:t>
      </w:r>
    </w:p>
    <w:p w:rsidR="007C4889" w:rsidRPr="00EE3499" w:rsidRDefault="007C4889" w:rsidP="007C4889">
      <w:pPr>
        <w:pStyle w:val="Corpodetexto"/>
        <w:tabs>
          <w:tab w:val="left" w:pos="567"/>
        </w:tabs>
        <w:ind w:left="567"/>
        <w:rPr>
          <w:rFonts w:ascii="Arial" w:hAnsi="Arial" w:cs="Arial"/>
          <w:sz w:val="20"/>
          <w:lang w:val="pt-BR"/>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 xml:space="preserve">Os preços </w:t>
      </w:r>
      <w:r w:rsidRPr="00EE3499">
        <w:rPr>
          <w:rFonts w:ascii="Arial" w:hAnsi="Arial" w:cs="Arial"/>
          <w:sz w:val="20"/>
          <w:lang w:val="pt-BR"/>
        </w:rPr>
        <w:t xml:space="preserve">não </w:t>
      </w:r>
      <w:r w:rsidRPr="00EE3499">
        <w:rPr>
          <w:rFonts w:ascii="Arial" w:hAnsi="Arial" w:cs="Arial"/>
          <w:sz w:val="20"/>
        </w:rPr>
        <w:t>serão reajustados</w:t>
      </w:r>
      <w:r w:rsidRPr="00EE3499">
        <w:rPr>
          <w:rFonts w:ascii="Arial" w:hAnsi="Arial" w:cs="Arial"/>
          <w:sz w:val="20"/>
          <w:lang w:val="pt-BR"/>
        </w:rPr>
        <w:t xml:space="preserve">. </w:t>
      </w:r>
      <w:r w:rsidRPr="00EE3499">
        <w:rPr>
          <w:rFonts w:ascii="Arial" w:hAnsi="Arial" w:cs="Arial"/>
          <w:sz w:val="20"/>
        </w:rPr>
        <w:t xml:space="preserve"> </w:t>
      </w:r>
    </w:p>
    <w:p w:rsidR="007C4889" w:rsidRPr="00EE3499" w:rsidRDefault="007C4889" w:rsidP="007C4889">
      <w:pPr>
        <w:pStyle w:val="PargrafodaLista"/>
        <w:rPr>
          <w:rFonts w:ascii="Arial" w:hAnsi="Arial" w:cs="Arial"/>
          <w:sz w:val="20"/>
          <w:szCs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lang w:val="pt-BR"/>
        </w:rPr>
        <w:t>O órgão gerenciador fará, periodicamente, levantamento dos preços praticados no mercado visando aferir se os preços registrados apresentam-se vantajosos.</w:t>
      </w:r>
    </w:p>
    <w:p w:rsidR="007C4889" w:rsidRPr="00EE3499" w:rsidRDefault="007C4889" w:rsidP="007C4889">
      <w:pPr>
        <w:pStyle w:val="Corpodetexto"/>
        <w:tabs>
          <w:tab w:val="left" w:pos="426"/>
        </w:tabs>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 xml:space="preserve">Os preços </w:t>
      </w:r>
      <w:r w:rsidRPr="00EE3499">
        <w:rPr>
          <w:rFonts w:ascii="Arial" w:hAnsi="Arial" w:cs="Arial"/>
          <w:sz w:val="20"/>
          <w:lang w:val="pt-BR"/>
        </w:rPr>
        <w:t>poderão</w:t>
      </w:r>
      <w:r w:rsidRPr="00EE3499">
        <w:rPr>
          <w:rFonts w:ascii="Arial" w:hAnsi="Arial" w:cs="Arial"/>
          <w:sz w:val="20"/>
        </w:rPr>
        <w:t xml:space="preserve"> serão revisados quando houver alteração dos valores, devidamente comprovada, nos termos </w:t>
      </w:r>
      <w:r w:rsidRPr="00EE3499">
        <w:rPr>
          <w:rFonts w:ascii="Arial" w:hAnsi="Arial" w:cs="Arial"/>
          <w:sz w:val="20"/>
          <w:lang w:val="pt-BR"/>
        </w:rPr>
        <w:t xml:space="preserve">da alínea “d”, inciso II, </w:t>
      </w:r>
      <w:r w:rsidRPr="00EE3499">
        <w:rPr>
          <w:rFonts w:ascii="Arial" w:hAnsi="Arial" w:cs="Arial"/>
          <w:sz w:val="20"/>
        </w:rPr>
        <w:t xml:space="preserve">do art. 65 da Lei nº 8.666/93 e alterações, mediante requerimento devidamente instruído, a ser formalizado pela </w:t>
      </w:r>
      <w:r w:rsidRPr="00EE3499">
        <w:rPr>
          <w:rFonts w:ascii="Arial" w:hAnsi="Arial" w:cs="Arial"/>
          <w:sz w:val="20"/>
          <w:lang w:val="pt-BR"/>
        </w:rPr>
        <w:t>DETENTORA</w:t>
      </w:r>
      <w:r w:rsidRPr="00EE3499">
        <w:rPr>
          <w:rFonts w:ascii="Arial" w:hAnsi="Arial" w:cs="Arial"/>
          <w:sz w:val="20"/>
        </w:rPr>
        <w:t>.</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lang w:val="pt-BR"/>
        </w:rPr>
        <w:t xml:space="preserve">Mesmo comprovada </w:t>
      </w:r>
      <w:proofErr w:type="gramStart"/>
      <w:r w:rsidRPr="00EE3499">
        <w:rPr>
          <w:rFonts w:ascii="Arial" w:hAnsi="Arial" w:cs="Arial"/>
          <w:sz w:val="20"/>
          <w:lang w:val="pt-BR"/>
        </w:rPr>
        <w:t>a</w:t>
      </w:r>
      <w:proofErr w:type="gramEnd"/>
      <w:r w:rsidRPr="00EE3499">
        <w:rPr>
          <w:rFonts w:ascii="Arial" w:hAnsi="Arial" w:cs="Arial"/>
          <w:sz w:val="20"/>
          <w:lang w:val="pt-BR"/>
        </w:rPr>
        <w:t xml:space="preserve"> ocorrência prevista na alínea “d”, inciso II, </w:t>
      </w:r>
      <w:r w:rsidRPr="00EE3499">
        <w:rPr>
          <w:rFonts w:ascii="Arial" w:hAnsi="Arial" w:cs="Arial"/>
          <w:sz w:val="20"/>
        </w:rPr>
        <w:t>do art. 65 da Lei nº 8.666/93</w:t>
      </w:r>
      <w:r w:rsidRPr="00EE3499">
        <w:rPr>
          <w:rFonts w:ascii="Arial" w:hAnsi="Arial" w:cs="Arial"/>
          <w:sz w:val="20"/>
          <w:lang w:val="pt-BR"/>
        </w:rPr>
        <w:t xml:space="preserve">, a </w:t>
      </w:r>
      <w:r w:rsidRPr="00EE3499">
        <w:rPr>
          <w:rFonts w:ascii="Arial" w:hAnsi="Arial" w:cs="Arial"/>
          <w:sz w:val="20"/>
          <w:lang w:val="pt-BR"/>
        </w:rPr>
        <w:lastRenderedPageBreak/>
        <w:t>Administração, se julgar conveniente, poderá optar por cancelar a presente Ata e promover outro processo licitatório.</w:t>
      </w:r>
    </w:p>
    <w:p w:rsidR="007C4889" w:rsidRPr="00EE3499" w:rsidRDefault="007C4889" w:rsidP="007C4889">
      <w:pPr>
        <w:ind w:firstLine="708"/>
        <w:jc w:val="both"/>
        <w:rPr>
          <w:rFonts w:ascii="Arial" w:hAnsi="Arial" w:cs="Arial"/>
          <w:sz w:val="20"/>
          <w:szCs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5" w:anchor="art65iid" w:history="1">
        <w:r w:rsidRPr="00EE3499">
          <w:rPr>
            <w:rStyle w:val="Hyperlink"/>
            <w:rFonts w:ascii="Arial" w:hAnsi="Arial" w:cs="Arial"/>
            <w:sz w:val="20"/>
          </w:rPr>
          <w:t xml:space="preserve">alínea “d” do inciso II do </w:t>
        </w:r>
        <w:r w:rsidRPr="00EE3499">
          <w:rPr>
            <w:rStyle w:val="Hyperlink"/>
            <w:rFonts w:ascii="Arial" w:hAnsi="Arial" w:cs="Arial"/>
            <w:bCs/>
            <w:sz w:val="20"/>
          </w:rPr>
          <w:t>caput</w:t>
        </w:r>
        <w:r w:rsidRPr="00EE3499">
          <w:rPr>
            <w:rStyle w:val="Hyperlink"/>
            <w:rFonts w:ascii="Arial" w:hAnsi="Arial" w:cs="Arial"/>
            <w:sz w:val="20"/>
          </w:rPr>
          <w:t xml:space="preserve"> do art. 65 da Lei n</w:t>
        </w:r>
        <w:r w:rsidRPr="00EE3499">
          <w:rPr>
            <w:rStyle w:val="Hyperlink"/>
            <w:rFonts w:ascii="Arial" w:hAnsi="Arial" w:cs="Arial"/>
            <w:strike/>
            <w:sz w:val="20"/>
          </w:rPr>
          <w:t>º</w:t>
        </w:r>
        <w:r w:rsidRPr="00EE3499">
          <w:rPr>
            <w:rStyle w:val="Hyperlink"/>
            <w:rFonts w:ascii="Arial" w:hAnsi="Arial" w:cs="Arial"/>
            <w:sz w:val="20"/>
          </w:rPr>
          <w:t xml:space="preserve"> 8.666</w:t>
        </w:r>
        <w:r w:rsidRPr="00EE3499">
          <w:rPr>
            <w:rStyle w:val="Hyperlink"/>
            <w:rFonts w:ascii="Arial" w:hAnsi="Arial" w:cs="Arial"/>
            <w:sz w:val="20"/>
            <w:lang w:val="pt-BR"/>
          </w:rPr>
          <w:t>/</w:t>
        </w:r>
        <w:r w:rsidRPr="00EE3499">
          <w:rPr>
            <w:rStyle w:val="Hyperlink"/>
            <w:rFonts w:ascii="Arial" w:hAnsi="Arial" w:cs="Arial"/>
            <w:sz w:val="20"/>
          </w:rPr>
          <w:t>93</w:t>
        </w:r>
      </w:hyperlink>
      <w:r w:rsidRPr="00EE3499">
        <w:rPr>
          <w:rFonts w:ascii="Arial" w:hAnsi="Arial" w:cs="Arial"/>
          <w:sz w:val="20"/>
        </w:rPr>
        <w:t>.</w:t>
      </w:r>
    </w:p>
    <w:p w:rsidR="007C4889" w:rsidRPr="00EE3499" w:rsidRDefault="007C4889" w:rsidP="007C4889">
      <w:pPr>
        <w:pStyle w:val="Corpodetexto"/>
        <w:tabs>
          <w:tab w:val="left" w:pos="426"/>
        </w:tabs>
        <w:ind w:left="426"/>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Quando o preço registrado tornar-se superior ao preço praticado no mercado por motivo superveniente, o órgão gerenciador convocará os fornecedores para negociarem a redução dos preços aos valores praticados pelo mercado.</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Os fornecedores que não aceitarem reduzir seus preços aos valores praticados pelo mercado serão liberados do compromisso assumido, sem aplicação de penalidade.</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A ordem de classificação dos fornecedores que aceitarem reduzir seus preços aos valores de mercado observará a classificação original.</w:t>
      </w:r>
    </w:p>
    <w:p w:rsidR="007C4889" w:rsidRPr="00EE3499" w:rsidRDefault="007C4889" w:rsidP="007C4889">
      <w:pPr>
        <w:pStyle w:val="Corpodetexto"/>
        <w:tabs>
          <w:tab w:val="left" w:pos="567"/>
        </w:tabs>
        <w:rPr>
          <w:rFonts w:ascii="Arial" w:hAnsi="Arial" w:cs="Arial"/>
          <w:sz w:val="20"/>
        </w:rPr>
      </w:pPr>
    </w:p>
    <w:p w:rsidR="007C4889" w:rsidRPr="00EE3499" w:rsidRDefault="007C4889" w:rsidP="007C4889">
      <w:pPr>
        <w:pStyle w:val="Corpodetexto"/>
        <w:widowControl w:val="0"/>
        <w:numPr>
          <w:ilvl w:val="1"/>
          <w:numId w:val="3"/>
        </w:numPr>
        <w:tabs>
          <w:tab w:val="left" w:pos="426"/>
        </w:tabs>
        <w:suppressAutoHyphens/>
        <w:ind w:left="426" w:hanging="426"/>
        <w:rPr>
          <w:rFonts w:ascii="Arial" w:hAnsi="Arial" w:cs="Arial"/>
          <w:sz w:val="20"/>
        </w:rPr>
      </w:pPr>
      <w:r w:rsidRPr="00EE3499">
        <w:rPr>
          <w:rFonts w:ascii="Arial" w:hAnsi="Arial" w:cs="Arial"/>
          <w:sz w:val="20"/>
        </w:rPr>
        <w:t>Quando o preço de mercado tornar-se superior aos preços registrados e o fornecedor não puder cumprir o compromisso, o órgão gerenciador poderá</w:t>
      </w:r>
      <w:r w:rsidRPr="00EE3499">
        <w:rPr>
          <w:rFonts w:ascii="Arial" w:hAnsi="Arial" w:cs="Arial"/>
          <w:sz w:val="20"/>
          <w:lang w:val="pt-BR"/>
        </w:rPr>
        <w:t xml:space="preserve"> </w:t>
      </w:r>
      <w:r w:rsidRPr="00EE3499">
        <w:rPr>
          <w:rFonts w:ascii="Arial" w:hAnsi="Arial" w:cs="Arial"/>
          <w:sz w:val="20"/>
        </w:rPr>
        <w:t>liber</w:t>
      </w:r>
      <w:r w:rsidRPr="00EE3499">
        <w:rPr>
          <w:rFonts w:ascii="Arial" w:hAnsi="Arial" w:cs="Arial"/>
          <w:sz w:val="20"/>
          <w:lang w:val="pt-BR"/>
        </w:rPr>
        <w:t>á-lo</w:t>
      </w:r>
      <w:r w:rsidRPr="00EE3499">
        <w:rPr>
          <w:rFonts w:ascii="Arial" w:hAnsi="Arial" w:cs="Arial"/>
          <w:sz w:val="20"/>
        </w:rPr>
        <w:t xml:space="preserve"> do compromisso assumido, caso a comunicação ocorra antes do pedido de fornecimento, e sem aplicação da penalidade se confirmada a veracidade dos motivos e comprovantes apresentados; e</w:t>
      </w:r>
      <w:r w:rsidRPr="00EE3499">
        <w:rPr>
          <w:rFonts w:ascii="Arial" w:hAnsi="Arial" w:cs="Arial"/>
          <w:sz w:val="20"/>
          <w:lang w:val="pt-BR"/>
        </w:rPr>
        <w:t xml:space="preserve"> </w:t>
      </w:r>
      <w:r w:rsidRPr="00EE3499">
        <w:rPr>
          <w:rFonts w:ascii="Arial" w:hAnsi="Arial" w:cs="Arial"/>
          <w:sz w:val="20"/>
        </w:rPr>
        <w:t>convocar os demais fornecedores para assegurar igual oportunidade de negociação.</w:t>
      </w:r>
    </w:p>
    <w:p w:rsidR="007C4889" w:rsidRPr="00EE3499" w:rsidRDefault="007C4889" w:rsidP="007C4889">
      <w:pPr>
        <w:pStyle w:val="Corpodetexto"/>
        <w:widowControl w:val="0"/>
        <w:numPr>
          <w:ilvl w:val="2"/>
          <w:numId w:val="3"/>
        </w:numPr>
        <w:tabs>
          <w:tab w:val="left" w:pos="567"/>
        </w:tabs>
        <w:suppressAutoHyphens/>
        <w:ind w:left="567" w:hanging="567"/>
        <w:rPr>
          <w:rFonts w:ascii="Arial" w:hAnsi="Arial" w:cs="Arial"/>
          <w:sz w:val="20"/>
        </w:rPr>
      </w:pPr>
      <w:r w:rsidRPr="00EE3499">
        <w:rPr>
          <w:rFonts w:ascii="Arial" w:hAnsi="Arial" w:cs="Arial"/>
          <w:sz w:val="20"/>
        </w:rPr>
        <w:t>Não havendo êxito nas negociações, o órgão gerenciador proceder</w:t>
      </w:r>
      <w:r w:rsidRPr="00EE3499">
        <w:rPr>
          <w:rFonts w:ascii="Arial" w:hAnsi="Arial" w:cs="Arial"/>
          <w:sz w:val="20"/>
          <w:lang w:val="pt-BR"/>
        </w:rPr>
        <w:t>á</w:t>
      </w:r>
      <w:r w:rsidRPr="00EE3499">
        <w:rPr>
          <w:rFonts w:ascii="Arial" w:hAnsi="Arial" w:cs="Arial"/>
          <w:sz w:val="20"/>
        </w:rPr>
        <w:t xml:space="preserve"> à revogação da ata de registro de preços, adotando as medidas cabíveis para obtenção da contratação mais vantajosa.</w:t>
      </w:r>
    </w:p>
    <w:p w:rsidR="007C4889" w:rsidRPr="00EE3499" w:rsidRDefault="007C4889" w:rsidP="00EE3499">
      <w:pPr>
        <w:jc w:val="both"/>
        <w:rPr>
          <w:rFonts w:ascii="Arial" w:hAnsi="Arial" w:cs="Arial"/>
          <w:sz w:val="20"/>
          <w:szCs w:val="20"/>
        </w:rPr>
      </w:pPr>
    </w:p>
    <w:p w:rsidR="007C4889" w:rsidRPr="00EE3499" w:rsidRDefault="007C4889" w:rsidP="007C4889">
      <w:pPr>
        <w:pStyle w:val="Ttulo2"/>
        <w:widowControl w:val="0"/>
        <w:numPr>
          <w:ilvl w:val="1"/>
          <w:numId w:val="2"/>
        </w:numPr>
        <w:tabs>
          <w:tab w:val="left" w:pos="0"/>
          <w:tab w:val="left" w:pos="536"/>
          <w:tab w:val="left" w:pos="2270"/>
          <w:tab w:val="left" w:pos="4294"/>
        </w:tabs>
        <w:suppressAutoHyphens/>
        <w:rPr>
          <w:rFonts w:ascii="Arial" w:hAnsi="Arial" w:cs="Arial"/>
        </w:rPr>
      </w:pPr>
      <w:r w:rsidRPr="00EE3499">
        <w:rPr>
          <w:rFonts w:ascii="Arial" w:hAnsi="Arial" w:cs="Arial"/>
        </w:rPr>
        <w:t>CLÁUSULA QUINTA – D</w:t>
      </w:r>
      <w:r w:rsidRPr="00EE3499">
        <w:rPr>
          <w:rFonts w:ascii="Arial" w:hAnsi="Arial" w:cs="Arial"/>
          <w:lang w:val="pt-BR"/>
        </w:rPr>
        <w:t>OS RECURSOS ORÇAMENTÁRIOS</w:t>
      </w:r>
    </w:p>
    <w:p w:rsidR="007C4889" w:rsidRPr="00EE3499" w:rsidRDefault="007C4889" w:rsidP="007C4889">
      <w:pPr>
        <w:pStyle w:val="Recuodecorpodetexto22"/>
        <w:numPr>
          <w:ilvl w:val="1"/>
          <w:numId w:val="2"/>
        </w:numPr>
        <w:rPr>
          <w:rFonts w:ascii="Arial" w:hAnsi="Arial" w:cs="Arial"/>
        </w:rPr>
      </w:pPr>
    </w:p>
    <w:p w:rsidR="007C4889" w:rsidRPr="00EE3499" w:rsidRDefault="007C4889" w:rsidP="007C4889">
      <w:pPr>
        <w:numPr>
          <w:ilvl w:val="1"/>
          <w:numId w:val="13"/>
        </w:numPr>
        <w:suppressAutoHyphens/>
        <w:spacing w:after="0" w:line="240" w:lineRule="auto"/>
        <w:ind w:left="426" w:hanging="426"/>
        <w:jc w:val="both"/>
        <w:rPr>
          <w:rFonts w:ascii="Arial" w:hAnsi="Arial" w:cs="Arial"/>
          <w:bCs/>
          <w:sz w:val="20"/>
          <w:szCs w:val="20"/>
        </w:rPr>
      </w:pPr>
      <w:r w:rsidRPr="00EE3499">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7C4889" w:rsidRPr="00EE3499" w:rsidRDefault="007C4889" w:rsidP="007C4889">
      <w:pPr>
        <w:jc w:val="both"/>
        <w:rPr>
          <w:rFonts w:ascii="Arial" w:hAnsi="Arial" w:cs="Arial"/>
          <w:sz w:val="20"/>
          <w:szCs w:val="20"/>
        </w:rPr>
      </w:pPr>
    </w:p>
    <w:p w:rsidR="007C4889" w:rsidRPr="00EE3499" w:rsidRDefault="007C4889" w:rsidP="007C4889">
      <w:pPr>
        <w:pStyle w:val="Ttulo2"/>
        <w:widowControl w:val="0"/>
        <w:numPr>
          <w:ilvl w:val="1"/>
          <w:numId w:val="2"/>
        </w:numPr>
        <w:tabs>
          <w:tab w:val="left" w:pos="0"/>
          <w:tab w:val="left" w:pos="536"/>
          <w:tab w:val="left" w:pos="2270"/>
          <w:tab w:val="left" w:pos="4294"/>
        </w:tabs>
        <w:suppressAutoHyphens/>
        <w:rPr>
          <w:rFonts w:ascii="Arial" w:hAnsi="Arial" w:cs="Arial"/>
        </w:rPr>
      </w:pPr>
      <w:r w:rsidRPr="00EE3499">
        <w:rPr>
          <w:rFonts w:ascii="Arial" w:hAnsi="Arial" w:cs="Arial"/>
        </w:rPr>
        <w:t xml:space="preserve">CLÁUSULA </w:t>
      </w:r>
      <w:r w:rsidRPr="00EE3499">
        <w:rPr>
          <w:rFonts w:ascii="Arial" w:hAnsi="Arial" w:cs="Arial"/>
          <w:lang w:val="pt-BR"/>
        </w:rPr>
        <w:t>SEXTA</w:t>
      </w:r>
      <w:r w:rsidRPr="00EE3499">
        <w:rPr>
          <w:rFonts w:ascii="Arial" w:hAnsi="Arial" w:cs="Arial"/>
        </w:rPr>
        <w:t xml:space="preserve"> - DAS RESPONSABILIDADES</w:t>
      </w:r>
    </w:p>
    <w:p w:rsidR="007C4889" w:rsidRPr="00EE3499" w:rsidRDefault="007C4889" w:rsidP="007C4889">
      <w:pPr>
        <w:rPr>
          <w:rFonts w:ascii="Arial" w:hAnsi="Arial" w:cs="Arial"/>
          <w:sz w:val="20"/>
          <w:szCs w:val="20"/>
        </w:rPr>
      </w:pPr>
    </w:p>
    <w:p w:rsidR="007C4889" w:rsidRPr="00EE3499" w:rsidRDefault="007C4889" w:rsidP="007C4889">
      <w:pPr>
        <w:numPr>
          <w:ilvl w:val="1"/>
          <w:numId w:val="8"/>
        </w:numPr>
        <w:tabs>
          <w:tab w:val="left" w:pos="426"/>
        </w:tabs>
        <w:suppressAutoHyphens/>
        <w:spacing w:after="0" w:line="240" w:lineRule="auto"/>
        <w:ind w:left="426" w:hanging="426"/>
        <w:jc w:val="both"/>
        <w:rPr>
          <w:rFonts w:ascii="Arial" w:hAnsi="Arial" w:cs="Arial"/>
          <w:b/>
          <w:bCs/>
          <w:sz w:val="20"/>
          <w:szCs w:val="20"/>
        </w:rPr>
      </w:pPr>
      <w:r w:rsidRPr="00EE3499">
        <w:rPr>
          <w:rFonts w:ascii="Arial" w:hAnsi="Arial" w:cs="Arial"/>
          <w:b/>
          <w:bCs/>
          <w:sz w:val="20"/>
          <w:szCs w:val="20"/>
        </w:rPr>
        <w:t>Responsabilidades da DETENTORA:</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Executar o objeto de acordo com o disposto na cláusula terceira (Da Forma de Execução) da presente Ata.</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Manter, durante a execução do objeto, todas as condições de habilitação previstas no Edital e em compatibilidade com as obrigações assumidas.</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Responsabilizar-se por eventuais danos causados à Administração ou a terceiros, decorrentes de sua culpa ou dolo na execução do objeto.</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sz w:val="20"/>
          <w:szCs w:val="20"/>
        </w:rPr>
        <w:t>Responsabilizar-se pelos custos inerentes a encargos tributários, sociais, fiscais, trabalhistas, previdenciários, securitários e de gerenciamento, resultantes da execução do objeto.</w:t>
      </w:r>
    </w:p>
    <w:p w:rsidR="007C4889" w:rsidRPr="00EE3499" w:rsidRDefault="007C4889" w:rsidP="007C488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 xml:space="preserve">Exigir do órgão requisitante </w:t>
      </w:r>
      <w:r w:rsidRPr="00EE3499">
        <w:rPr>
          <w:rFonts w:ascii="Arial" w:hAnsi="Arial" w:cs="Arial"/>
          <w:sz w:val="20"/>
          <w:szCs w:val="20"/>
        </w:rPr>
        <w:t xml:space="preserve">a Solicitação e a respectiva Nota de Empenho de Despesa </w:t>
      </w:r>
      <w:r w:rsidRPr="00EE3499">
        <w:rPr>
          <w:rFonts w:ascii="Arial" w:hAnsi="Arial" w:cs="Arial"/>
          <w:bCs/>
          <w:sz w:val="20"/>
          <w:szCs w:val="20"/>
        </w:rPr>
        <w:t>para a efetiva liberação dos materiais solicitados.</w:t>
      </w:r>
    </w:p>
    <w:p w:rsidR="007C4889" w:rsidRPr="00EE3499" w:rsidRDefault="007C4889" w:rsidP="00EE3499">
      <w:pPr>
        <w:numPr>
          <w:ilvl w:val="2"/>
          <w:numId w:val="8"/>
        </w:numPr>
        <w:tabs>
          <w:tab w:val="left" w:pos="567"/>
        </w:tabs>
        <w:suppressAutoHyphens/>
        <w:spacing w:after="0" w:line="240" w:lineRule="auto"/>
        <w:ind w:left="567" w:hanging="567"/>
        <w:jc w:val="both"/>
        <w:rPr>
          <w:rFonts w:ascii="Arial" w:hAnsi="Arial" w:cs="Arial"/>
          <w:bCs/>
          <w:sz w:val="20"/>
          <w:szCs w:val="20"/>
        </w:rPr>
      </w:pPr>
      <w:r w:rsidRPr="00EE3499">
        <w:rPr>
          <w:rFonts w:ascii="Arial" w:hAnsi="Arial" w:cs="Arial"/>
          <w:bCs/>
          <w:sz w:val="20"/>
          <w:szCs w:val="20"/>
        </w:rPr>
        <w:t>Responsabilizar-se pelo envio e frete das mercadorias.</w:t>
      </w:r>
    </w:p>
    <w:p w:rsidR="007C4889" w:rsidRPr="00EE3499" w:rsidRDefault="007C4889" w:rsidP="007C4889">
      <w:pPr>
        <w:pStyle w:val="Ttulo2"/>
        <w:widowControl w:val="0"/>
        <w:numPr>
          <w:ilvl w:val="1"/>
          <w:numId w:val="8"/>
        </w:numPr>
        <w:tabs>
          <w:tab w:val="left" w:pos="426"/>
        </w:tabs>
        <w:suppressAutoHyphens/>
        <w:ind w:left="426" w:hanging="426"/>
        <w:rPr>
          <w:rFonts w:ascii="Arial" w:hAnsi="Arial" w:cs="Arial"/>
          <w:bCs/>
          <w:lang w:val="pt-BR"/>
        </w:rPr>
      </w:pPr>
      <w:r w:rsidRPr="00EE3499">
        <w:rPr>
          <w:rFonts w:ascii="Arial" w:hAnsi="Arial" w:cs="Arial"/>
          <w:bCs/>
        </w:rPr>
        <w:t xml:space="preserve">Responsabilidades </w:t>
      </w:r>
      <w:r w:rsidRPr="00EE3499">
        <w:rPr>
          <w:rFonts w:ascii="Arial" w:hAnsi="Arial" w:cs="Arial"/>
          <w:bCs/>
          <w:lang w:val="pt-BR"/>
        </w:rPr>
        <w:t>do órgão gerenciador e dos órgãos participantes:</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Tomar todas as providências necessárias à execução e à fiscalização do objeto.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Efetuar o pagamento à DETENTORA, de acordo com a cláusula quarta do presente instrumento.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Providenciar a publicação resumida da presente Ata até o quinto dia útil do mês seguinte ao de sua assinatura.</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Emitir a Solicitação e a respectiva Nota de Empenho de Despesa para que a DETENTORA proceda ao fornecimento dos materiais.</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lastRenderedPageBreak/>
        <w:t>Convocar a DETENTORA via fax, e-mail ou telefone, para a retirada da Solicitação e da respectiva Nota de Empenho.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Comunicar à DETENTORA qualquer falha apresentada nos materiais fornecidos, exigindo-lhe a imediata correção.</w:t>
      </w:r>
    </w:p>
    <w:p w:rsidR="007C4889" w:rsidRPr="00EE3499" w:rsidRDefault="007C4889" w:rsidP="007C4889">
      <w:pPr>
        <w:numPr>
          <w:ilvl w:val="2"/>
          <w:numId w:val="8"/>
        </w:numPr>
        <w:suppressAutoHyphens/>
        <w:spacing w:after="0" w:line="240" w:lineRule="auto"/>
        <w:ind w:left="567" w:hanging="567"/>
        <w:jc w:val="both"/>
        <w:rPr>
          <w:rFonts w:ascii="Arial" w:hAnsi="Arial" w:cs="Arial"/>
          <w:sz w:val="20"/>
          <w:szCs w:val="20"/>
        </w:rPr>
      </w:pPr>
      <w:r w:rsidRPr="00EE3499">
        <w:rPr>
          <w:rFonts w:ascii="Arial" w:hAnsi="Arial" w:cs="Arial"/>
          <w:sz w:val="20"/>
          <w:szCs w:val="20"/>
        </w:rPr>
        <w:t>Conduzir eventuais procedimentos administrativos de renegociação de preços registrados, para fins de adequação às novas condições de mercado.</w:t>
      </w:r>
    </w:p>
    <w:p w:rsidR="007C4889" w:rsidRPr="00EE3499" w:rsidRDefault="007C4889" w:rsidP="007C4889">
      <w:pPr>
        <w:tabs>
          <w:tab w:val="left" w:pos="0"/>
          <w:tab w:val="left" w:pos="536"/>
          <w:tab w:val="left" w:pos="2270"/>
          <w:tab w:val="left" w:pos="4294"/>
        </w:tabs>
        <w:rPr>
          <w:rFonts w:ascii="Arial" w:hAnsi="Arial" w:cs="Arial"/>
          <w:b/>
          <w:bCs/>
          <w:sz w:val="20"/>
          <w:szCs w:val="20"/>
        </w:rPr>
      </w:pPr>
    </w:p>
    <w:p w:rsidR="007C4889" w:rsidRPr="00EE3499" w:rsidRDefault="007C4889" w:rsidP="007C4889">
      <w:pPr>
        <w:pStyle w:val="Ttulo3"/>
        <w:numPr>
          <w:ilvl w:val="2"/>
          <w:numId w:val="2"/>
        </w:numPr>
        <w:tabs>
          <w:tab w:val="left" w:pos="0"/>
          <w:tab w:val="left" w:pos="536"/>
          <w:tab w:val="left" w:pos="1134"/>
          <w:tab w:val="left" w:pos="2270"/>
          <w:tab w:val="left" w:pos="4294"/>
        </w:tabs>
        <w:suppressAutoHyphens/>
        <w:spacing w:before="0" w:after="0"/>
        <w:rPr>
          <w:rFonts w:ascii="Arial" w:hAnsi="Arial" w:cs="Arial"/>
          <w:sz w:val="20"/>
          <w:szCs w:val="20"/>
        </w:rPr>
      </w:pPr>
      <w:r w:rsidRPr="00EE3499">
        <w:rPr>
          <w:rFonts w:ascii="Arial" w:hAnsi="Arial" w:cs="Arial"/>
          <w:sz w:val="20"/>
          <w:szCs w:val="20"/>
        </w:rPr>
        <w:t>CLÁUSULA SÉTIMA – DAS SANÇÕES</w:t>
      </w:r>
    </w:p>
    <w:p w:rsidR="007C4889" w:rsidRPr="00EE3499" w:rsidRDefault="007C4889" w:rsidP="007C4889">
      <w:pPr>
        <w:rPr>
          <w:rFonts w:ascii="Arial" w:hAnsi="Arial" w:cs="Arial"/>
          <w:sz w:val="20"/>
          <w:szCs w:val="20"/>
        </w:rPr>
      </w:pPr>
    </w:p>
    <w:p w:rsidR="007C4889" w:rsidRPr="00EE3499" w:rsidRDefault="007C4889" w:rsidP="00EE3499">
      <w:pPr>
        <w:pStyle w:val="Estilo1"/>
        <w:widowControl/>
        <w:numPr>
          <w:ilvl w:val="1"/>
          <w:numId w:val="9"/>
        </w:numPr>
        <w:tabs>
          <w:tab w:val="left" w:pos="426"/>
        </w:tabs>
        <w:spacing w:after="0" w:line="240" w:lineRule="auto"/>
        <w:ind w:left="426" w:hanging="426"/>
        <w:rPr>
          <w:rFonts w:ascii="Arial" w:hAnsi="Arial" w:cs="Arial"/>
          <w:sz w:val="20"/>
          <w:szCs w:val="20"/>
          <w:lang/>
        </w:rPr>
      </w:pPr>
      <w:r w:rsidRPr="00EE3499">
        <w:rPr>
          <w:rFonts w:ascii="Arial" w:hAnsi="Arial" w:cs="Arial"/>
          <w:sz w:val="20"/>
          <w:szCs w:val="20"/>
          <w:lang/>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7C4889" w:rsidRPr="00EE3499" w:rsidRDefault="007C4889" w:rsidP="007C4889">
      <w:pPr>
        <w:pStyle w:val="Estilo1"/>
        <w:widowControl/>
        <w:numPr>
          <w:ilvl w:val="1"/>
          <w:numId w:val="9"/>
        </w:numPr>
        <w:tabs>
          <w:tab w:val="left" w:pos="426"/>
        </w:tabs>
        <w:spacing w:after="0" w:line="240" w:lineRule="auto"/>
        <w:ind w:left="426" w:hanging="426"/>
        <w:rPr>
          <w:rFonts w:ascii="Arial" w:hAnsi="Arial" w:cs="Arial"/>
          <w:sz w:val="20"/>
          <w:szCs w:val="20"/>
          <w:lang/>
        </w:rPr>
      </w:pPr>
      <w:r w:rsidRPr="00EE3499">
        <w:rPr>
          <w:rFonts w:ascii="Arial" w:hAnsi="Arial" w:cs="Arial"/>
          <w:sz w:val="20"/>
          <w:szCs w:val="20"/>
        </w:rPr>
        <w:t>O atraso injustificado na execução dos serviços sujeitará a DETENTORA à multa de mora, no valor de R$ 30,00</w:t>
      </w:r>
      <w:r w:rsidRPr="00EE3499">
        <w:rPr>
          <w:rFonts w:ascii="Arial" w:hAnsi="Arial" w:cs="Arial"/>
          <w:b/>
          <w:sz w:val="20"/>
          <w:szCs w:val="20"/>
        </w:rPr>
        <w:t xml:space="preserve"> </w:t>
      </w:r>
      <w:r w:rsidRPr="00EE3499">
        <w:rPr>
          <w:rFonts w:ascii="Arial" w:hAnsi="Arial" w:cs="Arial"/>
          <w:sz w:val="20"/>
          <w:szCs w:val="20"/>
        </w:rPr>
        <w:t xml:space="preserve">(trinta reais) por dia de atraso, até o limite de 20% (vinte por cento) do total registrado. </w:t>
      </w:r>
    </w:p>
    <w:p w:rsidR="007C4889" w:rsidRPr="00EE3499" w:rsidRDefault="007C4889" w:rsidP="00EE3499">
      <w:pPr>
        <w:numPr>
          <w:ilvl w:val="2"/>
          <w:numId w:val="9"/>
        </w:numPr>
        <w:tabs>
          <w:tab w:val="left" w:pos="567"/>
        </w:tabs>
        <w:spacing w:after="0" w:line="240" w:lineRule="auto"/>
        <w:ind w:left="567" w:hanging="567"/>
        <w:jc w:val="both"/>
        <w:rPr>
          <w:rFonts w:ascii="Arial" w:hAnsi="Arial" w:cs="Arial"/>
          <w:sz w:val="20"/>
          <w:szCs w:val="20"/>
        </w:rPr>
      </w:pPr>
      <w:r w:rsidRPr="00EE3499">
        <w:rPr>
          <w:rFonts w:ascii="Arial" w:hAnsi="Arial" w:cs="Arial"/>
          <w:sz w:val="20"/>
          <w:szCs w:val="20"/>
        </w:rPr>
        <w:t>A multa aludida acima não impede que o</w:t>
      </w:r>
      <w:r w:rsidRPr="00EE3499">
        <w:rPr>
          <w:rFonts w:ascii="Arial" w:hAnsi="Arial" w:cs="Arial"/>
          <w:bCs/>
          <w:sz w:val="20"/>
          <w:szCs w:val="20"/>
        </w:rPr>
        <w:t xml:space="preserve"> Município </w:t>
      </w:r>
      <w:r w:rsidRPr="00EE3499">
        <w:rPr>
          <w:rFonts w:ascii="Arial" w:hAnsi="Arial" w:cs="Arial"/>
          <w:sz w:val="20"/>
          <w:szCs w:val="20"/>
        </w:rPr>
        <w:t>aplique as outras sanções previstas em Lei.</w:t>
      </w:r>
    </w:p>
    <w:p w:rsidR="007C4889" w:rsidRPr="00EE3499" w:rsidRDefault="007C4889" w:rsidP="007C4889">
      <w:pPr>
        <w:pStyle w:val="Corpodetexto31"/>
        <w:numPr>
          <w:ilvl w:val="1"/>
          <w:numId w:val="9"/>
        </w:numPr>
        <w:ind w:left="426" w:hanging="426"/>
        <w:rPr>
          <w:color w:val="auto"/>
          <w:sz w:val="20"/>
        </w:rPr>
      </w:pPr>
      <w:r w:rsidRPr="00EE3499">
        <w:rPr>
          <w:color w:val="auto"/>
          <w:sz w:val="20"/>
        </w:rPr>
        <w:t>Na aplicação das penalidades serão admitidos os recursos previstos em lei, garantido o contraditório e a ampla defesa.</w:t>
      </w:r>
    </w:p>
    <w:p w:rsidR="007C4889" w:rsidRPr="00EE3499" w:rsidRDefault="007C4889" w:rsidP="00EE3499">
      <w:pPr>
        <w:jc w:val="both"/>
        <w:rPr>
          <w:rFonts w:ascii="Arial" w:hAnsi="Arial" w:cs="Arial"/>
          <w:sz w:val="20"/>
          <w:szCs w:val="20"/>
        </w:rPr>
      </w:pPr>
    </w:p>
    <w:p w:rsidR="007C4889" w:rsidRPr="00EE3499" w:rsidRDefault="007C4889" w:rsidP="00EE3499">
      <w:pPr>
        <w:tabs>
          <w:tab w:val="left" w:pos="1134"/>
        </w:tabs>
        <w:jc w:val="both"/>
        <w:rPr>
          <w:rFonts w:ascii="Arial" w:hAnsi="Arial" w:cs="Arial"/>
          <w:b/>
          <w:sz w:val="20"/>
          <w:szCs w:val="20"/>
        </w:rPr>
      </w:pPr>
      <w:r w:rsidRPr="00EE3499">
        <w:rPr>
          <w:rFonts w:ascii="Arial" w:hAnsi="Arial" w:cs="Arial"/>
          <w:b/>
          <w:bCs/>
          <w:sz w:val="20"/>
          <w:szCs w:val="20"/>
        </w:rPr>
        <w:t>CLÁUSULA OITAVA –</w:t>
      </w:r>
      <w:r w:rsidRPr="00EE3499">
        <w:rPr>
          <w:rFonts w:ascii="Arial" w:hAnsi="Arial" w:cs="Arial"/>
          <w:b/>
          <w:sz w:val="20"/>
          <w:szCs w:val="20"/>
        </w:rPr>
        <w:t xml:space="preserve"> DO CANCELAMENTO DO REGISTRO DE PREÇOS</w:t>
      </w:r>
    </w:p>
    <w:p w:rsidR="007C4889" w:rsidRPr="00EE3499" w:rsidRDefault="007C4889" w:rsidP="007C4889">
      <w:pPr>
        <w:pStyle w:val="Corpodetexto"/>
        <w:widowControl w:val="0"/>
        <w:numPr>
          <w:ilvl w:val="1"/>
          <w:numId w:val="10"/>
        </w:numPr>
        <w:tabs>
          <w:tab w:val="left" w:pos="426"/>
        </w:tabs>
        <w:suppressAutoHyphens/>
        <w:ind w:left="426" w:hanging="426"/>
        <w:rPr>
          <w:rFonts w:ascii="Arial" w:hAnsi="Arial" w:cs="Arial"/>
          <w:sz w:val="20"/>
        </w:rPr>
      </w:pPr>
      <w:r w:rsidRPr="00EE3499">
        <w:rPr>
          <w:rFonts w:ascii="Arial" w:hAnsi="Arial" w:cs="Arial"/>
          <w:sz w:val="20"/>
        </w:rPr>
        <w:t>O registro do fornecedor será cancelado quando</w:t>
      </w:r>
      <w:r w:rsidRPr="00EE3499">
        <w:rPr>
          <w:rFonts w:ascii="Arial" w:hAnsi="Arial" w:cs="Arial"/>
          <w:sz w:val="20"/>
          <w:lang w:val="pt-BR"/>
        </w:rPr>
        <w:t xml:space="preserve"> o mesmo</w:t>
      </w:r>
      <w:r w:rsidRPr="00EE3499">
        <w:rPr>
          <w:rFonts w:ascii="Arial" w:hAnsi="Arial" w:cs="Arial"/>
          <w:sz w:val="20"/>
        </w:rPr>
        <w:t>:</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lang w:val="pt-BR"/>
        </w:rPr>
        <w:t>Descumprir</w:t>
      </w:r>
      <w:r w:rsidRPr="00EE3499">
        <w:rPr>
          <w:rFonts w:ascii="Arial" w:hAnsi="Arial" w:cs="Arial"/>
          <w:sz w:val="20"/>
        </w:rPr>
        <w:t xml:space="preserve"> as condições da ata de registro de preços</w:t>
      </w:r>
      <w:r w:rsidRPr="00EE3499">
        <w:rPr>
          <w:rFonts w:ascii="Arial" w:hAnsi="Arial" w:cs="Arial"/>
          <w:sz w:val="20"/>
          <w:lang w:val="pt-BR"/>
        </w:rPr>
        <w:t>.</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lang w:val="pt-BR"/>
        </w:rPr>
        <w:t>Não</w:t>
      </w:r>
      <w:r w:rsidRPr="00EE3499">
        <w:rPr>
          <w:rFonts w:ascii="Arial" w:hAnsi="Arial" w:cs="Arial"/>
          <w:sz w:val="20"/>
        </w:rPr>
        <w:t xml:space="preserve"> retirar a nota de empenho ou instrumento equivalente no prazo estabelecido pela Administração, sem justificativa aceitável</w:t>
      </w:r>
      <w:r w:rsidRPr="00EE3499">
        <w:rPr>
          <w:rFonts w:ascii="Arial" w:hAnsi="Arial" w:cs="Arial"/>
          <w:sz w:val="20"/>
          <w:lang w:val="pt-BR"/>
        </w:rPr>
        <w:t>.</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lang w:val="pt-BR"/>
        </w:rPr>
        <w:t>Não</w:t>
      </w:r>
      <w:r w:rsidRPr="00EE3499">
        <w:rPr>
          <w:rFonts w:ascii="Arial" w:hAnsi="Arial" w:cs="Arial"/>
          <w:sz w:val="20"/>
        </w:rPr>
        <w:t xml:space="preserve"> aceitar reduzir o seu preço registrado, na hipótese deste se tornar superior àqueles praticados no mercado</w:t>
      </w:r>
      <w:r w:rsidRPr="00EE3499">
        <w:rPr>
          <w:rFonts w:ascii="Arial" w:hAnsi="Arial" w:cs="Arial"/>
          <w:sz w:val="20"/>
          <w:lang w:val="pt-BR"/>
        </w:rPr>
        <w:t>.</w:t>
      </w:r>
      <w:r w:rsidRPr="00EE3499">
        <w:rPr>
          <w:rFonts w:ascii="Arial" w:hAnsi="Arial" w:cs="Arial"/>
          <w:sz w:val="20"/>
        </w:rPr>
        <w:t xml:space="preserve"> </w:t>
      </w:r>
    </w:p>
    <w:p w:rsidR="007C4889" w:rsidRPr="00EE3499" w:rsidRDefault="007C4889" w:rsidP="007C4889">
      <w:pPr>
        <w:pStyle w:val="Corpodetexto"/>
        <w:widowControl w:val="0"/>
        <w:numPr>
          <w:ilvl w:val="0"/>
          <w:numId w:val="6"/>
        </w:numPr>
        <w:tabs>
          <w:tab w:val="left" w:pos="709"/>
        </w:tabs>
        <w:suppressAutoHyphens/>
        <w:ind w:left="709" w:hanging="283"/>
        <w:rPr>
          <w:rFonts w:ascii="Arial" w:hAnsi="Arial" w:cs="Arial"/>
          <w:sz w:val="20"/>
        </w:rPr>
      </w:pPr>
      <w:r w:rsidRPr="00EE3499">
        <w:rPr>
          <w:rFonts w:ascii="Arial" w:hAnsi="Arial" w:cs="Arial"/>
          <w:sz w:val="20"/>
          <w:lang w:val="pt-BR"/>
        </w:rPr>
        <w:t>Sofrer</w:t>
      </w:r>
      <w:r w:rsidRPr="00EE3499">
        <w:rPr>
          <w:rFonts w:ascii="Arial" w:hAnsi="Arial" w:cs="Arial"/>
          <w:sz w:val="20"/>
        </w:rPr>
        <w:t xml:space="preserve"> sanção prevista no </w:t>
      </w:r>
      <w:hyperlink r:id="rId6" w:anchor="art87iii" w:history="1">
        <w:r w:rsidRPr="00EE3499">
          <w:rPr>
            <w:rStyle w:val="Hyperlink"/>
            <w:rFonts w:ascii="Arial" w:hAnsi="Arial" w:cs="Arial"/>
            <w:sz w:val="20"/>
          </w:rPr>
          <w:t>inciso III ou IV do caput do art. 87 da Lei nº 8.666</w:t>
        </w:r>
        <w:r w:rsidRPr="00EE3499">
          <w:rPr>
            <w:rStyle w:val="Hyperlink"/>
            <w:rFonts w:ascii="Arial" w:hAnsi="Arial" w:cs="Arial"/>
            <w:sz w:val="20"/>
            <w:lang w:val="pt-BR"/>
          </w:rPr>
          <w:t>/</w:t>
        </w:r>
        <w:r w:rsidRPr="00EE3499">
          <w:rPr>
            <w:rStyle w:val="Hyperlink"/>
            <w:rFonts w:ascii="Arial" w:hAnsi="Arial" w:cs="Arial"/>
            <w:sz w:val="20"/>
          </w:rPr>
          <w:t>93</w:t>
        </w:r>
      </w:hyperlink>
      <w:r w:rsidRPr="00EE3499">
        <w:rPr>
          <w:rFonts w:ascii="Arial" w:hAnsi="Arial" w:cs="Arial"/>
          <w:sz w:val="20"/>
        </w:rPr>
        <w:t xml:space="preserve">, ou no </w:t>
      </w:r>
      <w:hyperlink r:id="rId7" w:anchor="art7" w:history="1">
        <w:r w:rsidRPr="00EE3499">
          <w:rPr>
            <w:rStyle w:val="Hyperlink"/>
            <w:rFonts w:ascii="Arial" w:hAnsi="Arial" w:cs="Arial"/>
            <w:sz w:val="20"/>
          </w:rPr>
          <w:t>art. 7</w:t>
        </w:r>
        <w:r w:rsidRPr="00EE3499">
          <w:rPr>
            <w:rStyle w:val="Hyperlink"/>
            <w:rFonts w:ascii="Arial" w:hAnsi="Arial" w:cs="Arial"/>
            <w:strike/>
            <w:sz w:val="20"/>
          </w:rPr>
          <w:t>º</w:t>
        </w:r>
        <w:r w:rsidRPr="00EE3499">
          <w:rPr>
            <w:rStyle w:val="Hyperlink"/>
            <w:rFonts w:ascii="Arial" w:hAnsi="Arial" w:cs="Arial"/>
            <w:sz w:val="20"/>
          </w:rPr>
          <w:t xml:space="preserve"> da Lei n</w:t>
        </w:r>
        <w:r w:rsidRPr="00EE3499">
          <w:rPr>
            <w:rStyle w:val="Hyperlink"/>
            <w:rFonts w:ascii="Arial" w:hAnsi="Arial" w:cs="Arial"/>
            <w:strike/>
            <w:sz w:val="20"/>
          </w:rPr>
          <w:t>º</w:t>
        </w:r>
        <w:r w:rsidRPr="00EE3499">
          <w:rPr>
            <w:rStyle w:val="Hyperlink"/>
            <w:rFonts w:ascii="Arial" w:hAnsi="Arial" w:cs="Arial"/>
            <w:sz w:val="20"/>
          </w:rPr>
          <w:t xml:space="preserve"> 10.520</w:t>
        </w:r>
        <w:r w:rsidRPr="00EE3499">
          <w:rPr>
            <w:rStyle w:val="Hyperlink"/>
            <w:rFonts w:ascii="Arial" w:hAnsi="Arial" w:cs="Arial"/>
            <w:sz w:val="20"/>
            <w:lang w:val="pt-BR"/>
          </w:rPr>
          <w:t>/</w:t>
        </w:r>
        <w:r w:rsidRPr="00EE3499">
          <w:rPr>
            <w:rStyle w:val="Hyperlink"/>
            <w:rFonts w:ascii="Arial" w:hAnsi="Arial" w:cs="Arial"/>
            <w:sz w:val="20"/>
          </w:rPr>
          <w:t>2002</w:t>
        </w:r>
      </w:hyperlink>
      <w:r w:rsidRPr="00EE3499">
        <w:rPr>
          <w:rFonts w:ascii="Arial" w:hAnsi="Arial" w:cs="Arial"/>
          <w:sz w:val="20"/>
        </w:rPr>
        <w:t>.</w:t>
      </w:r>
    </w:p>
    <w:p w:rsidR="007C4889" w:rsidRPr="00EE3499" w:rsidRDefault="007C4889" w:rsidP="007C4889">
      <w:pPr>
        <w:pStyle w:val="Corpodetexto"/>
        <w:tabs>
          <w:tab w:val="left" w:pos="709"/>
        </w:tabs>
        <w:ind w:left="709"/>
        <w:rPr>
          <w:rFonts w:ascii="Arial" w:hAnsi="Arial" w:cs="Arial"/>
          <w:sz w:val="20"/>
        </w:rPr>
      </w:pPr>
    </w:p>
    <w:p w:rsidR="007C4889" w:rsidRPr="00EE3499" w:rsidRDefault="007C4889" w:rsidP="00EE3499">
      <w:pPr>
        <w:pStyle w:val="Corpodetexto"/>
        <w:widowControl w:val="0"/>
        <w:numPr>
          <w:ilvl w:val="2"/>
          <w:numId w:val="10"/>
        </w:numPr>
        <w:tabs>
          <w:tab w:val="left" w:pos="567"/>
        </w:tabs>
        <w:suppressAutoHyphens/>
        <w:ind w:left="567" w:hanging="567"/>
        <w:rPr>
          <w:rFonts w:ascii="Arial" w:hAnsi="Arial" w:cs="Arial"/>
          <w:sz w:val="20"/>
        </w:rPr>
      </w:pPr>
      <w:r w:rsidRPr="00EE3499">
        <w:rPr>
          <w:rFonts w:ascii="Arial" w:hAnsi="Arial" w:cs="Arial"/>
          <w:sz w:val="20"/>
        </w:rPr>
        <w:t>O cancelamento de registros nas hipóteses previstas n</w:t>
      </w:r>
      <w:r w:rsidRPr="00EE3499">
        <w:rPr>
          <w:rFonts w:ascii="Arial" w:hAnsi="Arial" w:cs="Arial"/>
          <w:sz w:val="20"/>
          <w:lang w:val="pt-BR"/>
        </w:rPr>
        <w:t xml:space="preserve">as alíneas “a”, “b” e “d” </w:t>
      </w:r>
      <w:r w:rsidRPr="00EE3499">
        <w:rPr>
          <w:rFonts w:ascii="Arial" w:hAnsi="Arial" w:cs="Arial"/>
          <w:sz w:val="20"/>
        </w:rPr>
        <w:t>será formalizado por despacho do órgão gerenciador, assegurado o contraditório e a ampla defesa.</w:t>
      </w:r>
    </w:p>
    <w:p w:rsidR="007C4889" w:rsidRPr="00EE3499" w:rsidRDefault="007C4889" w:rsidP="007C4889">
      <w:pPr>
        <w:pStyle w:val="Corpodetexto"/>
        <w:widowControl w:val="0"/>
        <w:numPr>
          <w:ilvl w:val="1"/>
          <w:numId w:val="10"/>
        </w:numPr>
        <w:tabs>
          <w:tab w:val="left" w:pos="426"/>
        </w:tabs>
        <w:suppressAutoHyphens/>
        <w:ind w:left="426" w:hanging="426"/>
        <w:rPr>
          <w:rFonts w:ascii="Arial" w:hAnsi="Arial" w:cs="Arial"/>
          <w:sz w:val="20"/>
        </w:rPr>
      </w:pPr>
      <w:r w:rsidRPr="00EE3499">
        <w:rPr>
          <w:rFonts w:ascii="Arial" w:hAnsi="Arial" w:cs="Arial"/>
          <w:sz w:val="20"/>
        </w:rPr>
        <w:t>O cancelamento do registro de preços poderá ocorrer por fato superveniente, decorrente de caso fortuito ou força maior, que prejudique o cumprimento da ata, devidamente comprovados e justificados</w:t>
      </w:r>
      <w:r w:rsidRPr="00EE3499">
        <w:rPr>
          <w:rFonts w:ascii="Arial" w:hAnsi="Arial" w:cs="Arial"/>
          <w:sz w:val="20"/>
          <w:lang w:val="pt-BR"/>
        </w:rPr>
        <w:t xml:space="preserve">, </w:t>
      </w:r>
      <w:r w:rsidRPr="00EE3499">
        <w:rPr>
          <w:rFonts w:ascii="Arial" w:hAnsi="Arial" w:cs="Arial"/>
          <w:sz w:val="20"/>
        </w:rPr>
        <w:t>por razão de interesse público ou</w:t>
      </w:r>
      <w:r w:rsidRPr="00EE3499">
        <w:rPr>
          <w:rFonts w:ascii="Arial" w:hAnsi="Arial" w:cs="Arial"/>
          <w:sz w:val="20"/>
          <w:lang w:val="pt-BR"/>
        </w:rPr>
        <w:t xml:space="preserve"> </w:t>
      </w:r>
      <w:r w:rsidRPr="00EE3499">
        <w:rPr>
          <w:rFonts w:ascii="Arial" w:hAnsi="Arial" w:cs="Arial"/>
          <w:sz w:val="20"/>
        </w:rPr>
        <w:t>a pedido do fornecedor.</w:t>
      </w:r>
    </w:p>
    <w:p w:rsidR="007C4889" w:rsidRPr="00EE3499" w:rsidRDefault="007C4889" w:rsidP="007C4889">
      <w:pPr>
        <w:pStyle w:val="Recuodecorpodetexto22"/>
        <w:tabs>
          <w:tab w:val="left" w:pos="0"/>
        </w:tabs>
        <w:rPr>
          <w:rFonts w:ascii="Arial" w:hAnsi="Arial" w:cs="Arial"/>
        </w:rPr>
      </w:pPr>
    </w:p>
    <w:p w:rsidR="007C4889" w:rsidRPr="00EE3499" w:rsidRDefault="007C4889" w:rsidP="007C4889">
      <w:pPr>
        <w:pStyle w:val="Recuodecorpodetexto22"/>
        <w:tabs>
          <w:tab w:val="left" w:pos="0"/>
        </w:tabs>
        <w:rPr>
          <w:rFonts w:ascii="Arial" w:hAnsi="Arial" w:cs="Arial"/>
        </w:rPr>
      </w:pPr>
    </w:p>
    <w:p w:rsidR="007C4889" w:rsidRPr="00EE3499" w:rsidRDefault="007C4889" w:rsidP="007C4889">
      <w:pPr>
        <w:pStyle w:val="Ttulo1"/>
        <w:numPr>
          <w:ilvl w:val="0"/>
          <w:numId w:val="2"/>
        </w:numPr>
        <w:tabs>
          <w:tab w:val="left" w:pos="0"/>
          <w:tab w:val="left" w:pos="1134"/>
        </w:tabs>
        <w:suppressAutoHyphens/>
        <w:rPr>
          <w:rFonts w:ascii="Arial" w:hAnsi="Arial" w:cs="Arial"/>
          <w:sz w:val="20"/>
        </w:rPr>
      </w:pPr>
      <w:r w:rsidRPr="00EE3499">
        <w:rPr>
          <w:rFonts w:ascii="Arial" w:hAnsi="Arial" w:cs="Arial"/>
          <w:sz w:val="20"/>
        </w:rPr>
        <w:t>CLÁUSULA NONA - CONDIÇÕES GERAIS</w:t>
      </w:r>
    </w:p>
    <w:p w:rsidR="007C4889" w:rsidRPr="00EE3499" w:rsidRDefault="007C4889" w:rsidP="007C4889">
      <w:pPr>
        <w:pStyle w:val="Ttulo"/>
        <w:jc w:val="both"/>
        <w:rPr>
          <w:rFonts w:ascii="Arial" w:hAnsi="Arial" w:cs="Arial"/>
          <w:b w:val="0"/>
        </w:rPr>
      </w:pPr>
    </w:p>
    <w:p w:rsidR="007C4889" w:rsidRPr="00EE3499" w:rsidRDefault="007C4889" w:rsidP="00EE3499">
      <w:pPr>
        <w:widowControl w:val="0"/>
        <w:numPr>
          <w:ilvl w:val="1"/>
          <w:numId w:val="11"/>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7C4889" w:rsidRPr="00EE3499" w:rsidRDefault="007C4889" w:rsidP="00EE3499">
      <w:pPr>
        <w:widowControl w:val="0"/>
        <w:numPr>
          <w:ilvl w:val="1"/>
          <w:numId w:val="11"/>
        </w:numPr>
        <w:suppressAutoHyphens/>
        <w:spacing w:after="0" w:line="240" w:lineRule="auto"/>
        <w:ind w:left="426" w:hanging="426"/>
        <w:jc w:val="both"/>
        <w:rPr>
          <w:rFonts w:ascii="Arial" w:hAnsi="Arial" w:cs="Arial"/>
          <w:sz w:val="20"/>
          <w:szCs w:val="20"/>
        </w:rPr>
      </w:pPr>
      <w:r w:rsidRPr="00EE3499">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7C4889" w:rsidRPr="00EE3499" w:rsidRDefault="007C4889" w:rsidP="00EE3499">
      <w:pPr>
        <w:pStyle w:val="Ttulo"/>
        <w:numPr>
          <w:ilvl w:val="1"/>
          <w:numId w:val="11"/>
        </w:numPr>
        <w:suppressAutoHyphens/>
        <w:ind w:left="426" w:hanging="426"/>
        <w:jc w:val="both"/>
        <w:rPr>
          <w:rFonts w:ascii="Arial" w:hAnsi="Arial" w:cs="Arial"/>
          <w:b w:val="0"/>
        </w:rPr>
      </w:pPr>
      <w:r w:rsidRPr="00EE3499">
        <w:rPr>
          <w:rFonts w:ascii="Arial" w:hAnsi="Arial" w:cs="Arial"/>
          <w:b w:val="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7C4889" w:rsidRPr="00EE3499" w:rsidRDefault="007C4889" w:rsidP="00EE3499">
      <w:pPr>
        <w:pStyle w:val="Ttulo"/>
        <w:numPr>
          <w:ilvl w:val="1"/>
          <w:numId w:val="11"/>
        </w:numPr>
        <w:suppressAutoHyphens/>
        <w:ind w:left="426" w:hanging="426"/>
        <w:jc w:val="both"/>
        <w:rPr>
          <w:rFonts w:ascii="Arial" w:hAnsi="Arial" w:cs="Arial"/>
          <w:b w:val="0"/>
        </w:rPr>
      </w:pPr>
      <w:r w:rsidRPr="00EE3499">
        <w:rPr>
          <w:rFonts w:ascii="Arial" w:hAnsi="Arial" w:cs="Arial"/>
          <w:b w:val="0"/>
        </w:rPr>
        <w:lastRenderedPageBreak/>
        <w:t>A declaração de nulidade deste instrumento opera retroativamente impedindo os efeitos jurídicos que ele, ordinariamente, deveria produzir, além de desconstituir os já produzidos.</w:t>
      </w:r>
    </w:p>
    <w:p w:rsidR="007C4889" w:rsidRPr="00EE3499" w:rsidRDefault="007C4889" w:rsidP="007C4889">
      <w:pPr>
        <w:pStyle w:val="Ttulo"/>
        <w:numPr>
          <w:ilvl w:val="1"/>
          <w:numId w:val="11"/>
        </w:numPr>
        <w:suppressAutoHyphens/>
        <w:ind w:left="426" w:hanging="426"/>
        <w:jc w:val="both"/>
        <w:rPr>
          <w:rFonts w:ascii="Arial" w:hAnsi="Arial" w:cs="Arial"/>
          <w:b w:val="0"/>
        </w:rPr>
      </w:pPr>
      <w:r w:rsidRPr="00EE3499">
        <w:rPr>
          <w:rFonts w:ascii="Arial" w:hAnsi="Arial" w:cs="Arial"/>
          <w:b w:val="0"/>
        </w:rPr>
        <w:t xml:space="preserve">Os casos omissos serão resolvidos à luz do Decreto Municipal nº 4.388/2013, e da Lei nº 8.666/93 e suas alterações, recorrendo-se à analogia, aos costumes e aos princípios gerais do direito. </w:t>
      </w:r>
    </w:p>
    <w:p w:rsidR="007C4889" w:rsidRPr="00EE3499" w:rsidRDefault="007C4889" w:rsidP="007C4889">
      <w:pPr>
        <w:tabs>
          <w:tab w:val="left" w:pos="1134"/>
        </w:tabs>
        <w:jc w:val="both"/>
        <w:rPr>
          <w:rFonts w:ascii="Arial" w:hAnsi="Arial" w:cs="Arial"/>
          <w:sz w:val="20"/>
          <w:szCs w:val="20"/>
        </w:rPr>
      </w:pPr>
    </w:p>
    <w:p w:rsidR="007C4889" w:rsidRPr="00EE3499" w:rsidRDefault="007C4889" w:rsidP="007C4889">
      <w:pPr>
        <w:pStyle w:val="Corpodetexto21"/>
        <w:tabs>
          <w:tab w:val="left" w:pos="0"/>
        </w:tabs>
        <w:rPr>
          <w:b/>
          <w:bCs/>
          <w:sz w:val="20"/>
          <w:szCs w:val="20"/>
        </w:rPr>
      </w:pPr>
      <w:r w:rsidRPr="00EE3499">
        <w:rPr>
          <w:b/>
          <w:bCs/>
          <w:sz w:val="20"/>
          <w:szCs w:val="20"/>
        </w:rPr>
        <w:t>CLÁUSULA DÉCIMA - DO FORO</w:t>
      </w:r>
    </w:p>
    <w:p w:rsidR="007C4889" w:rsidRPr="00EE3499" w:rsidRDefault="007C4889" w:rsidP="007C4889">
      <w:pPr>
        <w:pStyle w:val="Corpodetexto21"/>
        <w:tabs>
          <w:tab w:val="left" w:pos="0"/>
        </w:tabs>
        <w:rPr>
          <w:b/>
          <w:sz w:val="20"/>
          <w:szCs w:val="20"/>
        </w:rPr>
      </w:pPr>
      <w:r w:rsidRPr="00EE3499">
        <w:rPr>
          <w:b/>
          <w:sz w:val="20"/>
          <w:szCs w:val="20"/>
        </w:rPr>
        <w:tab/>
      </w:r>
    </w:p>
    <w:p w:rsidR="007C4889" w:rsidRPr="00EE3499" w:rsidRDefault="007C4889" w:rsidP="00EE3499">
      <w:pPr>
        <w:pStyle w:val="Corpodetexto21"/>
        <w:numPr>
          <w:ilvl w:val="1"/>
          <w:numId w:val="12"/>
        </w:numPr>
        <w:tabs>
          <w:tab w:val="left" w:pos="567"/>
        </w:tabs>
        <w:ind w:left="567" w:hanging="567"/>
        <w:rPr>
          <w:sz w:val="20"/>
          <w:szCs w:val="20"/>
        </w:rPr>
      </w:pPr>
      <w:r w:rsidRPr="00EE3499">
        <w:rPr>
          <w:sz w:val="20"/>
          <w:szCs w:val="20"/>
        </w:rPr>
        <w:t xml:space="preserve">Fica eleito o foro da cidade de </w:t>
      </w:r>
      <w:proofErr w:type="spellStart"/>
      <w:r w:rsidRPr="00EE3499">
        <w:rPr>
          <w:sz w:val="20"/>
          <w:szCs w:val="20"/>
        </w:rPr>
        <w:t>Joaçaba</w:t>
      </w:r>
      <w:proofErr w:type="spellEnd"/>
      <w:r w:rsidRPr="00EE3499">
        <w:rPr>
          <w:sz w:val="20"/>
          <w:szCs w:val="20"/>
        </w:rPr>
        <w:t xml:space="preserve"> (SC) para dirimir questões oriundas deste instrumento, renunciando as partes, a qualquer outro que lhes possa ser mais favorável.</w:t>
      </w:r>
    </w:p>
    <w:p w:rsidR="007C4889" w:rsidRPr="00EE3499" w:rsidRDefault="007C4889" w:rsidP="007C4889">
      <w:pPr>
        <w:pStyle w:val="Corpodetexto21"/>
        <w:tabs>
          <w:tab w:val="left" w:pos="0"/>
        </w:tabs>
        <w:rPr>
          <w:sz w:val="20"/>
          <w:szCs w:val="20"/>
        </w:rPr>
      </w:pPr>
    </w:p>
    <w:p w:rsidR="007C4889" w:rsidRPr="00EE3499" w:rsidRDefault="007C4889" w:rsidP="007C4889">
      <w:pPr>
        <w:pStyle w:val="Corpodetexto21"/>
        <w:tabs>
          <w:tab w:val="left" w:pos="0"/>
        </w:tabs>
        <w:rPr>
          <w:sz w:val="20"/>
          <w:szCs w:val="20"/>
        </w:rPr>
      </w:pPr>
      <w:r w:rsidRPr="00EE3499">
        <w:rPr>
          <w:sz w:val="20"/>
          <w:szCs w:val="20"/>
        </w:rPr>
        <w:t>E, por estarem acordes, firmam o presente instrumento, juntamente com as testemunhas, em 04 (quatro) vias de igual teor, para todos os efeitos de direito.</w:t>
      </w:r>
    </w:p>
    <w:p w:rsidR="007C4889" w:rsidRPr="00EE3499" w:rsidRDefault="007C4889" w:rsidP="007C4889">
      <w:pPr>
        <w:tabs>
          <w:tab w:val="left" w:pos="0"/>
        </w:tabs>
        <w:jc w:val="both"/>
        <w:rPr>
          <w:rFonts w:ascii="Arial" w:hAnsi="Arial" w:cs="Arial"/>
          <w:sz w:val="20"/>
          <w:szCs w:val="20"/>
        </w:rPr>
      </w:pPr>
    </w:p>
    <w:p w:rsidR="007C4889" w:rsidRPr="00EE3499" w:rsidRDefault="00EE3499" w:rsidP="00EE3499">
      <w:pPr>
        <w:tabs>
          <w:tab w:val="left" w:pos="0"/>
        </w:tabs>
        <w:jc w:val="both"/>
        <w:rPr>
          <w:rFonts w:ascii="Arial" w:hAnsi="Arial" w:cs="Arial"/>
          <w:sz w:val="20"/>
          <w:szCs w:val="20"/>
        </w:rPr>
      </w:pPr>
      <w:proofErr w:type="spellStart"/>
      <w:r w:rsidRPr="00EE3499">
        <w:rPr>
          <w:rFonts w:ascii="Arial" w:hAnsi="Arial" w:cs="Arial"/>
          <w:sz w:val="20"/>
          <w:szCs w:val="20"/>
        </w:rPr>
        <w:t>Joaçaba</w:t>
      </w:r>
      <w:proofErr w:type="spellEnd"/>
      <w:r w:rsidRPr="00EE3499">
        <w:rPr>
          <w:rFonts w:ascii="Arial" w:hAnsi="Arial" w:cs="Arial"/>
          <w:sz w:val="20"/>
          <w:szCs w:val="20"/>
        </w:rPr>
        <w:t>,</w:t>
      </w:r>
      <w:proofErr w:type="gramStart"/>
      <w:r w:rsidRPr="00EE3499">
        <w:rPr>
          <w:rFonts w:ascii="Arial" w:hAnsi="Arial" w:cs="Arial"/>
          <w:sz w:val="20"/>
          <w:szCs w:val="20"/>
        </w:rPr>
        <w:t xml:space="preserve">  </w:t>
      </w:r>
      <w:proofErr w:type="gramEnd"/>
      <w:r w:rsidRPr="00EE3499">
        <w:rPr>
          <w:rFonts w:ascii="Arial" w:hAnsi="Arial" w:cs="Arial"/>
          <w:sz w:val="20"/>
          <w:szCs w:val="20"/>
        </w:rPr>
        <w:t xml:space="preserve">23 de abril </w:t>
      </w:r>
      <w:r w:rsidR="007C4889" w:rsidRPr="00EE3499">
        <w:rPr>
          <w:rFonts w:ascii="Arial" w:hAnsi="Arial" w:cs="Arial"/>
          <w:sz w:val="20"/>
          <w:szCs w:val="20"/>
        </w:rPr>
        <w:t>de 2019.</w:t>
      </w:r>
    </w:p>
    <w:p w:rsidR="007C4889" w:rsidRPr="00EE3499" w:rsidRDefault="007C4889" w:rsidP="00EE3499">
      <w:pPr>
        <w:pStyle w:val="Ttulo"/>
        <w:rPr>
          <w:rFonts w:ascii="Arial" w:hAnsi="Arial" w:cs="Arial"/>
          <w:b w:val="0"/>
        </w:rPr>
      </w:pPr>
      <w:r w:rsidRPr="00EE3499">
        <w:rPr>
          <w:rFonts w:ascii="Arial" w:hAnsi="Arial" w:cs="Arial"/>
          <w:b w:val="0"/>
        </w:rPr>
        <w:t>MUNICÍPIO DE JOAÇABA</w:t>
      </w:r>
    </w:p>
    <w:p w:rsidR="007C4889" w:rsidRPr="00EE3499" w:rsidRDefault="007C4889" w:rsidP="00EE3499">
      <w:pPr>
        <w:pStyle w:val="Ttulo"/>
        <w:rPr>
          <w:rFonts w:ascii="Arial" w:hAnsi="Arial" w:cs="Arial"/>
          <w:b w:val="0"/>
          <w:bCs/>
        </w:rPr>
      </w:pPr>
      <w:r w:rsidRPr="00EE3499">
        <w:rPr>
          <w:rFonts w:ascii="Arial" w:hAnsi="Arial" w:cs="Arial"/>
          <w:b w:val="0"/>
          <w:bCs/>
        </w:rPr>
        <w:t>COORDENADORIA MUNICIPAL DE ESPORTES</w:t>
      </w:r>
    </w:p>
    <w:p w:rsidR="007C4889" w:rsidRPr="00EE3499" w:rsidRDefault="007C4889" w:rsidP="00EE3499">
      <w:pPr>
        <w:pStyle w:val="Ttulo"/>
        <w:rPr>
          <w:rFonts w:ascii="Arial" w:hAnsi="Arial" w:cs="Arial"/>
          <w:b w:val="0"/>
        </w:rPr>
      </w:pPr>
      <w:r w:rsidRPr="00EE3499">
        <w:rPr>
          <w:rFonts w:ascii="Arial" w:hAnsi="Arial" w:cs="Arial"/>
          <w:b w:val="0"/>
          <w:bCs/>
        </w:rPr>
        <w:t xml:space="preserve">ANA PAULA ABE GURGACZ - Coordenadora </w:t>
      </w:r>
    </w:p>
    <w:p w:rsidR="007C4889" w:rsidRPr="00EE3499" w:rsidRDefault="007C4889" w:rsidP="00EE3499">
      <w:pPr>
        <w:tabs>
          <w:tab w:val="left" w:pos="1134"/>
        </w:tabs>
        <w:rPr>
          <w:rFonts w:ascii="Arial" w:hAnsi="Arial" w:cs="Arial"/>
          <w:sz w:val="20"/>
          <w:szCs w:val="20"/>
        </w:rPr>
      </w:pPr>
    </w:p>
    <w:p w:rsidR="007C4889" w:rsidRDefault="00145670" w:rsidP="007C4889">
      <w:pPr>
        <w:tabs>
          <w:tab w:val="left" w:pos="1134"/>
        </w:tabs>
        <w:jc w:val="center"/>
        <w:rPr>
          <w:rFonts w:ascii="Arial" w:hAnsi="Arial" w:cs="Arial"/>
          <w:sz w:val="20"/>
          <w:szCs w:val="20"/>
        </w:rPr>
      </w:pPr>
      <w:proofErr w:type="gramStart"/>
      <w:r>
        <w:rPr>
          <w:rFonts w:ascii="Arial" w:hAnsi="Arial" w:cs="Arial"/>
          <w:sz w:val="20"/>
          <w:szCs w:val="20"/>
        </w:rPr>
        <w:t>OBJETIVA COMERCIO</w:t>
      </w:r>
      <w:proofErr w:type="gramEnd"/>
      <w:r>
        <w:rPr>
          <w:rFonts w:ascii="Arial" w:hAnsi="Arial" w:cs="Arial"/>
          <w:sz w:val="20"/>
          <w:szCs w:val="20"/>
        </w:rPr>
        <w:t xml:space="preserve"> DE EQUIPAMENTOS LTDA</w:t>
      </w:r>
    </w:p>
    <w:p w:rsidR="00145670" w:rsidRPr="00EE3499" w:rsidRDefault="00145670" w:rsidP="007C4889">
      <w:pPr>
        <w:tabs>
          <w:tab w:val="left" w:pos="1134"/>
        </w:tabs>
        <w:jc w:val="center"/>
        <w:rPr>
          <w:rFonts w:ascii="Arial" w:hAnsi="Arial" w:cs="Arial"/>
          <w:sz w:val="20"/>
          <w:szCs w:val="20"/>
        </w:rPr>
      </w:pPr>
      <w:r>
        <w:rPr>
          <w:rFonts w:ascii="Arial" w:hAnsi="Arial" w:cs="Arial"/>
          <w:sz w:val="20"/>
          <w:szCs w:val="20"/>
        </w:rPr>
        <w:t>KLEBER LUIZ LIBANO</w:t>
      </w:r>
    </w:p>
    <w:p w:rsidR="007C4889" w:rsidRPr="00EE3499" w:rsidRDefault="007C4889" w:rsidP="007C4889">
      <w:pPr>
        <w:tabs>
          <w:tab w:val="left" w:pos="1134"/>
        </w:tabs>
        <w:rPr>
          <w:rFonts w:ascii="Arial" w:hAnsi="Arial" w:cs="Arial"/>
          <w:sz w:val="20"/>
          <w:szCs w:val="20"/>
        </w:rPr>
      </w:pPr>
    </w:p>
    <w:p w:rsidR="007C4889" w:rsidRPr="00EE3499" w:rsidRDefault="00EE3499" w:rsidP="007C4889">
      <w:pPr>
        <w:tabs>
          <w:tab w:val="left" w:pos="1134"/>
        </w:tabs>
        <w:rPr>
          <w:rFonts w:ascii="Arial" w:hAnsi="Arial" w:cs="Arial"/>
          <w:sz w:val="20"/>
          <w:szCs w:val="20"/>
        </w:rPr>
      </w:pPr>
      <w:r w:rsidRPr="00EE3499">
        <w:rPr>
          <w:rFonts w:ascii="Arial" w:hAnsi="Arial" w:cs="Arial"/>
          <w:sz w:val="20"/>
          <w:szCs w:val="20"/>
        </w:rPr>
        <w:t>Testemunhas:</w:t>
      </w:r>
    </w:p>
    <w:p w:rsidR="007C4889" w:rsidRPr="00EE3499" w:rsidRDefault="007C4889" w:rsidP="007C4889">
      <w:pPr>
        <w:numPr>
          <w:ilvl w:val="0"/>
          <w:numId w:val="7"/>
        </w:numPr>
        <w:tabs>
          <w:tab w:val="left" w:pos="284"/>
        </w:tabs>
        <w:suppressAutoHyphens/>
        <w:spacing w:after="0" w:line="240" w:lineRule="auto"/>
        <w:ind w:left="284" w:hanging="284"/>
        <w:rPr>
          <w:rFonts w:ascii="Arial" w:hAnsi="Arial" w:cs="Arial"/>
          <w:sz w:val="20"/>
          <w:szCs w:val="20"/>
        </w:rPr>
      </w:pPr>
      <w:r w:rsidRPr="00EE3499">
        <w:rPr>
          <w:rFonts w:ascii="Arial" w:hAnsi="Arial" w:cs="Arial"/>
          <w:sz w:val="20"/>
          <w:szCs w:val="20"/>
        </w:rPr>
        <w:t xml:space="preserve"> ______________________</w:t>
      </w:r>
    </w:p>
    <w:p w:rsidR="007C4889" w:rsidRPr="00EE3499" w:rsidRDefault="007C4889" w:rsidP="00EE3499">
      <w:pPr>
        <w:tabs>
          <w:tab w:val="left" w:pos="284"/>
        </w:tabs>
        <w:rPr>
          <w:rFonts w:ascii="Arial" w:hAnsi="Arial" w:cs="Arial"/>
          <w:sz w:val="20"/>
          <w:szCs w:val="20"/>
        </w:rPr>
      </w:pPr>
    </w:p>
    <w:p w:rsidR="007C4889" w:rsidRPr="0082534F" w:rsidRDefault="007C4889" w:rsidP="007C4889">
      <w:pPr>
        <w:numPr>
          <w:ilvl w:val="0"/>
          <w:numId w:val="7"/>
        </w:numPr>
        <w:tabs>
          <w:tab w:val="left" w:pos="284"/>
        </w:tabs>
        <w:suppressAutoHyphens/>
        <w:spacing w:after="0" w:line="240" w:lineRule="auto"/>
        <w:ind w:left="284" w:hanging="284"/>
        <w:jc w:val="both"/>
        <w:rPr>
          <w:rFonts w:ascii="Arial" w:hAnsi="Arial" w:cs="Arial"/>
          <w:b/>
          <w:sz w:val="20"/>
        </w:rPr>
      </w:pPr>
      <w:r w:rsidRPr="00EE3499">
        <w:rPr>
          <w:rFonts w:ascii="Arial" w:hAnsi="Arial" w:cs="Arial"/>
          <w:sz w:val="20"/>
          <w:szCs w:val="20"/>
        </w:rPr>
        <w:t>_____________________</w:t>
      </w:r>
    </w:p>
    <w:p w:rsidR="007C4889" w:rsidRPr="0082534F" w:rsidRDefault="007C4889" w:rsidP="007C4889">
      <w:pPr>
        <w:rPr>
          <w:rFonts w:ascii="Arial" w:hAnsi="Arial" w:cs="Arial"/>
          <w:sz w:val="20"/>
        </w:rPr>
      </w:pPr>
    </w:p>
    <w:p w:rsidR="00DA224B" w:rsidRDefault="00DA224B"/>
    <w:sectPr w:rsidR="00DA224B" w:rsidSect="00DA224B">
      <w:headerReference w:type="default" r:id="rId8"/>
      <w:footerReference w:type="even" r:id="rId9"/>
      <w:footerReference w:type="default" r:id="rId10"/>
      <w:headerReference w:type="first" r:id="rId11"/>
      <w:pgSz w:w="11907" w:h="16840" w:code="9"/>
      <w:pgMar w:top="1701" w:right="851" w:bottom="851" w:left="1134" w:header="680" w:footer="851" w:gutter="0"/>
      <w:cols w:space="720"/>
      <w:titlePg/>
      <w:docGrid w:linePitch="354"/>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B" w:rsidRDefault="00DA224B">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4</w:t>
    </w:r>
    <w:r>
      <w:rPr>
        <w:rStyle w:val="Nmerodepgina"/>
      </w:rPr>
      <w:fldChar w:fldCharType="end"/>
    </w:r>
  </w:p>
  <w:p w:rsidR="00DA224B" w:rsidRDefault="00DA224B">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B" w:rsidRDefault="00DA224B">
    <w:pPr>
      <w:pStyle w:val="Rodap"/>
      <w:framePr w:wrap="around" w:vAnchor="text" w:hAnchor="margin" w:xAlign="center" w:y="1"/>
      <w:rPr>
        <w:rStyle w:val="Nmerodepgina"/>
        <w:sz w:val="20"/>
      </w:rPr>
    </w:pPr>
    <w:r>
      <w:rPr>
        <w:rStyle w:val="Nmerodepgina"/>
        <w:sz w:val="20"/>
      </w:rPr>
      <w:fldChar w:fldCharType="begin"/>
    </w:r>
    <w:r>
      <w:rPr>
        <w:rStyle w:val="Nmerodepgina"/>
        <w:sz w:val="20"/>
      </w:rPr>
      <w:instrText xml:space="preserve">PAGE  </w:instrText>
    </w:r>
    <w:r>
      <w:rPr>
        <w:rStyle w:val="Nmerodepgina"/>
        <w:sz w:val="20"/>
      </w:rPr>
      <w:fldChar w:fldCharType="separate"/>
    </w:r>
    <w:r w:rsidR="00145670">
      <w:rPr>
        <w:rStyle w:val="Nmerodepgina"/>
        <w:noProof/>
        <w:sz w:val="20"/>
      </w:rPr>
      <w:t>11</w:t>
    </w:r>
    <w:r>
      <w:rPr>
        <w:rStyle w:val="Nmerodepgina"/>
        <w:sz w:val="20"/>
      </w:rPr>
      <w:fldChar w:fldCharType="end"/>
    </w:r>
  </w:p>
  <w:p w:rsidR="00DA224B" w:rsidRDefault="00DA224B">
    <w:pPr>
      <w:pStyle w:val="Rodap"/>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B" w:rsidRPr="004B31F2" w:rsidRDefault="00DA224B" w:rsidP="00DA224B">
    <w:pPr>
      <w:ind w:left="993"/>
      <w:rPr>
        <w:rFonts w:ascii="Arial" w:hAnsi="Arial" w:cs="Arial"/>
        <w:sz w:val="20"/>
      </w:rPr>
    </w:pPr>
    <w:r>
      <w:rPr>
        <w:rFonts w:ascii="Arial" w:hAnsi="Arial" w:cs="Aria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5" o:spid="_x0000_s1028" type="#_x0000_t75" style="position:absolute;left:0;text-align:left;margin-left:-5.9pt;margin-top:-12pt;width:44.25pt;height:53.3pt;z-index:251663360;visibility:visible;mso-wrap-distance-left:0;mso-wrap-distance-right:9.05pt" filled="t">
          <v:imagedata r:id="rId1" o:title=""/>
          <w10:wrap type="square" side="right"/>
        </v:shape>
      </w:pict>
    </w:r>
    <w:r>
      <w:rPr>
        <w:rFonts w:ascii="Arial" w:hAnsi="Arial" w:cs="Arial"/>
        <w:b/>
        <w:noProof/>
        <w:sz w:val="20"/>
      </w:rPr>
      <w:pict>
        <v:shape id="_x0000_s1027" type="#_x0000_t75" style="position:absolute;left:0;text-align:left;margin-left:-1.3pt;margin-top:-8.2pt;width:36pt;height:49.5pt;z-index:251662336;visibility:visible;mso-wrap-distance-left:0;mso-wrap-distance-right:0" filled="t">
          <v:imagedata r:id="rId2" o:title="" cropright="46855f"/>
          <w10:wrap type="topAndBottom"/>
        </v:shape>
      </w:pict>
    </w:r>
    <w:r w:rsidRPr="004B31F2">
      <w:rPr>
        <w:rFonts w:ascii="Arial" w:hAnsi="Arial" w:cs="Arial"/>
        <w:sz w:val="20"/>
      </w:rPr>
      <w:t>ESTADO DE SANTA CATARINA</w:t>
    </w:r>
  </w:p>
  <w:p w:rsidR="00DA224B" w:rsidRDefault="00DA224B" w:rsidP="00DA224B">
    <w:pPr>
      <w:ind w:left="993"/>
      <w:rPr>
        <w:rFonts w:ascii="Arial" w:hAnsi="Arial" w:cs="Arial"/>
        <w:b/>
        <w:sz w:val="20"/>
      </w:rPr>
    </w:pPr>
    <w:r w:rsidRPr="00D062EC">
      <w:rPr>
        <w:rFonts w:ascii="Arial" w:hAnsi="Arial" w:cs="Arial"/>
        <w:b/>
        <w:sz w:val="20"/>
      </w:rPr>
      <w:t>MUNICÍPIO DE JOAÇABA</w:t>
    </w:r>
  </w:p>
  <w:p w:rsidR="00DA224B" w:rsidRDefault="00DA224B" w:rsidP="00DA224B">
    <w:pPr>
      <w:ind w:left="993"/>
      <w:rPr>
        <w:rFonts w:ascii="Arial" w:hAnsi="Arial" w:cs="Arial"/>
        <w:b/>
        <w:sz w:val="20"/>
      </w:rPr>
    </w:pPr>
  </w:p>
  <w:p w:rsidR="00DA224B" w:rsidRPr="00D062EC" w:rsidRDefault="00DA224B" w:rsidP="00DA224B">
    <w:pPr>
      <w:ind w:left="993"/>
      <w:rPr>
        <w:rFonts w:ascii="Arial" w:hAnsi="Arial" w:cs="Arial"/>
        <w:b/>
        <w:sz w:val="20"/>
      </w:rPr>
    </w:pPr>
  </w:p>
  <w:p w:rsidR="00DA224B" w:rsidRDefault="00DA224B" w:rsidP="00DA224B">
    <w:pPr>
      <w:ind w:left="851"/>
      <w:rPr>
        <w:rFonts w:ascii="Arial" w:hAnsi="Arial" w:cs="Arial"/>
        <w:sz w:val="28"/>
        <w:szCs w:val="2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4B" w:rsidRPr="004B31F2" w:rsidRDefault="00DA224B" w:rsidP="00DA224B">
    <w:pPr>
      <w:ind w:left="993"/>
      <w:rPr>
        <w:rFonts w:ascii="Arial" w:hAnsi="Arial" w:cs="Arial"/>
        <w:sz w:val="20"/>
      </w:rPr>
    </w:pPr>
    <w:r>
      <w:rPr>
        <w:rFonts w:ascii="Arial" w:hAnsi="Arial" w:cs="Arial"/>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7" o:spid="_x0000_s1026" type="#_x0000_t75" style="position:absolute;left:0;text-align:left;margin-left:-9.55pt;margin-top:-16.75pt;width:44.25pt;height:58.05pt;z-index:251661312;visibility:visible;mso-wrap-distance-left:0;mso-wrap-distance-right:9.05pt" filled="t">
          <v:imagedata r:id="rId1" o:title=""/>
          <w10:wrap type="square" side="right"/>
        </v:shape>
      </w:pict>
    </w:r>
    <w:r>
      <w:rPr>
        <w:rFonts w:ascii="Arial" w:hAnsi="Arial" w:cs="Arial"/>
        <w:b/>
        <w:noProof/>
        <w:sz w:val="20"/>
      </w:rPr>
      <w:pict>
        <v:shape id="Imagem 2" o:spid="_x0000_s1025" type="#_x0000_t75" style="position:absolute;left:0;text-align:left;margin-left:-1.3pt;margin-top:-8.2pt;width:36pt;height:49.5pt;z-index:251660288;visibility:visible;mso-wrap-distance-left:0;mso-wrap-distance-right:0" filled="t">
          <v:imagedata r:id="rId2" o:title="" cropright="46855f"/>
          <w10:wrap type="topAndBottom"/>
        </v:shape>
      </w:pict>
    </w:r>
    <w:r w:rsidRPr="004B31F2">
      <w:rPr>
        <w:rFonts w:ascii="Arial" w:hAnsi="Arial" w:cs="Arial"/>
        <w:sz w:val="20"/>
      </w:rPr>
      <w:t>ESTADO DE SANTA CATARINA</w:t>
    </w:r>
  </w:p>
  <w:p w:rsidR="00DA224B" w:rsidRDefault="00DA224B" w:rsidP="00DA224B">
    <w:pPr>
      <w:ind w:left="993"/>
      <w:rPr>
        <w:rFonts w:ascii="Arial" w:hAnsi="Arial" w:cs="Arial"/>
        <w:b/>
        <w:sz w:val="20"/>
      </w:rPr>
    </w:pPr>
    <w:r w:rsidRPr="00D062EC">
      <w:rPr>
        <w:rFonts w:ascii="Arial" w:hAnsi="Arial" w:cs="Arial"/>
        <w:b/>
        <w:sz w:val="20"/>
      </w:rPr>
      <w:t>MUNICÍPIO DE JOAÇABA</w:t>
    </w:r>
  </w:p>
  <w:p w:rsidR="00DA224B" w:rsidRPr="00D062EC" w:rsidRDefault="00DA224B" w:rsidP="00DA224B">
    <w:pPr>
      <w:ind w:left="993"/>
      <w:rPr>
        <w:rFonts w:ascii="Arial" w:hAnsi="Arial" w:cs="Arial"/>
        <w:b/>
        <w:sz w:val="20"/>
      </w:rPr>
    </w:pPr>
  </w:p>
  <w:p w:rsidR="00DA224B" w:rsidRPr="004B31F2" w:rsidRDefault="00DA224B" w:rsidP="00DA224B">
    <w:pPr>
      <w:ind w:left="993"/>
      <w:rPr>
        <w:rFonts w:ascii="Arial" w:hAnsi="Arial" w:cs="Arial"/>
        <w:b/>
        <w:sz w:val="20"/>
      </w:rPr>
    </w:pPr>
  </w:p>
  <w:p w:rsidR="00DA224B" w:rsidRDefault="00DA224B" w:rsidP="00DA224B">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5A7F0623"/>
    <w:multiLevelType w:val="multilevel"/>
    <w:tmpl w:val="7FDA2AD6"/>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b w:val="0"/>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4"/>
  </w:num>
  <w:num w:numId="2">
    <w:abstractNumId w:val="0"/>
  </w:num>
  <w:num w:numId="3">
    <w:abstractNumId w:val="11"/>
  </w:num>
  <w:num w:numId="4">
    <w:abstractNumId w:val="10"/>
  </w:num>
  <w:num w:numId="5">
    <w:abstractNumId w:val="5"/>
  </w:num>
  <w:num w:numId="6">
    <w:abstractNumId w:val="6"/>
  </w:num>
  <w:num w:numId="7">
    <w:abstractNumId w:val="2"/>
  </w:num>
  <w:num w:numId="8">
    <w:abstractNumId w:val="9"/>
  </w:num>
  <w:num w:numId="9">
    <w:abstractNumId w:val="12"/>
  </w:num>
  <w:num w:numId="10">
    <w:abstractNumId w:val="13"/>
  </w:num>
  <w:num w:numId="11">
    <w:abstractNumId w:val="3"/>
  </w:num>
  <w:num w:numId="12">
    <w:abstractNumId w:val="8"/>
  </w:num>
  <w:num w:numId="13">
    <w:abstractNumId w:val="1"/>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compat>
    <w:useFELayout/>
  </w:compat>
  <w:rsids>
    <w:rsidRoot w:val="007C4889"/>
    <w:rsid w:val="00063CCB"/>
    <w:rsid w:val="0012769E"/>
    <w:rsid w:val="00145670"/>
    <w:rsid w:val="002B7917"/>
    <w:rsid w:val="002D2E5B"/>
    <w:rsid w:val="002F7891"/>
    <w:rsid w:val="00301BAC"/>
    <w:rsid w:val="003771C4"/>
    <w:rsid w:val="004D2CD1"/>
    <w:rsid w:val="00517EA8"/>
    <w:rsid w:val="005753E5"/>
    <w:rsid w:val="0077408E"/>
    <w:rsid w:val="007C4889"/>
    <w:rsid w:val="008F6B26"/>
    <w:rsid w:val="009B631A"/>
    <w:rsid w:val="00C53B5D"/>
    <w:rsid w:val="00CD7EAE"/>
    <w:rsid w:val="00D15386"/>
    <w:rsid w:val="00D401D3"/>
    <w:rsid w:val="00DA224B"/>
    <w:rsid w:val="00DB56F8"/>
    <w:rsid w:val="00EC2F57"/>
    <w:rsid w:val="00EE349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7C4889"/>
    <w:pPr>
      <w:keepNext/>
      <w:spacing w:after="0" w:line="240" w:lineRule="auto"/>
      <w:jc w:val="both"/>
      <w:outlineLvl w:val="0"/>
    </w:pPr>
    <w:rPr>
      <w:rFonts w:ascii="Times New Roman" w:eastAsia="Times New Roman" w:hAnsi="Times New Roman" w:cs="Times New Roman"/>
      <w:b/>
      <w:sz w:val="26"/>
      <w:szCs w:val="20"/>
      <w:lang/>
    </w:rPr>
  </w:style>
  <w:style w:type="paragraph" w:styleId="Ttulo2">
    <w:name w:val="heading 2"/>
    <w:basedOn w:val="Normal"/>
    <w:next w:val="Normal"/>
    <w:link w:val="Ttulo2Char"/>
    <w:qFormat/>
    <w:rsid w:val="007C4889"/>
    <w:pPr>
      <w:keepNext/>
      <w:spacing w:after="0" w:line="240" w:lineRule="auto"/>
      <w:jc w:val="both"/>
      <w:outlineLvl w:val="1"/>
    </w:pPr>
    <w:rPr>
      <w:rFonts w:ascii="Bookman Old Style" w:eastAsia="Times New Roman" w:hAnsi="Bookman Old Style" w:cs="Times New Roman"/>
      <w:b/>
      <w:sz w:val="20"/>
      <w:szCs w:val="20"/>
      <w:lang/>
    </w:rPr>
  </w:style>
  <w:style w:type="paragraph" w:styleId="Ttulo3">
    <w:name w:val="heading 3"/>
    <w:basedOn w:val="Normal"/>
    <w:next w:val="Normal"/>
    <w:link w:val="Ttulo3Char"/>
    <w:uiPriority w:val="9"/>
    <w:semiHidden/>
    <w:unhideWhenUsed/>
    <w:qFormat/>
    <w:rsid w:val="007C4889"/>
    <w:pPr>
      <w:keepNext/>
      <w:spacing w:before="240" w:after="60" w:line="240" w:lineRule="auto"/>
      <w:outlineLvl w:val="2"/>
    </w:pPr>
    <w:rPr>
      <w:rFonts w:ascii="Cambria" w:eastAsia="Times New Roman" w:hAnsi="Cambria" w:cs="Times New Roman"/>
      <w:b/>
      <w:bCs/>
      <w:sz w:val="26"/>
      <w:szCs w:val="26"/>
      <w:lang/>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7C4889"/>
    <w:rPr>
      <w:rFonts w:ascii="Times New Roman" w:eastAsia="Times New Roman" w:hAnsi="Times New Roman" w:cs="Times New Roman"/>
      <w:b/>
      <w:sz w:val="26"/>
      <w:szCs w:val="20"/>
      <w:lang/>
    </w:rPr>
  </w:style>
  <w:style w:type="character" w:customStyle="1" w:styleId="Ttulo2Char">
    <w:name w:val="Título 2 Char"/>
    <w:basedOn w:val="Fontepargpadro"/>
    <w:link w:val="Ttulo2"/>
    <w:rsid w:val="007C4889"/>
    <w:rPr>
      <w:rFonts w:ascii="Bookman Old Style" w:eastAsia="Times New Roman" w:hAnsi="Bookman Old Style" w:cs="Times New Roman"/>
      <w:b/>
      <w:sz w:val="20"/>
      <w:szCs w:val="20"/>
      <w:lang/>
    </w:rPr>
  </w:style>
  <w:style w:type="character" w:customStyle="1" w:styleId="Ttulo3Char">
    <w:name w:val="Título 3 Char"/>
    <w:basedOn w:val="Fontepargpadro"/>
    <w:link w:val="Ttulo3"/>
    <w:uiPriority w:val="9"/>
    <w:semiHidden/>
    <w:rsid w:val="007C4889"/>
    <w:rPr>
      <w:rFonts w:ascii="Cambria" w:eastAsia="Times New Roman" w:hAnsi="Cambria" w:cs="Times New Roman"/>
      <w:b/>
      <w:bCs/>
      <w:sz w:val="26"/>
      <w:szCs w:val="26"/>
      <w:lang/>
    </w:rPr>
  </w:style>
  <w:style w:type="paragraph" w:styleId="Corpodetexto">
    <w:name w:val="Body Text"/>
    <w:basedOn w:val="Normal"/>
    <w:link w:val="CorpodetextoChar"/>
    <w:rsid w:val="007C4889"/>
    <w:pPr>
      <w:spacing w:after="0" w:line="240" w:lineRule="auto"/>
      <w:jc w:val="both"/>
    </w:pPr>
    <w:rPr>
      <w:rFonts w:ascii="Times New Roman" w:eastAsia="Times New Roman" w:hAnsi="Times New Roman" w:cs="Times New Roman"/>
      <w:sz w:val="26"/>
      <w:szCs w:val="20"/>
      <w:lang/>
    </w:rPr>
  </w:style>
  <w:style w:type="character" w:customStyle="1" w:styleId="CorpodetextoChar">
    <w:name w:val="Corpo de texto Char"/>
    <w:basedOn w:val="Fontepargpadro"/>
    <w:link w:val="Corpodetexto"/>
    <w:rsid w:val="007C4889"/>
    <w:rPr>
      <w:rFonts w:ascii="Times New Roman" w:eastAsia="Times New Roman" w:hAnsi="Times New Roman" w:cs="Times New Roman"/>
      <w:sz w:val="26"/>
      <w:szCs w:val="20"/>
      <w:lang/>
    </w:rPr>
  </w:style>
  <w:style w:type="paragraph" w:styleId="Recuodecorpodetexto">
    <w:name w:val="Body Text Indent"/>
    <w:basedOn w:val="Normal"/>
    <w:link w:val="RecuodecorpodetextoChar"/>
    <w:rsid w:val="007C4889"/>
    <w:pPr>
      <w:spacing w:after="0" w:line="240" w:lineRule="auto"/>
      <w:ind w:left="142" w:firstLine="566"/>
    </w:pPr>
    <w:rPr>
      <w:rFonts w:ascii="Times New Roman" w:eastAsia="Times New Roman" w:hAnsi="Times New Roman" w:cs="Times New Roman"/>
      <w:sz w:val="26"/>
      <w:szCs w:val="20"/>
      <w:lang/>
    </w:rPr>
  </w:style>
  <w:style w:type="character" w:customStyle="1" w:styleId="RecuodecorpodetextoChar">
    <w:name w:val="Recuo de corpo de texto Char"/>
    <w:basedOn w:val="Fontepargpadro"/>
    <w:link w:val="Recuodecorpodetexto"/>
    <w:rsid w:val="007C4889"/>
    <w:rPr>
      <w:rFonts w:ascii="Times New Roman" w:eastAsia="Times New Roman" w:hAnsi="Times New Roman" w:cs="Times New Roman"/>
      <w:sz w:val="26"/>
      <w:szCs w:val="20"/>
      <w:lang/>
    </w:rPr>
  </w:style>
  <w:style w:type="character" w:styleId="Nmerodepgina">
    <w:name w:val="page number"/>
    <w:basedOn w:val="Fontepargpadro"/>
    <w:rsid w:val="007C4889"/>
  </w:style>
  <w:style w:type="paragraph" w:styleId="Rodap">
    <w:name w:val="footer"/>
    <w:basedOn w:val="Normal"/>
    <w:link w:val="RodapChar"/>
    <w:rsid w:val="007C4889"/>
    <w:pPr>
      <w:tabs>
        <w:tab w:val="center" w:pos="4419"/>
        <w:tab w:val="right" w:pos="8838"/>
      </w:tabs>
      <w:spacing w:after="0" w:line="240" w:lineRule="auto"/>
    </w:pPr>
    <w:rPr>
      <w:rFonts w:ascii="Times New Roman" w:eastAsia="Times New Roman" w:hAnsi="Times New Roman" w:cs="Times New Roman"/>
      <w:sz w:val="26"/>
      <w:szCs w:val="20"/>
      <w:lang/>
    </w:rPr>
  </w:style>
  <w:style w:type="character" w:customStyle="1" w:styleId="RodapChar">
    <w:name w:val="Rodapé Char"/>
    <w:basedOn w:val="Fontepargpadro"/>
    <w:link w:val="Rodap"/>
    <w:rsid w:val="007C4889"/>
    <w:rPr>
      <w:rFonts w:ascii="Times New Roman" w:eastAsia="Times New Roman" w:hAnsi="Times New Roman" w:cs="Times New Roman"/>
      <w:sz w:val="26"/>
      <w:szCs w:val="20"/>
      <w:lang/>
    </w:rPr>
  </w:style>
  <w:style w:type="paragraph" w:styleId="Ttulo">
    <w:name w:val="Title"/>
    <w:basedOn w:val="Normal"/>
    <w:link w:val="TtuloChar"/>
    <w:qFormat/>
    <w:rsid w:val="007C4889"/>
    <w:pPr>
      <w:spacing w:after="0" w:line="240" w:lineRule="auto"/>
      <w:jc w:val="center"/>
    </w:pPr>
    <w:rPr>
      <w:rFonts w:ascii="Bookman Old Style" w:eastAsia="Times New Roman" w:hAnsi="Bookman Old Style" w:cs="Times New Roman"/>
      <w:b/>
      <w:sz w:val="20"/>
      <w:szCs w:val="20"/>
      <w:lang/>
    </w:rPr>
  </w:style>
  <w:style w:type="character" w:customStyle="1" w:styleId="TtuloChar">
    <w:name w:val="Título Char"/>
    <w:basedOn w:val="Fontepargpadro"/>
    <w:link w:val="Ttulo"/>
    <w:rsid w:val="007C4889"/>
    <w:rPr>
      <w:rFonts w:ascii="Bookman Old Style" w:eastAsia="Times New Roman" w:hAnsi="Bookman Old Style" w:cs="Times New Roman"/>
      <w:b/>
      <w:sz w:val="20"/>
      <w:szCs w:val="20"/>
      <w:lang/>
    </w:rPr>
  </w:style>
  <w:style w:type="paragraph" w:styleId="Cabealho">
    <w:name w:val="header"/>
    <w:basedOn w:val="Normal"/>
    <w:link w:val="CabealhoChar"/>
    <w:rsid w:val="007C4889"/>
    <w:pPr>
      <w:tabs>
        <w:tab w:val="center" w:pos="4252"/>
        <w:tab w:val="right" w:pos="8504"/>
      </w:tabs>
      <w:spacing w:after="0" w:line="240" w:lineRule="auto"/>
    </w:pPr>
    <w:rPr>
      <w:rFonts w:ascii="Times New Roman" w:eastAsia="Times New Roman" w:hAnsi="Times New Roman" w:cs="Times New Roman"/>
      <w:sz w:val="26"/>
      <w:szCs w:val="20"/>
      <w:lang/>
    </w:rPr>
  </w:style>
  <w:style w:type="character" w:customStyle="1" w:styleId="CabealhoChar">
    <w:name w:val="Cabeçalho Char"/>
    <w:basedOn w:val="Fontepargpadro"/>
    <w:link w:val="Cabealho"/>
    <w:rsid w:val="007C4889"/>
    <w:rPr>
      <w:rFonts w:ascii="Times New Roman" w:eastAsia="Times New Roman" w:hAnsi="Times New Roman" w:cs="Times New Roman"/>
      <w:sz w:val="26"/>
      <w:szCs w:val="20"/>
      <w:lang/>
    </w:rPr>
  </w:style>
  <w:style w:type="paragraph" w:customStyle="1" w:styleId="Corpodetexto31">
    <w:name w:val="Corpo de texto 31"/>
    <w:basedOn w:val="Normal"/>
    <w:rsid w:val="007C4889"/>
    <w:pPr>
      <w:suppressAutoHyphens/>
      <w:spacing w:after="0" w:line="240" w:lineRule="auto"/>
      <w:jc w:val="both"/>
    </w:pPr>
    <w:rPr>
      <w:rFonts w:ascii="Arial" w:eastAsia="Times New Roman" w:hAnsi="Arial" w:cs="Arial"/>
      <w:color w:val="FF0000"/>
      <w:sz w:val="24"/>
      <w:szCs w:val="20"/>
      <w:lang w:eastAsia="ar-SA"/>
    </w:rPr>
  </w:style>
  <w:style w:type="paragraph" w:customStyle="1" w:styleId="Estilo1">
    <w:name w:val="Estilo1"/>
    <w:basedOn w:val="Normal"/>
    <w:rsid w:val="007C4889"/>
    <w:pPr>
      <w:widowControl w:val="0"/>
      <w:suppressAutoHyphens/>
      <w:spacing w:after="120" w:line="360" w:lineRule="auto"/>
      <w:ind w:left="567"/>
      <w:jc w:val="both"/>
    </w:pPr>
    <w:rPr>
      <w:rFonts w:ascii="Times New Roman" w:eastAsia="Lucida Sans Unicode" w:hAnsi="Times New Roman" w:cs="Times New Roman"/>
      <w:sz w:val="24"/>
      <w:szCs w:val="24"/>
    </w:rPr>
  </w:style>
  <w:style w:type="paragraph" w:styleId="PargrafodaLista">
    <w:name w:val="List Paragraph"/>
    <w:basedOn w:val="Normal"/>
    <w:uiPriority w:val="34"/>
    <w:qFormat/>
    <w:rsid w:val="007C4889"/>
    <w:pPr>
      <w:spacing w:after="0" w:line="240" w:lineRule="auto"/>
      <w:ind w:left="720"/>
      <w:contextualSpacing/>
    </w:pPr>
    <w:rPr>
      <w:rFonts w:ascii="Times New Roman" w:eastAsia="Times New Roman" w:hAnsi="Times New Roman" w:cs="Times New Roman"/>
      <w:sz w:val="24"/>
      <w:szCs w:val="24"/>
    </w:rPr>
  </w:style>
  <w:style w:type="paragraph" w:customStyle="1" w:styleId="Recuodecorpodetexto22">
    <w:name w:val="Recuo de corpo de texto 22"/>
    <w:basedOn w:val="Normal"/>
    <w:rsid w:val="007C4889"/>
    <w:pPr>
      <w:suppressAutoHyphens/>
      <w:spacing w:after="0" w:line="240" w:lineRule="auto"/>
      <w:ind w:left="1134" w:hanging="1134"/>
      <w:jc w:val="both"/>
    </w:pPr>
    <w:rPr>
      <w:rFonts w:ascii="Bookman Old Style" w:eastAsia="Times New Roman" w:hAnsi="Bookman Old Style" w:cs="Times New Roman"/>
      <w:sz w:val="20"/>
      <w:szCs w:val="20"/>
      <w:lang w:eastAsia="ar-SA"/>
    </w:rPr>
  </w:style>
  <w:style w:type="character" w:styleId="Hyperlink">
    <w:name w:val="Hyperlink"/>
    <w:uiPriority w:val="99"/>
    <w:rsid w:val="007C4889"/>
    <w:rPr>
      <w:color w:val="0000FF"/>
      <w:u w:val="single"/>
    </w:rPr>
  </w:style>
  <w:style w:type="paragraph" w:customStyle="1" w:styleId="Corpodetexto21">
    <w:name w:val="Corpo de texto 21"/>
    <w:basedOn w:val="Normal"/>
    <w:rsid w:val="007C4889"/>
    <w:pPr>
      <w:suppressAutoHyphens/>
      <w:autoSpaceDE w:val="0"/>
      <w:spacing w:after="0" w:line="240" w:lineRule="auto"/>
      <w:jc w:val="both"/>
    </w:pPr>
    <w:rPr>
      <w:rFonts w:ascii="Arial" w:eastAsia="Times New Roman" w:hAnsi="Arial" w:cs="Arial"/>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2002/L10520.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11" Type="http://schemas.openxmlformats.org/officeDocument/2006/relationships/header" Target="header2.xml"/><Relationship Id="rId5" Type="http://schemas.openxmlformats.org/officeDocument/2006/relationships/hyperlink" Target="http://www.planalto.gov.br/ccivil_03/LEIS/L8666cons.ht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11</Pages>
  <Words>3782</Words>
  <Characters>20425</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24159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18</cp:revision>
  <dcterms:created xsi:type="dcterms:W3CDTF">2019-04-23T18:52:00Z</dcterms:created>
  <dcterms:modified xsi:type="dcterms:W3CDTF">2019-04-23T19:19:00Z</dcterms:modified>
</cp:coreProperties>
</file>