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EBF" w:rsidRPr="008926AA" w:rsidRDefault="008926AA" w:rsidP="008926AA">
      <w:pPr>
        <w:autoSpaceDE w:val="0"/>
        <w:autoSpaceDN w:val="0"/>
        <w:adjustRightInd w:val="0"/>
        <w:jc w:val="center"/>
        <w:rPr>
          <w:rFonts w:ascii="Arial" w:hAnsi="Arial" w:cs="Arial"/>
          <w:b/>
          <w:sz w:val="20"/>
          <w:szCs w:val="20"/>
        </w:rPr>
      </w:pPr>
      <w:r>
        <w:rPr>
          <w:rFonts w:ascii="Arial" w:hAnsi="Arial" w:cs="Arial"/>
          <w:b/>
          <w:sz w:val="20"/>
          <w:szCs w:val="20"/>
        </w:rPr>
        <w:t>ATA DE REGISTRO DE PREÇOS Nº 57</w:t>
      </w:r>
      <w:r w:rsidR="00986EBF" w:rsidRPr="00986EBF">
        <w:rPr>
          <w:rFonts w:ascii="Arial" w:hAnsi="Arial" w:cs="Arial"/>
          <w:b/>
          <w:sz w:val="20"/>
          <w:szCs w:val="20"/>
        </w:rPr>
        <w:t>/2018/PMJ</w:t>
      </w:r>
      <w:r>
        <w:rPr>
          <w:rFonts w:ascii="Arial" w:hAnsi="Arial" w:cs="Arial"/>
          <w:b/>
          <w:sz w:val="20"/>
          <w:szCs w:val="20"/>
        </w:rPr>
        <w:t>/</w:t>
      </w:r>
    </w:p>
    <w:p w:rsidR="00986EBF" w:rsidRPr="00986EBF" w:rsidRDefault="00986EBF" w:rsidP="008926AA">
      <w:pPr>
        <w:jc w:val="both"/>
        <w:rPr>
          <w:rFonts w:ascii="Arial" w:hAnsi="Arial" w:cs="Arial"/>
          <w:sz w:val="20"/>
          <w:szCs w:val="20"/>
        </w:rPr>
      </w:pPr>
      <w:r w:rsidRPr="00986EBF">
        <w:rPr>
          <w:rFonts w:ascii="Arial" w:hAnsi="Arial" w:cs="Arial"/>
          <w:sz w:val="20"/>
          <w:szCs w:val="20"/>
        </w:rPr>
        <w:t xml:space="preserve">DOTADO DE EFEITO JURÍDICO DE DOCUMENTO DE AJUSTE CONTRATUAL, CUJO OBJETO CONSTITUI O REGISTRO DE PREÇOS VISANDO EVENTUAIS REQUISIÇÕES FUTURAS DE REFEIÇÕES, NO PADRÃO PAT – PROGRAMA DE ALIMENTAÇÃO DO TRABALHADOR, DESTINADAS AOS SERVIDORES DA SECRETARIA DE INFRAESTRUTURA E AGRICULTURA DO MUNICÍPIO DE JOAÇABA, SC. </w:t>
      </w:r>
    </w:p>
    <w:p w:rsidR="00986EBF" w:rsidRPr="008926AA" w:rsidRDefault="00986EBF" w:rsidP="008926AA">
      <w:pPr>
        <w:tabs>
          <w:tab w:val="left" w:pos="851"/>
        </w:tabs>
        <w:jc w:val="both"/>
        <w:rPr>
          <w:rFonts w:ascii="Arial" w:hAnsi="Arial" w:cs="Arial"/>
          <w:sz w:val="20"/>
          <w:szCs w:val="20"/>
        </w:rPr>
      </w:pPr>
      <w:r w:rsidRPr="00986EBF">
        <w:rPr>
          <w:rFonts w:ascii="Arial" w:hAnsi="Arial" w:cs="Arial"/>
          <w:sz w:val="20"/>
          <w:szCs w:val="20"/>
        </w:rPr>
        <w:t xml:space="preserve">Aos </w:t>
      </w:r>
      <w:r w:rsidR="008926AA">
        <w:rPr>
          <w:rFonts w:ascii="Arial" w:hAnsi="Arial" w:cs="Arial"/>
          <w:sz w:val="20"/>
          <w:szCs w:val="20"/>
        </w:rPr>
        <w:t>27</w:t>
      </w:r>
      <w:r w:rsidRPr="00986EBF">
        <w:rPr>
          <w:rFonts w:ascii="Arial" w:hAnsi="Arial" w:cs="Arial"/>
          <w:sz w:val="20"/>
          <w:szCs w:val="20"/>
        </w:rPr>
        <w:t xml:space="preserve"> (</w:t>
      </w:r>
      <w:r w:rsidR="008926AA">
        <w:rPr>
          <w:rFonts w:ascii="Arial" w:hAnsi="Arial" w:cs="Arial"/>
          <w:sz w:val="20"/>
          <w:szCs w:val="20"/>
        </w:rPr>
        <w:t>vinte e sete</w:t>
      </w:r>
      <w:r w:rsidRPr="00986EBF">
        <w:rPr>
          <w:rFonts w:ascii="Arial" w:hAnsi="Arial" w:cs="Arial"/>
          <w:sz w:val="20"/>
          <w:szCs w:val="20"/>
        </w:rPr>
        <w:t xml:space="preserve">) dias do mês </w:t>
      </w:r>
      <w:proofErr w:type="spellStart"/>
      <w:r w:rsidRPr="00986EBF">
        <w:rPr>
          <w:rFonts w:ascii="Arial" w:hAnsi="Arial" w:cs="Arial"/>
          <w:sz w:val="20"/>
          <w:szCs w:val="20"/>
        </w:rPr>
        <w:t>de</w:t>
      </w:r>
      <w:r w:rsidR="008926AA">
        <w:rPr>
          <w:rFonts w:ascii="Arial" w:hAnsi="Arial" w:cs="Arial"/>
          <w:sz w:val="20"/>
          <w:szCs w:val="20"/>
        </w:rPr>
        <w:t>novembro</w:t>
      </w:r>
      <w:proofErr w:type="spellEnd"/>
      <w:r w:rsidRPr="00986EBF">
        <w:rPr>
          <w:rFonts w:ascii="Arial" w:hAnsi="Arial" w:cs="Arial"/>
          <w:sz w:val="20"/>
          <w:szCs w:val="20"/>
        </w:rPr>
        <w:t xml:space="preserve"> do ano de 2018, o MUNICÍPIO DE JOAÇABA, com sede na Avenida XV de Novembro, 378, centro, inscrito no CNPJ sob o nº 82.939.380/0001-99, por intermédio da </w:t>
      </w:r>
      <w:r w:rsidRPr="00986EBF">
        <w:rPr>
          <w:rFonts w:ascii="Arial" w:hAnsi="Arial" w:cs="Arial"/>
          <w:b/>
          <w:sz w:val="20"/>
          <w:szCs w:val="20"/>
        </w:rPr>
        <w:t>SECRETARIA MUNICIPAL DE INFRAESTRUTURA</w:t>
      </w:r>
      <w:r w:rsidRPr="00986EBF">
        <w:rPr>
          <w:rFonts w:ascii="Arial" w:hAnsi="Arial" w:cs="Arial"/>
          <w:sz w:val="20"/>
          <w:szCs w:val="20"/>
        </w:rPr>
        <w:t xml:space="preserve">, </w:t>
      </w:r>
      <w:r w:rsidRPr="00986EBF">
        <w:rPr>
          <w:rFonts w:ascii="Arial" w:hAnsi="Arial" w:cs="Arial"/>
          <w:b/>
          <w:sz w:val="20"/>
          <w:szCs w:val="20"/>
        </w:rPr>
        <w:t>como órgão gerenciador</w:t>
      </w:r>
      <w:r w:rsidRPr="00986EBF">
        <w:rPr>
          <w:rFonts w:ascii="Arial" w:hAnsi="Arial" w:cs="Arial"/>
          <w:sz w:val="20"/>
          <w:szCs w:val="20"/>
        </w:rPr>
        <w:t>,</w:t>
      </w:r>
      <w:r w:rsidRPr="00986EBF">
        <w:rPr>
          <w:rFonts w:ascii="Arial" w:hAnsi="Arial" w:cs="Arial"/>
          <w:b/>
          <w:sz w:val="20"/>
          <w:szCs w:val="20"/>
        </w:rPr>
        <w:t xml:space="preserve"> </w:t>
      </w:r>
      <w:r w:rsidRPr="00986EBF">
        <w:rPr>
          <w:rFonts w:ascii="Arial" w:hAnsi="Arial" w:cs="Arial"/>
          <w:sz w:val="20"/>
          <w:szCs w:val="20"/>
        </w:rPr>
        <w:t xml:space="preserve">representada neste ato pelo Secretário, Sr. VILSON SARTORI, e a(s) empresa(s) abaixo relacionada(s), representada(s) na forma de seu(s) estatuto(s) </w:t>
      </w:r>
      <w:proofErr w:type="gramStart"/>
      <w:r w:rsidRPr="00986EBF">
        <w:rPr>
          <w:rFonts w:ascii="Arial" w:hAnsi="Arial" w:cs="Arial"/>
          <w:sz w:val="20"/>
          <w:szCs w:val="20"/>
        </w:rPr>
        <w:t>social(</w:t>
      </w:r>
      <w:proofErr w:type="gramEnd"/>
      <w:r w:rsidRPr="00986EBF">
        <w:rPr>
          <w:rFonts w:ascii="Arial" w:hAnsi="Arial" w:cs="Arial"/>
          <w:sz w:val="20"/>
          <w:szCs w:val="20"/>
        </w:rPr>
        <w:t xml:space="preserve">is), em ordem de preferência por classificação, doravante denominada(s) </w:t>
      </w:r>
      <w:r w:rsidRPr="00986EBF">
        <w:rPr>
          <w:rFonts w:ascii="Arial" w:hAnsi="Arial" w:cs="Arial"/>
          <w:b/>
          <w:sz w:val="20"/>
          <w:szCs w:val="20"/>
        </w:rPr>
        <w:t>DETENTORA</w:t>
      </w:r>
      <w:r w:rsidRPr="00986EBF">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w:t>
      </w:r>
      <w:r w:rsidR="008926AA">
        <w:rPr>
          <w:rFonts w:ascii="Arial" w:hAnsi="Arial" w:cs="Arial"/>
          <w:sz w:val="20"/>
          <w:szCs w:val="20"/>
        </w:rPr>
        <w:t>119</w:t>
      </w:r>
      <w:r w:rsidRPr="00986EBF">
        <w:rPr>
          <w:rFonts w:ascii="Arial" w:hAnsi="Arial" w:cs="Arial"/>
          <w:sz w:val="20"/>
          <w:szCs w:val="20"/>
        </w:rPr>
        <w:t xml:space="preserve">/2018/PMJ – Edital de Pregão Presencial nº </w:t>
      </w:r>
      <w:r w:rsidR="008926AA">
        <w:rPr>
          <w:rFonts w:ascii="Arial" w:hAnsi="Arial" w:cs="Arial"/>
          <w:sz w:val="20"/>
          <w:szCs w:val="20"/>
        </w:rPr>
        <w:t>71</w:t>
      </w:r>
      <w:r w:rsidRPr="00986EBF">
        <w:rPr>
          <w:rFonts w:ascii="Arial" w:hAnsi="Arial" w:cs="Arial"/>
          <w:sz w:val="20"/>
          <w:szCs w:val="20"/>
        </w:rPr>
        <w:t xml:space="preserve">/2018/PMJ, </w:t>
      </w:r>
      <w:r w:rsidR="008926AA">
        <w:rPr>
          <w:rFonts w:ascii="Arial" w:hAnsi="Arial" w:cs="Arial"/>
          <w:sz w:val="20"/>
          <w:szCs w:val="20"/>
        </w:rPr>
        <w:t xml:space="preserve">homologado em 27/11/2018, </w:t>
      </w:r>
      <w:r w:rsidRPr="00986EBF">
        <w:rPr>
          <w:rFonts w:ascii="Arial" w:hAnsi="Arial" w:cs="Arial"/>
          <w:sz w:val="20"/>
          <w:szCs w:val="20"/>
        </w:rPr>
        <w:t xml:space="preserve">mediante termos e condições que seguem. </w:t>
      </w:r>
    </w:p>
    <w:p w:rsidR="00986EBF" w:rsidRPr="00986EBF" w:rsidRDefault="00986EBF" w:rsidP="00986EBF">
      <w:pPr>
        <w:autoSpaceDE w:val="0"/>
        <w:autoSpaceDN w:val="0"/>
        <w:adjustRightInd w:val="0"/>
        <w:spacing w:line="360" w:lineRule="auto"/>
        <w:rPr>
          <w:rFonts w:ascii="Arial" w:hAnsi="Arial" w:cs="Arial"/>
          <w:b/>
          <w:sz w:val="20"/>
          <w:szCs w:val="20"/>
        </w:rPr>
      </w:pPr>
      <w:r w:rsidRPr="00986EBF">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820"/>
        <w:gridCol w:w="6984"/>
      </w:tblGrid>
      <w:tr w:rsidR="00986EBF" w:rsidRPr="00986EBF" w:rsidTr="00BF2FE8">
        <w:tc>
          <w:tcPr>
            <w:tcW w:w="402" w:type="dxa"/>
            <w:vMerge w:val="restart"/>
            <w:vAlign w:val="center"/>
          </w:tcPr>
          <w:p w:rsidR="00986EBF" w:rsidRPr="00986EBF" w:rsidRDefault="00986EBF" w:rsidP="00BF2FE8">
            <w:pPr>
              <w:autoSpaceDE w:val="0"/>
              <w:autoSpaceDN w:val="0"/>
              <w:adjustRightInd w:val="0"/>
              <w:spacing w:line="360" w:lineRule="auto"/>
              <w:jc w:val="center"/>
              <w:rPr>
                <w:rFonts w:ascii="Arial" w:hAnsi="Arial" w:cs="Arial"/>
                <w:b/>
                <w:sz w:val="20"/>
                <w:szCs w:val="20"/>
              </w:rPr>
            </w:pPr>
            <w:r w:rsidRPr="00986EBF">
              <w:rPr>
                <w:rFonts w:ascii="Arial" w:hAnsi="Arial" w:cs="Arial"/>
                <w:b/>
                <w:sz w:val="20"/>
                <w:szCs w:val="20"/>
              </w:rPr>
              <w:t>1ª</w:t>
            </w:r>
          </w:p>
        </w:tc>
        <w:tc>
          <w:tcPr>
            <w:tcW w:w="2820" w:type="dxa"/>
            <w:vAlign w:val="center"/>
          </w:tcPr>
          <w:p w:rsidR="00986EBF" w:rsidRPr="00986EBF" w:rsidRDefault="00986EBF" w:rsidP="00BF2FE8">
            <w:pPr>
              <w:autoSpaceDE w:val="0"/>
              <w:autoSpaceDN w:val="0"/>
              <w:adjustRightInd w:val="0"/>
              <w:rPr>
                <w:rFonts w:ascii="Arial" w:hAnsi="Arial" w:cs="Arial"/>
                <w:sz w:val="20"/>
                <w:szCs w:val="20"/>
              </w:rPr>
            </w:pPr>
            <w:r w:rsidRPr="00986EBF">
              <w:rPr>
                <w:rFonts w:ascii="Arial" w:hAnsi="Arial" w:cs="Arial"/>
                <w:bCs/>
                <w:sz w:val="20"/>
                <w:szCs w:val="20"/>
              </w:rPr>
              <w:t>RAZÃO SOCIAL:</w:t>
            </w:r>
          </w:p>
        </w:tc>
        <w:tc>
          <w:tcPr>
            <w:tcW w:w="6984" w:type="dxa"/>
            <w:vAlign w:val="center"/>
          </w:tcPr>
          <w:p w:rsidR="00986EBF" w:rsidRPr="00986EBF" w:rsidRDefault="003B4F5A" w:rsidP="00BF2FE8">
            <w:pPr>
              <w:autoSpaceDE w:val="0"/>
              <w:autoSpaceDN w:val="0"/>
              <w:adjustRightInd w:val="0"/>
              <w:rPr>
                <w:rFonts w:ascii="Arial" w:hAnsi="Arial" w:cs="Arial"/>
                <w:b/>
                <w:sz w:val="20"/>
                <w:szCs w:val="20"/>
              </w:rPr>
            </w:pPr>
            <w:r>
              <w:rPr>
                <w:rFonts w:ascii="Arial" w:hAnsi="Arial" w:cs="Arial"/>
                <w:b/>
                <w:sz w:val="20"/>
                <w:szCs w:val="20"/>
              </w:rPr>
              <w:t>DI SAVOYA PIZZARIA LTDA</w:t>
            </w:r>
          </w:p>
        </w:tc>
      </w:tr>
      <w:tr w:rsidR="00986EBF" w:rsidRPr="00986EBF" w:rsidTr="00BF2FE8">
        <w:tc>
          <w:tcPr>
            <w:tcW w:w="402" w:type="dxa"/>
            <w:vMerge/>
          </w:tcPr>
          <w:p w:rsidR="00986EBF" w:rsidRPr="00986EBF" w:rsidRDefault="00986EBF" w:rsidP="00BF2FE8">
            <w:pPr>
              <w:autoSpaceDE w:val="0"/>
              <w:autoSpaceDN w:val="0"/>
              <w:adjustRightInd w:val="0"/>
              <w:spacing w:line="360" w:lineRule="auto"/>
              <w:rPr>
                <w:rFonts w:ascii="Arial" w:hAnsi="Arial" w:cs="Arial"/>
                <w:b/>
                <w:sz w:val="20"/>
                <w:szCs w:val="20"/>
              </w:rPr>
            </w:pPr>
          </w:p>
        </w:tc>
        <w:tc>
          <w:tcPr>
            <w:tcW w:w="2820" w:type="dxa"/>
            <w:vAlign w:val="center"/>
          </w:tcPr>
          <w:p w:rsidR="00986EBF" w:rsidRPr="00986EBF" w:rsidRDefault="00986EBF" w:rsidP="00BF2FE8">
            <w:pPr>
              <w:autoSpaceDE w:val="0"/>
              <w:autoSpaceDN w:val="0"/>
              <w:adjustRightInd w:val="0"/>
              <w:rPr>
                <w:rFonts w:ascii="Arial" w:hAnsi="Arial" w:cs="Arial"/>
                <w:sz w:val="20"/>
                <w:szCs w:val="20"/>
              </w:rPr>
            </w:pPr>
            <w:r w:rsidRPr="00986EBF">
              <w:rPr>
                <w:rFonts w:ascii="Arial" w:hAnsi="Arial" w:cs="Arial"/>
                <w:bCs/>
                <w:sz w:val="20"/>
                <w:szCs w:val="20"/>
              </w:rPr>
              <w:t>ENDEREÇO:</w:t>
            </w:r>
          </w:p>
        </w:tc>
        <w:tc>
          <w:tcPr>
            <w:tcW w:w="6984" w:type="dxa"/>
            <w:vAlign w:val="center"/>
          </w:tcPr>
          <w:p w:rsidR="00986EBF" w:rsidRPr="00986EBF" w:rsidRDefault="003B4F5A" w:rsidP="00BF2FE8">
            <w:pPr>
              <w:autoSpaceDE w:val="0"/>
              <w:autoSpaceDN w:val="0"/>
              <w:adjustRightInd w:val="0"/>
              <w:rPr>
                <w:rFonts w:ascii="Arial" w:hAnsi="Arial" w:cs="Arial"/>
                <w:b/>
                <w:sz w:val="20"/>
                <w:szCs w:val="20"/>
              </w:rPr>
            </w:pPr>
            <w:r>
              <w:rPr>
                <w:rFonts w:ascii="Arial" w:hAnsi="Arial" w:cs="Arial"/>
                <w:b/>
                <w:sz w:val="20"/>
                <w:szCs w:val="20"/>
              </w:rPr>
              <w:t>AV. RIO BRANCO, 515-ESQ. C/ RUA GETULIO VARGAS – 89.600-000</w:t>
            </w:r>
          </w:p>
        </w:tc>
      </w:tr>
      <w:tr w:rsidR="00986EBF" w:rsidRPr="00986EBF" w:rsidTr="00BF2FE8">
        <w:tc>
          <w:tcPr>
            <w:tcW w:w="402" w:type="dxa"/>
            <w:vMerge/>
          </w:tcPr>
          <w:p w:rsidR="00986EBF" w:rsidRPr="00986EBF" w:rsidRDefault="00986EBF" w:rsidP="00BF2FE8">
            <w:pPr>
              <w:autoSpaceDE w:val="0"/>
              <w:autoSpaceDN w:val="0"/>
              <w:adjustRightInd w:val="0"/>
              <w:spacing w:line="360" w:lineRule="auto"/>
              <w:rPr>
                <w:rFonts w:ascii="Arial" w:hAnsi="Arial" w:cs="Arial"/>
                <w:b/>
                <w:sz w:val="20"/>
                <w:szCs w:val="20"/>
              </w:rPr>
            </w:pPr>
          </w:p>
        </w:tc>
        <w:tc>
          <w:tcPr>
            <w:tcW w:w="2820" w:type="dxa"/>
            <w:vAlign w:val="center"/>
          </w:tcPr>
          <w:p w:rsidR="00986EBF" w:rsidRPr="00986EBF" w:rsidRDefault="00986EBF" w:rsidP="00BF2FE8">
            <w:pPr>
              <w:autoSpaceDE w:val="0"/>
              <w:autoSpaceDN w:val="0"/>
              <w:adjustRightInd w:val="0"/>
              <w:rPr>
                <w:rFonts w:ascii="Arial" w:hAnsi="Arial" w:cs="Arial"/>
                <w:bCs/>
                <w:sz w:val="20"/>
                <w:szCs w:val="20"/>
              </w:rPr>
            </w:pPr>
            <w:r w:rsidRPr="00986EBF">
              <w:rPr>
                <w:rFonts w:ascii="Arial" w:hAnsi="Arial" w:cs="Arial"/>
                <w:bCs/>
                <w:sz w:val="20"/>
                <w:szCs w:val="20"/>
              </w:rPr>
              <w:t>MUNICÍPIO / ESTADO</w:t>
            </w:r>
          </w:p>
        </w:tc>
        <w:tc>
          <w:tcPr>
            <w:tcW w:w="6984" w:type="dxa"/>
            <w:vAlign w:val="center"/>
          </w:tcPr>
          <w:p w:rsidR="00986EBF" w:rsidRPr="00986EBF" w:rsidRDefault="003B4F5A" w:rsidP="00BF2FE8">
            <w:pPr>
              <w:autoSpaceDE w:val="0"/>
              <w:autoSpaceDN w:val="0"/>
              <w:adjustRightInd w:val="0"/>
              <w:rPr>
                <w:rFonts w:ascii="Arial" w:hAnsi="Arial" w:cs="Arial"/>
                <w:b/>
                <w:sz w:val="20"/>
                <w:szCs w:val="20"/>
              </w:rPr>
            </w:pPr>
            <w:r>
              <w:rPr>
                <w:rFonts w:ascii="Arial" w:hAnsi="Arial" w:cs="Arial"/>
                <w:b/>
                <w:sz w:val="20"/>
                <w:szCs w:val="20"/>
              </w:rPr>
              <w:t>JOAÇABA/SC</w:t>
            </w:r>
          </w:p>
        </w:tc>
      </w:tr>
      <w:tr w:rsidR="00986EBF" w:rsidRPr="00986EBF" w:rsidTr="00BF2FE8">
        <w:tc>
          <w:tcPr>
            <w:tcW w:w="402" w:type="dxa"/>
            <w:vMerge/>
          </w:tcPr>
          <w:p w:rsidR="00986EBF" w:rsidRPr="00986EBF" w:rsidRDefault="00986EBF" w:rsidP="00BF2FE8">
            <w:pPr>
              <w:autoSpaceDE w:val="0"/>
              <w:autoSpaceDN w:val="0"/>
              <w:adjustRightInd w:val="0"/>
              <w:spacing w:line="360" w:lineRule="auto"/>
              <w:rPr>
                <w:rFonts w:ascii="Arial" w:hAnsi="Arial" w:cs="Arial"/>
                <w:b/>
                <w:sz w:val="20"/>
                <w:szCs w:val="20"/>
              </w:rPr>
            </w:pPr>
          </w:p>
        </w:tc>
        <w:tc>
          <w:tcPr>
            <w:tcW w:w="2820" w:type="dxa"/>
            <w:vAlign w:val="center"/>
          </w:tcPr>
          <w:p w:rsidR="00986EBF" w:rsidRPr="00986EBF" w:rsidRDefault="00986EBF" w:rsidP="00BF2FE8">
            <w:pPr>
              <w:autoSpaceDE w:val="0"/>
              <w:autoSpaceDN w:val="0"/>
              <w:adjustRightInd w:val="0"/>
              <w:rPr>
                <w:rFonts w:ascii="Arial" w:hAnsi="Arial" w:cs="Arial"/>
                <w:sz w:val="20"/>
                <w:szCs w:val="20"/>
              </w:rPr>
            </w:pPr>
            <w:r w:rsidRPr="00986EBF">
              <w:rPr>
                <w:rFonts w:ascii="Arial" w:hAnsi="Arial" w:cs="Arial"/>
                <w:bCs/>
                <w:sz w:val="20"/>
                <w:szCs w:val="20"/>
              </w:rPr>
              <w:t>CNPJ/MF:</w:t>
            </w:r>
          </w:p>
        </w:tc>
        <w:tc>
          <w:tcPr>
            <w:tcW w:w="6984" w:type="dxa"/>
            <w:vAlign w:val="center"/>
          </w:tcPr>
          <w:p w:rsidR="00986EBF" w:rsidRPr="00986EBF" w:rsidRDefault="003B4F5A" w:rsidP="00BF2FE8">
            <w:pPr>
              <w:autoSpaceDE w:val="0"/>
              <w:autoSpaceDN w:val="0"/>
              <w:adjustRightInd w:val="0"/>
              <w:rPr>
                <w:rFonts w:ascii="Arial" w:hAnsi="Arial" w:cs="Arial"/>
                <w:b/>
                <w:sz w:val="20"/>
                <w:szCs w:val="20"/>
              </w:rPr>
            </w:pPr>
            <w:r>
              <w:rPr>
                <w:rFonts w:ascii="Arial" w:hAnsi="Arial" w:cs="Arial"/>
                <w:b/>
                <w:sz w:val="20"/>
                <w:szCs w:val="20"/>
              </w:rPr>
              <w:t>11.836.472/0001-03</w:t>
            </w:r>
          </w:p>
        </w:tc>
      </w:tr>
      <w:tr w:rsidR="00986EBF" w:rsidRPr="00986EBF" w:rsidTr="00BF2FE8">
        <w:tc>
          <w:tcPr>
            <w:tcW w:w="402" w:type="dxa"/>
            <w:vMerge/>
          </w:tcPr>
          <w:p w:rsidR="00986EBF" w:rsidRPr="00986EBF" w:rsidRDefault="00986EBF" w:rsidP="00BF2FE8">
            <w:pPr>
              <w:autoSpaceDE w:val="0"/>
              <w:autoSpaceDN w:val="0"/>
              <w:adjustRightInd w:val="0"/>
              <w:spacing w:line="360" w:lineRule="auto"/>
              <w:rPr>
                <w:rFonts w:ascii="Arial" w:hAnsi="Arial" w:cs="Arial"/>
                <w:b/>
                <w:sz w:val="20"/>
                <w:szCs w:val="20"/>
              </w:rPr>
            </w:pPr>
          </w:p>
        </w:tc>
        <w:tc>
          <w:tcPr>
            <w:tcW w:w="2820" w:type="dxa"/>
            <w:vAlign w:val="center"/>
          </w:tcPr>
          <w:p w:rsidR="00986EBF" w:rsidRPr="00986EBF" w:rsidRDefault="00986EBF" w:rsidP="00BF2FE8">
            <w:pPr>
              <w:autoSpaceDE w:val="0"/>
              <w:autoSpaceDN w:val="0"/>
              <w:adjustRightInd w:val="0"/>
              <w:rPr>
                <w:rFonts w:ascii="Arial" w:hAnsi="Arial" w:cs="Arial"/>
                <w:sz w:val="20"/>
                <w:szCs w:val="20"/>
              </w:rPr>
            </w:pPr>
          </w:p>
        </w:tc>
        <w:tc>
          <w:tcPr>
            <w:tcW w:w="6984" w:type="dxa"/>
            <w:vAlign w:val="center"/>
          </w:tcPr>
          <w:p w:rsidR="00986EBF" w:rsidRPr="00986EBF" w:rsidRDefault="00986EBF" w:rsidP="00BF2FE8">
            <w:pPr>
              <w:autoSpaceDE w:val="0"/>
              <w:autoSpaceDN w:val="0"/>
              <w:adjustRightInd w:val="0"/>
              <w:rPr>
                <w:rFonts w:ascii="Arial" w:hAnsi="Arial" w:cs="Arial"/>
                <w:b/>
                <w:sz w:val="20"/>
                <w:szCs w:val="20"/>
              </w:rPr>
            </w:pPr>
          </w:p>
        </w:tc>
      </w:tr>
      <w:tr w:rsidR="00986EBF" w:rsidRPr="00986EBF" w:rsidTr="00BF2FE8">
        <w:tc>
          <w:tcPr>
            <w:tcW w:w="402" w:type="dxa"/>
            <w:vMerge/>
          </w:tcPr>
          <w:p w:rsidR="00986EBF" w:rsidRPr="00986EBF" w:rsidRDefault="00986EBF" w:rsidP="00BF2FE8">
            <w:pPr>
              <w:autoSpaceDE w:val="0"/>
              <w:autoSpaceDN w:val="0"/>
              <w:adjustRightInd w:val="0"/>
              <w:spacing w:line="360" w:lineRule="auto"/>
              <w:rPr>
                <w:rFonts w:ascii="Arial" w:hAnsi="Arial" w:cs="Arial"/>
                <w:b/>
                <w:sz w:val="20"/>
                <w:szCs w:val="20"/>
              </w:rPr>
            </w:pPr>
          </w:p>
        </w:tc>
        <w:tc>
          <w:tcPr>
            <w:tcW w:w="2820" w:type="dxa"/>
            <w:vAlign w:val="center"/>
          </w:tcPr>
          <w:p w:rsidR="00986EBF" w:rsidRPr="00986EBF" w:rsidRDefault="00986EBF" w:rsidP="00BF2FE8">
            <w:pPr>
              <w:autoSpaceDE w:val="0"/>
              <w:autoSpaceDN w:val="0"/>
              <w:adjustRightInd w:val="0"/>
              <w:rPr>
                <w:rFonts w:ascii="Arial" w:hAnsi="Arial" w:cs="Arial"/>
                <w:sz w:val="20"/>
                <w:szCs w:val="20"/>
              </w:rPr>
            </w:pPr>
            <w:r w:rsidRPr="00986EBF">
              <w:rPr>
                <w:rFonts w:ascii="Arial" w:hAnsi="Arial" w:cs="Arial"/>
                <w:bCs/>
                <w:sz w:val="20"/>
                <w:szCs w:val="20"/>
              </w:rPr>
              <w:t>REPRESENTANTE LEGAL:</w:t>
            </w:r>
          </w:p>
        </w:tc>
        <w:tc>
          <w:tcPr>
            <w:tcW w:w="6984" w:type="dxa"/>
            <w:vAlign w:val="center"/>
          </w:tcPr>
          <w:p w:rsidR="00986EBF" w:rsidRPr="00986EBF" w:rsidRDefault="003B4F5A" w:rsidP="00BF2FE8">
            <w:pPr>
              <w:autoSpaceDE w:val="0"/>
              <w:autoSpaceDN w:val="0"/>
              <w:adjustRightInd w:val="0"/>
              <w:rPr>
                <w:rFonts w:ascii="Arial" w:hAnsi="Arial" w:cs="Arial"/>
                <w:b/>
                <w:sz w:val="20"/>
                <w:szCs w:val="20"/>
              </w:rPr>
            </w:pPr>
            <w:r>
              <w:rPr>
                <w:rFonts w:ascii="Arial" w:hAnsi="Arial" w:cs="Arial"/>
                <w:b/>
                <w:sz w:val="20"/>
                <w:szCs w:val="20"/>
              </w:rPr>
              <w:t>ROSANA BUENO DE OLIVEIRA</w:t>
            </w:r>
          </w:p>
        </w:tc>
      </w:tr>
      <w:tr w:rsidR="00986EBF" w:rsidRPr="00986EBF" w:rsidTr="00BF2FE8">
        <w:tc>
          <w:tcPr>
            <w:tcW w:w="402" w:type="dxa"/>
            <w:vMerge/>
          </w:tcPr>
          <w:p w:rsidR="00986EBF" w:rsidRPr="00986EBF" w:rsidRDefault="00986EBF" w:rsidP="00BF2FE8">
            <w:pPr>
              <w:autoSpaceDE w:val="0"/>
              <w:autoSpaceDN w:val="0"/>
              <w:adjustRightInd w:val="0"/>
              <w:spacing w:line="360" w:lineRule="auto"/>
              <w:rPr>
                <w:rFonts w:ascii="Arial" w:hAnsi="Arial" w:cs="Arial"/>
                <w:b/>
                <w:sz w:val="20"/>
                <w:szCs w:val="20"/>
              </w:rPr>
            </w:pPr>
          </w:p>
        </w:tc>
        <w:tc>
          <w:tcPr>
            <w:tcW w:w="2820" w:type="dxa"/>
            <w:vAlign w:val="center"/>
          </w:tcPr>
          <w:p w:rsidR="00986EBF" w:rsidRPr="00986EBF" w:rsidRDefault="00986EBF" w:rsidP="00BF2FE8">
            <w:pPr>
              <w:autoSpaceDE w:val="0"/>
              <w:autoSpaceDN w:val="0"/>
              <w:adjustRightInd w:val="0"/>
              <w:rPr>
                <w:rFonts w:ascii="Arial" w:hAnsi="Arial" w:cs="Arial"/>
                <w:sz w:val="20"/>
                <w:szCs w:val="20"/>
              </w:rPr>
            </w:pPr>
            <w:r w:rsidRPr="00986EBF">
              <w:rPr>
                <w:rFonts w:ascii="Arial" w:hAnsi="Arial" w:cs="Arial"/>
                <w:sz w:val="20"/>
                <w:szCs w:val="20"/>
              </w:rPr>
              <w:t>ENDEREÇO:</w:t>
            </w:r>
          </w:p>
        </w:tc>
        <w:tc>
          <w:tcPr>
            <w:tcW w:w="6984" w:type="dxa"/>
            <w:vAlign w:val="center"/>
          </w:tcPr>
          <w:p w:rsidR="00986EBF" w:rsidRPr="00986EBF" w:rsidRDefault="003B4F5A" w:rsidP="00BF2FE8">
            <w:pPr>
              <w:autoSpaceDE w:val="0"/>
              <w:autoSpaceDN w:val="0"/>
              <w:adjustRightInd w:val="0"/>
              <w:rPr>
                <w:rFonts w:ascii="Arial" w:hAnsi="Arial" w:cs="Arial"/>
                <w:b/>
                <w:sz w:val="20"/>
                <w:szCs w:val="20"/>
              </w:rPr>
            </w:pPr>
            <w:r>
              <w:rPr>
                <w:rFonts w:ascii="Arial" w:hAnsi="Arial" w:cs="Arial"/>
                <w:b/>
                <w:sz w:val="20"/>
                <w:szCs w:val="20"/>
              </w:rPr>
              <w:t>JOAÇABA/SC</w:t>
            </w:r>
          </w:p>
        </w:tc>
      </w:tr>
      <w:tr w:rsidR="00986EBF" w:rsidRPr="00986EBF" w:rsidTr="00BF2FE8">
        <w:tc>
          <w:tcPr>
            <w:tcW w:w="402" w:type="dxa"/>
            <w:vMerge/>
          </w:tcPr>
          <w:p w:rsidR="00986EBF" w:rsidRPr="00986EBF" w:rsidRDefault="00986EBF" w:rsidP="00BF2FE8">
            <w:pPr>
              <w:autoSpaceDE w:val="0"/>
              <w:autoSpaceDN w:val="0"/>
              <w:adjustRightInd w:val="0"/>
              <w:spacing w:line="360" w:lineRule="auto"/>
              <w:rPr>
                <w:rFonts w:ascii="Arial" w:hAnsi="Arial" w:cs="Arial"/>
                <w:b/>
                <w:sz w:val="20"/>
                <w:szCs w:val="20"/>
              </w:rPr>
            </w:pPr>
          </w:p>
        </w:tc>
        <w:tc>
          <w:tcPr>
            <w:tcW w:w="2820" w:type="dxa"/>
            <w:vAlign w:val="center"/>
          </w:tcPr>
          <w:p w:rsidR="00986EBF" w:rsidRPr="00986EBF" w:rsidRDefault="00986EBF" w:rsidP="00BF2FE8">
            <w:pPr>
              <w:autoSpaceDE w:val="0"/>
              <w:autoSpaceDN w:val="0"/>
              <w:adjustRightInd w:val="0"/>
              <w:rPr>
                <w:rFonts w:ascii="Arial" w:hAnsi="Arial" w:cs="Arial"/>
                <w:sz w:val="20"/>
                <w:szCs w:val="20"/>
              </w:rPr>
            </w:pPr>
            <w:r w:rsidRPr="00986EBF">
              <w:rPr>
                <w:rFonts w:ascii="Arial" w:hAnsi="Arial" w:cs="Arial"/>
                <w:sz w:val="20"/>
                <w:szCs w:val="20"/>
              </w:rPr>
              <w:t>CPF:</w:t>
            </w:r>
          </w:p>
        </w:tc>
        <w:tc>
          <w:tcPr>
            <w:tcW w:w="6984" w:type="dxa"/>
            <w:vAlign w:val="center"/>
          </w:tcPr>
          <w:p w:rsidR="00986EBF" w:rsidRPr="00986EBF" w:rsidRDefault="003B4F5A" w:rsidP="00BF2FE8">
            <w:pPr>
              <w:autoSpaceDE w:val="0"/>
              <w:autoSpaceDN w:val="0"/>
              <w:adjustRightInd w:val="0"/>
              <w:rPr>
                <w:rFonts w:ascii="Arial" w:hAnsi="Arial" w:cs="Arial"/>
                <w:b/>
                <w:sz w:val="20"/>
                <w:szCs w:val="20"/>
              </w:rPr>
            </w:pPr>
            <w:r>
              <w:rPr>
                <w:rFonts w:ascii="Arial" w:hAnsi="Arial" w:cs="Arial"/>
                <w:b/>
                <w:sz w:val="20"/>
                <w:szCs w:val="20"/>
              </w:rPr>
              <w:t>095.184.788-05</w:t>
            </w:r>
          </w:p>
        </w:tc>
      </w:tr>
      <w:tr w:rsidR="00986EBF" w:rsidRPr="00986EBF" w:rsidTr="00BF2FE8">
        <w:tc>
          <w:tcPr>
            <w:tcW w:w="402" w:type="dxa"/>
            <w:vMerge/>
          </w:tcPr>
          <w:p w:rsidR="00986EBF" w:rsidRPr="00986EBF" w:rsidRDefault="00986EBF" w:rsidP="00BF2FE8">
            <w:pPr>
              <w:autoSpaceDE w:val="0"/>
              <w:autoSpaceDN w:val="0"/>
              <w:adjustRightInd w:val="0"/>
              <w:spacing w:line="360" w:lineRule="auto"/>
              <w:rPr>
                <w:rFonts w:ascii="Arial" w:hAnsi="Arial" w:cs="Arial"/>
                <w:b/>
                <w:sz w:val="20"/>
                <w:szCs w:val="20"/>
              </w:rPr>
            </w:pPr>
          </w:p>
        </w:tc>
        <w:tc>
          <w:tcPr>
            <w:tcW w:w="2820" w:type="dxa"/>
            <w:vAlign w:val="center"/>
          </w:tcPr>
          <w:p w:rsidR="00986EBF" w:rsidRPr="00986EBF" w:rsidRDefault="00986EBF" w:rsidP="00BF2FE8">
            <w:pPr>
              <w:autoSpaceDE w:val="0"/>
              <w:autoSpaceDN w:val="0"/>
              <w:adjustRightInd w:val="0"/>
              <w:rPr>
                <w:rFonts w:ascii="Arial" w:hAnsi="Arial" w:cs="Arial"/>
                <w:sz w:val="20"/>
                <w:szCs w:val="20"/>
              </w:rPr>
            </w:pPr>
            <w:r w:rsidRPr="00986EBF">
              <w:rPr>
                <w:rFonts w:ascii="Arial" w:hAnsi="Arial" w:cs="Arial"/>
                <w:sz w:val="20"/>
                <w:szCs w:val="20"/>
              </w:rPr>
              <w:t>RG:</w:t>
            </w:r>
          </w:p>
        </w:tc>
        <w:tc>
          <w:tcPr>
            <w:tcW w:w="6984" w:type="dxa"/>
            <w:vAlign w:val="center"/>
          </w:tcPr>
          <w:p w:rsidR="00986EBF" w:rsidRPr="00986EBF" w:rsidRDefault="003B4F5A" w:rsidP="00BF2FE8">
            <w:pPr>
              <w:autoSpaceDE w:val="0"/>
              <w:autoSpaceDN w:val="0"/>
              <w:adjustRightInd w:val="0"/>
              <w:rPr>
                <w:rFonts w:ascii="Arial" w:hAnsi="Arial" w:cs="Arial"/>
                <w:b/>
                <w:sz w:val="20"/>
                <w:szCs w:val="20"/>
              </w:rPr>
            </w:pPr>
            <w:r>
              <w:rPr>
                <w:rFonts w:ascii="Arial" w:hAnsi="Arial" w:cs="Arial"/>
                <w:b/>
                <w:sz w:val="20"/>
                <w:szCs w:val="20"/>
              </w:rPr>
              <w:t>16.615.099-X</w:t>
            </w:r>
          </w:p>
        </w:tc>
      </w:tr>
    </w:tbl>
    <w:p w:rsidR="00986EBF" w:rsidRPr="00986EBF" w:rsidRDefault="00986EBF" w:rsidP="00986EBF">
      <w:pPr>
        <w:autoSpaceDE w:val="0"/>
        <w:autoSpaceDN w:val="0"/>
        <w:adjustRightInd w:val="0"/>
        <w:spacing w:line="360" w:lineRule="auto"/>
        <w:rPr>
          <w:rFonts w:ascii="Arial" w:hAnsi="Arial" w:cs="Arial"/>
          <w:b/>
          <w:sz w:val="20"/>
          <w:szCs w:val="20"/>
        </w:rPr>
      </w:pPr>
    </w:p>
    <w:p w:rsidR="00986EBF" w:rsidRPr="00986EBF" w:rsidRDefault="00986EBF" w:rsidP="00986EBF">
      <w:pPr>
        <w:jc w:val="both"/>
        <w:rPr>
          <w:rFonts w:ascii="Arial" w:hAnsi="Arial" w:cs="Arial"/>
          <w:b/>
          <w:bCs/>
          <w:sz w:val="20"/>
          <w:szCs w:val="20"/>
        </w:rPr>
      </w:pPr>
      <w:r w:rsidRPr="00986EBF">
        <w:rPr>
          <w:rFonts w:ascii="Arial" w:hAnsi="Arial" w:cs="Arial"/>
          <w:b/>
          <w:sz w:val="20"/>
          <w:szCs w:val="20"/>
        </w:rPr>
        <w:t xml:space="preserve">CLÁUSULA PRIMEIRA - </w:t>
      </w:r>
      <w:r w:rsidRPr="00986EBF">
        <w:rPr>
          <w:rFonts w:ascii="Arial" w:hAnsi="Arial" w:cs="Arial"/>
          <w:b/>
          <w:bCs/>
          <w:sz w:val="20"/>
          <w:szCs w:val="20"/>
        </w:rPr>
        <w:t xml:space="preserve">DO OBJETO </w:t>
      </w:r>
    </w:p>
    <w:p w:rsidR="00986EBF" w:rsidRPr="00986EBF" w:rsidRDefault="00986EBF" w:rsidP="00986EBF">
      <w:pPr>
        <w:pStyle w:val="Recuodecorpodetexto"/>
        <w:ind w:left="0"/>
        <w:rPr>
          <w:rFonts w:ascii="Arial" w:hAnsi="Arial" w:cs="Arial"/>
          <w:sz w:val="20"/>
        </w:rPr>
      </w:pPr>
    </w:p>
    <w:p w:rsidR="00986EBF" w:rsidRPr="00986EBF" w:rsidRDefault="00986EBF" w:rsidP="00986EBF">
      <w:pPr>
        <w:pStyle w:val="Corpodetexto"/>
        <w:numPr>
          <w:ilvl w:val="1"/>
          <w:numId w:val="4"/>
        </w:numPr>
        <w:tabs>
          <w:tab w:val="clear" w:pos="708"/>
          <w:tab w:val="clear" w:pos="2270"/>
          <w:tab w:val="clear" w:pos="4294"/>
          <w:tab w:val="left" w:pos="426"/>
        </w:tabs>
        <w:suppressAutoHyphens/>
        <w:ind w:left="426" w:hanging="426"/>
        <w:rPr>
          <w:rFonts w:cs="Arial"/>
        </w:rPr>
      </w:pPr>
      <w:r w:rsidRPr="00986EBF">
        <w:rPr>
          <w:rFonts w:cs="Arial"/>
        </w:rPr>
        <w:t xml:space="preserve">Os preços ora REGISTRADOS, de acordo a proposta apresentada pela(s) DETENTORA(S) no Processo de Licitação, correspondem à expectativa de aquisição dos seguintes itens: </w:t>
      </w:r>
    </w:p>
    <w:p w:rsidR="00986EBF" w:rsidRPr="00986EBF" w:rsidRDefault="00986EBF" w:rsidP="00986EBF">
      <w:pPr>
        <w:pStyle w:val="Corpodetexto"/>
        <w:tabs>
          <w:tab w:val="left" w:pos="426"/>
        </w:tabs>
        <w:ind w:left="426"/>
        <w:rPr>
          <w:rFonts w:cs="Arial"/>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09"/>
        <w:gridCol w:w="5528"/>
        <w:gridCol w:w="851"/>
        <w:gridCol w:w="567"/>
        <w:gridCol w:w="1134"/>
        <w:gridCol w:w="1417"/>
      </w:tblGrid>
      <w:tr w:rsidR="00986EBF" w:rsidRPr="00986EBF" w:rsidTr="00BF2FE8">
        <w:tblPrEx>
          <w:tblCellMar>
            <w:top w:w="0" w:type="dxa"/>
            <w:bottom w:w="0" w:type="dxa"/>
          </w:tblCellMar>
        </w:tblPrEx>
        <w:tc>
          <w:tcPr>
            <w:tcW w:w="709" w:type="dxa"/>
            <w:vAlign w:val="center"/>
          </w:tcPr>
          <w:p w:rsidR="00986EBF" w:rsidRPr="00986EBF" w:rsidRDefault="00986EBF" w:rsidP="00BF2FE8">
            <w:pPr>
              <w:pStyle w:val="Ttulo2"/>
              <w:jc w:val="center"/>
              <w:rPr>
                <w:rFonts w:ascii="Arial" w:hAnsi="Arial" w:cs="Arial"/>
                <w:b w:val="0"/>
                <w:sz w:val="20"/>
                <w:lang w:val="pt-BR"/>
              </w:rPr>
            </w:pPr>
            <w:r w:rsidRPr="00986EBF">
              <w:rPr>
                <w:rFonts w:ascii="Arial" w:hAnsi="Arial" w:cs="Arial"/>
                <w:b w:val="0"/>
                <w:sz w:val="20"/>
                <w:lang w:val="pt-BR"/>
              </w:rPr>
              <w:lastRenderedPageBreak/>
              <w:t>ITEM</w:t>
            </w:r>
          </w:p>
        </w:tc>
        <w:tc>
          <w:tcPr>
            <w:tcW w:w="5528" w:type="dxa"/>
            <w:vAlign w:val="center"/>
          </w:tcPr>
          <w:p w:rsidR="00986EBF" w:rsidRPr="00986EBF" w:rsidRDefault="00986EBF" w:rsidP="00BF2FE8">
            <w:pPr>
              <w:pStyle w:val="Ttulo1"/>
              <w:rPr>
                <w:rFonts w:cs="Arial"/>
                <w:b w:val="0"/>
                <w:sz w:val="20"/>
                <w:lang w:val="pt-BR"/>
              </w:rPr>
            </w:pPr>
            <w:r w:rsidRPr="00986EBF">
              <w:rPr>
                <w:rFonts w:cs="Arial"/>
                <w:b w:val="0"/>
                <w:sz w:val="20"/>
                <w:lang w:val="pt-BR"/>
              </w:rPr>
              <w:t>ESPECIFICAÇÃO</w:t>
            </w:r>
          </w:p>
        </w:tc>
        <w:tc>
          <w:tcPr>
            <w:tcW w:w="851" w:type="dxa"/>
            <w:vAlign w:val="center"/>
          </w:tcPr>
          <w:p w:rsidR="00986EBF" w:rsidRPr="00986EBF" w:rsidRDefault="00986EBF" w:rsidP="00BF2FE8">
            <w:pPr>
              <w:pStyle w:val="Ttulo1"/>
              <w:rPr>
                <w:rFonts w:cs="Arial"/>
                <w:b w:val="0"/>
                <w:sz w:val="20"/>
                <w:lang w:val="pt-BR"/>
              </w:rPr>
            </w:pPr>
            <w:r w:rsidRPr="00986EBF">
              <w:rPr>
                <w:rFonts w:cs="Arial"/>
                <w:b w:val="0"/>
                <w:bCs/>
                <w:sz w:val="20"/>
                <w:lang w:val="pt-BR"/>
              </w:rPr>
              <w:t>QTDE</w:t>
            </w:r>
          </w:p>
        </w:tc>
        <w:tc>
          <w:tcPr>
            <w:tcW w:w="567" w:type="dxa"/>
            <w:vAlign w:val="center"/>
          </w:tcPr>
          <w:p w:rsidR="00986EBF" w:rsidRPr="00986EBF" w:rsidRDefault="00986EBF" w:rsidP="00BF2FE8">
            <w:pPr>
              <w:jc w:val="center"/>
              <w:rPr>
                <w:rFonts w:ascii="Arial" w:hAnsi="Arial" w:cs="Arial"/>
                <w:bCs/>
                <w:sz w:val="20"/>
                <w:szCs w:val="20"/>
              </w:rPr>
            </w:pPr>
            <w:r w:rsidRPr="00986EBF">
              <w:rPr>
                <w:rFonts w:ascii="Arial" w:hAnsi="Arial" w:cs="Arial"/>
                <w:bCs/>
                <w:sz w:val="20"/>
                <w:szCs w:val="20"/>
              </w:rPr>
              <w:t>UN</w:t>
            </w:r>
          </w:p>
        </w:tc>
        <w:tc>
          <w:tcPr>
            <w:tcW w:w="1134" w:type="dxa"/>
            <w:vAlign w:val="center"/>
          </w:tcPr>
          <w:p w:rsidR="00986EBF" w:rsidRPr="00986EBF" w:rsidRDefault="00986EBF" w:rsidP="00BF2FE8">
            <w:pPr>
              <w:pStyle w:val="Ttulo2"/>
              <w:jc w:val="center"/>
              <w:rPr>
                <w:rFonts w:ascii="Arial" w:hAnsi="Arial" w:cs="Arial"/>
                <w:b w:val="0"/>
                <w:sz w:val="20"/>
                <w:lang w:val="pt-BR"/>
              </w:rPr>
            </w:pPr>
            <w:r w:rsidRPr="00986EBF">
              <w:rPr>
                <w:rFonts w:ascii="Arial" w:hAnsi="Arial" w:cs="Arial"/>
                <w:b w:val="0"/>
                <w:sz w:val="20"/>
                <w:lang w:val="pt-BR"/>
              </w:rPr>
              <w:t>VALOR UNITÁRIO</w:t>
            </w:r>
          </w:p>
          <w:p w:rsidR="00986EBF" w:rsidRPr="00986EBF" w:rsidRDefault="00986EBF" w:rsidP="00BF2FE8">
            <w:pPr>
              <w:jc w:val="center"/>
              <w:rPr>
                <w:rFonts w:ascii="Arial" w:hAnsi="Arial" w:cs="Arial"/>
                <w:sz w:val="20"/>
                <w:szCs w:val="20"/>
              </w:rPr>
            </w:pPr>
            <w:r w:rsidRPr="00986EBF">
              <w:rPr>
                <w:rFonts w:ascii="Arial" w:hAnsi="Arial" w:cs="Arial"/>
                <w:sz w:val="20"/>
                <w:szCs w:val="20"/>
              </w:rPr>
              <w:t>R$</w:t>
            </w:r>
          </w:p>
        </w:tc>
        <w:tc>
          <w:tcPr>
            <w:tcW w:w="1417" w:type="dxa"/>
            <w:vAlign w:val="center"/>
          </w:tcPr>
          <w:p w:rsidR="00986EBF" w:rsidRPr="00986EBF" w:rsidRDefault="00986EBF" w:rsidP="00BF2FE8">
            <w:pPr>
              <w:pStyle w:val="Ttulo2"/>
              <w:jc w:val="center"/>
              <w:rPr>
                <w:rFonts w:ascii="Arial" w:hAnsi="Arial" w:cs="Arial"/>
                <w:b w:val="0"/>
                <w:sz w:val="20"/>
                <w:lang w:val="pt-BR"/>
              </w:rPr>
            </w:pPr>
            <w:r w:rsidRPr="00986EBF">
              <w:rPr>
                <w:rFonts w:ascii="Arial" w:hAnsi="Arial" w:cs="Arial"/>
                <w:b w:val="0"/>
                <w:sz w:val="20"/>
                <w:lang w:val="pt-BR"/>
              </w:rPr>
              <w:t>VALOR TOTAL R$</w:t>
            </w:r>
          </w:p>
        </w:tc>
      </w:tr>
      <w:tr w:rsidR="00986EBF" w:rsidRPr="00986EBF" w:rsidTr="00BF2FE8">
        <w:tblPrEx>
          <w:tblCellMar>
            <w:top w:w="0" w:type="dxa"/>
            <w:bottom w:w="0" w:type="dxa"/>
          </w:tblCellMar>
        </w:tblPrEx>
        <w:tc>
          <w:tcPr>
            <w:tcW w:w="709" w:type="dxa"/>
            <w:vAlign w:val="center"/>
          </w:tcPr>
          <w:p w:rsidR="00986EBF" w:rsidRPr="00986EBF" w:rsidRDefault="00986EBF" w:rsidP="00BF2FE8">
            <w:pPr>
              <w:jc w:val="center"/>
              <w:rPr>
                <w:rFonts w:ascii="Arial" w:hAnsi="Arial" w:cs="Arial"/>
                <w:bCs/>
                <w:sz w:val="20"/>
                <w:szCs w:val="20"/>
              </w:rPr>
            </w:pPr>
            <w:proofErr w:type="gramStart"/>
            <w:r w:rsidRPr="00986EBF">
              <w:rPr>
                <w:rFonts w:ascii="Arial" w:hAnsi="Arial" w:cs="Arial"/>
                <w:bCs/>
                <w:sz w:val="20"/>
                <w:szCs w:val="20"/>
              </w:rPr>
              <w:t>1</w:t>
            </w:r>
            <w:proofErr w:type="gramEnd"/>
          </w:p>
        </w:tc>
        <w:tc>
          <w:tcPr>
            <w:tcW w:w="5528" w:type="dxa"/>
          </w:tcPr>
          <w:p w:rsidR="00986EBF" w:rsidRPr="00986EBF" w:rsidRDefault="00986EBF" w:rsidP="00BF2FE8">
            <w:pPr>
              <w:jc w:val="both"/>
              <w:rPr>
                <w:rFonts w:ascii="Arial" w:hAnsi="Arial" w:cs="Arial"/>
                <w:sz w:val="20"/>
                <w:szCs w:val="20"/>
              </w:rPr>
            </w:pPr>
            <w:r w:rsidRPr="00986EBF">
              <w:rPr>
                <w:rFonts w:ascii="Arial" w:hAnsi="Arial" w:cs="Arial"/>
                <w:sz w:val="20"/>
                <w:szCs w:val="20"/>
              </w:rPr>
              <w:t>Refeição, no padrão PAT – PROGRAMA DE ALIMENTAÇÃO DO TRABALHADOR (atividade intensa), composta de, no mínimo, 07 (sete) elementos e acompanhada de suco ou água mineral com 300 ml (trezentos mililitros), fornecida em embalagem individual, térmica, hermeticamente fechada e entregue em veículos adequados para este tipo de transporte.</w:t>
            </w:r>
          </w:p>
        </w:tc>
        <w:tc>
          <w:tcPr>
            <w:tcW w:w="851" w:type="dxa"/>
            <w:vAlign w:val="center"/>
          </w:tcPr>
          <w:p w:rsidR="00986EBF" w:rsidRPr="00986EBF" w:rsidRDefault="00986EBF" w:rsidP="00BF2FE8">
            <w:pPr>
              <w:snapToGrid w:val="0"/>
              <w:jc w:val="right"/>
              <w:rPr>
                <w:rFonts w:ascii="Arial" w:hAnsi="Arial" w:cs="Arial"/>
                <w:sz w:val="20"/>
                <w:szCs w:val="20"/>
              </w:rPr>
            </w:pPr>
            <w:r w:rsidRPr="00986EBF">
              <w:rPr>
                <w:rFonts w:ascii="Arial" w:hAnsi="Arial" w:cs="Arial"/>
                <w:sz w:val="20"/>
                <w:szCs w:val="20"/>
              </w:rPr>
              <w:t>20.000</w:t>
            </w:r>
          </w:p>
        </w:tc>
        <w:tc>
          <w:tcPr>
            <w:tcW w:w="567" w:type="dxa"/>
            <w:vAlign w:val="center"/>
          </w:tcPr>
          <w:p w:rsidR="00986EBF" w:rsidRPr="00986EBF" w:rsidRDefault="00986EBF" w:rsidP="00BF2FE8">
            <w:pPr>
              <w:snapToGrid w:val="0"/>
              <w:jc w:val="center"/>
              <w:rPr>
                <w:rFonts w:ascii="Arial" w:hAnsi="Arial" w:cs="Arial"/>
                <w:sz w:val="20"/>
                <w:szCs w:val="20"/>
              </w:rPr>
            </w:pPr>
            <w:proofErr w:type="spellStart"/>
            <w:proofErr w:type="gramStart"/>
            <w:r w:rsidRPr="00986EBF">
              <w:rPr>
                <w:rFonts w:ascii="Arial" w:hAnsi="Arial" w:cs="Arial"/>
                <w:sz w:val="20"/>
                <w:szCs w:val="20"/>
              </w:rPr>
              <w:t>un</w:t>
            </w:r>
            <w:proofErr w:type="spellEnd"/>
            <w:proofErr w:type="gramEnd"/>
          </w:p>
        </w:tc>
        <w:tc>
          <w:tcPr>
            <w:tcW w:w="1134" w:type="dxa"/>
            <w:vAlign w:val="center"/>
          </w:tcPr>
          <w:p w:rsidR="00986EBF" w:rsidRPr="00986EBF" w:rsidRDefault="00A23502" w:rsidP="00BF2FE8">
            <w:pPr>
              <w:jc w:val="right"/>
              <w:rPr>
                <w:rFonts w:ascii="Arial" w:hAnsi="Arial" w:cs="Arial"/>
                <w:sz w:val="20"/>
                <w:szCs w:val="20"/>
              </w:rPr>
            </w:pPr>
            <w:r>
              <w:rPr>
                <w:rFonts w:ascii="Arial" w:hAnsi="Arial" w:cs="Arial"/>
                <w:sz w:val="20"/>
                <w:szCs w:val="20"/>
              </w:rPr>
              <w:t>11,99</w:t>
            </w:r>
          </w:p>
        </w:tc>
        <w:tc>
          <w:tcPr>
            <w:tcW w:w="1417" w:type="dxa"/>
            <w:vAlign w:val="center"/>
          </w:tcPr>
          <w:p w:rsidR="00986EBF" w:rsidRPr="00986EBF" w:rsidRDefault="00A23502" w:rsidP="00BF2FE8">
            <w:pPr>
              <w:jc w:val="right"/>
              <w:rPr>
                <w:rFonts w:ascii="Arial" w:hAnsi="Arial" w:cs="Arial"/>
                <w:sz w:val="20"/>
                <w:szCs w:val="20"/>
              </w:rPr>
            </w:pPr>
            <w:r>
              <w:rPr>
                <w:rFonts w:ascii="Arial" w:hAnsi="Arial" w:cs="Arial"/>
                <w:sz w:val="20"/>
                <w:szCs w:val="20"/>
              </w:rPr>
              <w:t>239.800,00</w:t>
            </w:r>
          </w:p>
        </w:tc>
      </w:tr>
    </w:tbl>
    <w:p w:rsidR="00986EBF" w:rsidRPr="00986EBF" w:rsidRDefault="00986EBF" w:rsidP="008A6277">
      <w:pPr>
        <w:widowControl w:val="0"/>
        <w:jc w:val="both"/>
        <w:rPr>
          <w:rFonts w:ascii="Arial" w:hAnsi="Arial" w:cs="Arial"/>
          <w:sz w:val="20"/>
          <w:szCs w:val="20"/>
        </w:rPr>
      </w:pPr>
    </w:p>
    <w:p w:rsidR="00986EBF" w:rsidRPr="00986EBF" w:rsidRDefault="00986EBF" w:rsidP="00986EBF">
      <w:pPr>
        <w:pStyle w:val="Ttulo3"/>
        <w:numPr>
          <w:ilvl w:val="2"/>
          <w:numId w:val="1"/>
        </w:numPr>
        <w:tabs>
          <w:tab w:val="left" w:pos="0"/>
        </w:tabs>
        <w:suppressAutoHyphens/>
        <w:jc w:val="left"/>
        <w:rPr>
          <w:rFonts w:ascii="Arial" w:hAnsi="Arial" w:cs="Arial"/>
          <w:b/>
          <w:sz w:val="20"/>
        </w:rPr>
      </w:pPr>
      <w:r w:rsidRPr="00986EBF">
        <w:rPr>
          <w:rFonts w:ascii="Arial" w:hAnsi="Arial" w:cs="Arial"/>
          <w:b/>
          <w:sz w:val="20"/>
        </w:rPr>
        <w:t>CLÁUSULA SEGUNDA - DA VIGÊNCIA E DO ACOMPANHAMENTO</w:t>
      </w:r>
    </w:p>
    <w:p w:rsidR="00986EBF" w:rsidRPr="00986EBF" w:rsidRDefault="00986EBF" w:rsidP="00986EBF">
      <w:pPr>
        <w:jc w:val="both"/>
        <w:rPr>
          <w:rFonts w:ascii="Arial" w:hAnsi="Arial" w:cs="Arial"/>
          <w:b/>
          <w:sz w:val="20"/>
          <w:szCs w:val="20"/>
        </w:rPr>
      </w:pPr>
    </w:p>
    <w:p w:rsidR="00986EBF" w:rsidRPr="008A6277" w:rsidRDefault="00986EBF" w:rsidP="008A6277">
      <w:pPr>
        <w:widowControl w:val="0"/>
        <w:numPr>
          <w:ilvl w:val="1"/>
          <w:numId w:val="3"/>
        </w:numPr>
        <w:suppressAutoHyphens/>
        <w:spacing w:after="0" w:line="240" w:lineRule="auto"/>
        <w:ind w:left="426" w:hanging="426"/>
        <w:jc w:val="both"/>
        <w:rPr>
          <w:rFonts w:ascii="Arial" w:hAnsi="Arial" w:cs="Arial"/>
          <w:sz w:val="20"/>
          <w:szCs w:val="20"/>
        </w:rPr>
      </w:pPr>
      <w:r w:rsidRPr="00986EBF">
        <w:rPr>
          <w:rFonts w:ascii="Arial" w:hAnsi="Arial" w:cs="Arial"/>
          <w:sz w:val="20"/>
          <w:szCs w:val="20"/>
        </w:rPr>
        <w:t>A vigência da presente Ata será de 12 (doze) meses, contados da data da sua assinatura.</w:t>
      </w:r>
    </w:p>
    <w:p w:rsidR="00986EBF" w:rsidRPr="00986EBF" w:rsidRDefault="00986EBF" w:rsidP="00986EBF">
      <w:pPr>
        <w:widowControl w:val="0"/>
        <w:numPr>
          <w:ilvl w:val="1"/>
          <w:numId w:val="3"/>
        </w:numPr>
        <w:suppressAutoHyphens/>
        <w:spacing w:after="0" w:line="240" w:lineRule="auto"/>
        <w:ind w:left="426" w:hanging="426"/>
        <w:jc w:val="both"/>
        <w:rPr>
          <w:rFonts w:ascii="Arial" w:hAnsi="Arial" w:cs="Arial"/>
          <w:sz w:val="20"/>
          <w:szCs w:val="20"/>
        </w:rPr>
      </w:pPr>
      <w:r w:rsidRPr="00986EBF">
        <w:rPr>
          <w:rFonts w:ascii="Arial" w:hAnsi="Arial" w:cs="Arial"/>
          <w:sz w:val="20"/>
          <w:szCs w:val="20"/>
        </w:rPr>
        <w:t>A execução do objeto deverá ser acompanhada e fiscalizada pelos servidores VALDECIR VALENTIN DAROLD e MARCOS AURÉLIO DALLAPRIA, que anotarão em registro próprio todas as ocorrências relacionadas com a execução do mesmo e determinando o que for necessário à regularização das faltas ou defeitos observados.</w:t>
      </w:r>
    </w:p>
    <w:p w:rsidR="00986EBF" w:rsidRPr="00986EBF" w:rsidRDefault="00986EBF" w:rsidP="00986EBF">
      <w:pPr>
        <w:widowControl w:val="0"/>
        <w:numPr>
          <w:ilvl w:val="2"/>
          <w:numId w:val="3"/>
        </w:numPr>
        <w:suppressAutoHyphens/>
        <w:spacing w:after="0" w:line="240" w:lineRule="auto"/>
        <w:jc w:val="both"/>
        <w:rPr>
          <w:rFonts w:ascii="Arial" w:hAnsi="Arial" w:cs="Arial"/>
          <w:sz w:val="20"/>
          <w:szCs w:val="20"/>
        </w:rPr>
      </w:pPr>
      <w:r w:rsidRPr="00986EBF">
        <w:rPr>
          <w:rFonts w:ascii="Arial" w:hAnsi="Arial" w:cs="Arial"/>
          <w:sz w:val="20"/>
          <w:szCs w:val="20"/>
        </w:rPr>
        <w:t xml:space="preserve">No caso de adesão </w:t>
      </w:r>
      <w:proofErr w:type="gramStart"/>
      <w:r w:rsidRPr="00986EBF">
        <w:rPr>
          <w:rFonts w:ascii="Arial" w:hAnsi="Arial" w:cs="Arial"/>
          <w:sz w:val="20"/>
          <w:szCs w:val="20"/>
        </w:rPr>
        <w:t>à</w:t>
      </w:r>
      <w:proofErr w:type="gramEnd"/>
      <w:r w:rsidRPr="00986EBF">
        <w:rPr>
          <w:rFonts w:ascii="Arial" w:hAnsi="Arial" w:cs="Arial"/>
          <w:sz w:val="20"/>
          <w:szCs w:val="20"/>
        </w:rPr>
        <w:t xml:space="preserve"> presente Ata, o órgão participante designará responsável para o acompanhamento e fiscalização da execução do objeto.</w:t>
      </w:r>
    </w:p>
    <w:p w:rsidR="00986EBF" w:rsidRPr="00986EBF" w:rsidRDefault="00986EBF" w:rsidP="00986EBF">
      <w:pPr>
        <w:suppressAutoHyphens/>
        <w:jc w:val="both"/>
        <w:rPr>
          <w:rFonts w:ascii="Arial" w:hAnsi="Arial" w:cs="Arial"/>
          <w:sz w:val="20"/>
          <w:szCs w:val="20"/>
        </w:rPr>
      </w:pPr>
    </w:p>
    <w:p w:rsidR="00986EBF" w:rsidRPr="008A6277" w:rsidRDefault="00986EBF" w:rsidP="00986EBF">
      <w:pPr>
        <w:jc w:val="both"/>
        <w:rPr>
          <w:rFonts w:ascii="Arial" w:hAnsi="Arial" w:cs="Arial"/>
          <w:b/>
          <w:sz w:val="20"/>
          <w:szCs w:val="20"/>
        </w:rPr>
      </w:pPr>
      <w:r w:rsidRPr="00986EBF">
        <w:rPr>
          <w:rFonts w:ascii="Arial" w:hAnsi="Arial" w:cs="Arial"/>
          <w:b/>
          <w:sz w:val="20"/>
          <w:szCs w:val="20"/>
        </w:rPr>
        <w:t>CLÁUSULA TERCEIRA - DA FORMA DE EXECUÇÃO</w:t>
      </w:r>
    </w:p>
    <w:p w:rsidR="00986EBF" w:rsidRPr="00986EBF" w:rsidRDefault="00986EBF" w:rsidP="00986EBF">
      <w:pPr>
        <w:pStyle w:val="Corpodetexto"/>
        <w:widowControl/>
        <w:numPr>
          <w:ilvl w:val="1"/>
          <w:numId w:val="13"/>
        </w:numPr>
        <w:tabs>
          <w:tab w:val="clear" w:pos="708"/>
          <w:tab w:val="clear" w:pos="2270"/>
          <w:tab w:val="clear" w:pos="4294"/>
        </w:tabs>
        <w:suppressAutoHyphens/>
        <w:ind w:left="426" w:hanging="426"/>
        <w:rPr>
          <w:rFonts w:cs="Arial"/>
        </w:rPr>
      </w:pPr>
      <w:r w:rsidRPr="00986EBF">
        <w:rPr>
          <w:rFonts w:cs="Arial"/>
        </w:rPr>
        <w:t>Havendo a necessidade das refeições, o órgão requisitante emitirá a Solicitação e a respectiva Nota de Empenho de Despesa, as quais serão encaminhadas à DETENTORA.</w:t>
      </w:r>
    </w:p>
    <w:p w:rsidR="00986EBF" w:rsidRPr="00986EBF" w:rsidRDefault="00986EBF" w:rsidP="00986EBF">
      <w:pPr>
        <w:pStyle w:val="Corpodetexto"/>
        <w:widowControl/>
        <w:tabs>
          <w:tab w:val="clear" w:pos="708"/>
          <w:tab w:val="clear" w:pos="2270"/>
          <w:tab w:val="clear" w:pos="4294"/>
        </w:tabs>
        <w:suppressAutoHyphens/>
        <w:ind w:left="426"/>
        <w:rPr>
          <w:rFonts w:cs="Arial"/>
        </w:rPr>
      </w:pPr>
    </w:p>
    <w:p w:rsidR="00986EBF" w:rsidRPr="00986EBF" w:rsidRDefault="00986EBF" w:rsidP="00986EBF">
      <w:pPr>
        <w:pStyle w:val="Corpodetexto"/>
        <w:widowControl/>
        <w:numPr>
          <w:ilvl w:val="1"/>
          <w:numId w:val="13"/>
        </w:numPr>
        <w:tabs>
          <w:tab w:val="clear" w:pos="708"/>
          <w:tab w:val="clear" w:pos="2270"/>
          <w:tab w:val="clear" w:pos="4294"/>
        </w:tabs>
        <w:suppressAutoHyphens/>
        <w:ind w:left="426" w:hanging="426"/>
        <w:rPr>
          <w:rFonts w:cs="Arial"/>
        </w:rPr>
      </w:pPr>
      <w:r w:rsidRPr="00986EBF">
        <w:rPr>
          <w:rFonts w:cs="Arial"/>
        </w:rPr>
        <w:t>As refeições, objeto desta contratação, deverão ser:</w:t>
      </w:r>
    </w:p>
    <w:p w:rsidR="00986EBF" w:rsidRPr="00986EBF" w:rsidRDefault="00986EBF" w:rsidP="00986EBF">
      <w:pPr>
        <w:numPr>
          <w:ilvl w:val="0"/>
          <w:numId w:val="14"/>
        </w:numPr>
        <w:tabs>
          <w:tab w:val="left" w:pos="709"/>
        </w:tabs>
        <w:spacing w:after="0" w:line="240" w:lineRule="auto"/>
        <w:ind w:left="709" w:hanging="283"/>
        <w:jc w:val="both"/>
        <w:rPr>
          <w:rFonts w:ascii="Arial" w:hAnsi="Arial" w:cs="Arial"/>
          <w:sz w:val="20"/>
          <w:szCs w:val="20"/>
        </w:rPr>
      </w:pPr>
      <w:r w:rsidRPr="00986EBF">
        <w:rPr>
          <w:rFonts w:ascii="Arial" w:hAnsi="Arial" w:cs="Arial"/>
          <w:sz w:val="20"/>
          <w:szCs w:val="20"/>
        </w:rPr>
        <w:t>Elaboradas no padrão do PAT – PROGRAMA DE ALIMENTAÇÃO DO TRABALHADOR (atividade intensa), compostas de, no mínimo, 07 (sete) elementos e acompanhadas de 300 ml (trezentos mililitros) de suco ou água mineral.</w:t>
      </w:r>
    </w:p>
    <w:p w:rsidR="00986EBF" w:rsidRPr="00986EBF" w:rsidRDefault="00986EBF" w:rsidP="00986EBF">
      <w:pPr>
        <w:numPr>
          <w:ilvl w:val="0"/>
          <w:numId w:val="14"/>
        </w:numPr>
        <w:tabs>
          <w:tab w:val="left" w:pos="709"/>
        </w:tabs>
        <w:spacing w:after="0" w:line="240" w:lineRule="auto"/>
        <w:ind w:left="709" w:hanging="283"/>
        <w:jc w:val="both"/>
        <w:rPr>
          <w:rFonts w:ascii="Arial" w:hAnsi="Arial" w:cs="Arial"/>
          <w:sz w:val="20"/>
          <w:szCs w:val="20"/>
        </w:rPr>
      </w:pPr>
      <w:r w:rsidRPr="00986EBF">
        <w:rPr>
          <w:rFonts w:ascii="Arial" w:hAnsi="Arial" w:cs="Arial"/>
          <w:sz w:val="20"/>
          <w:szCs w:val="20"/>
        </w:rPr>
        <w:t xml:space="preserve">Fornecidas em embalagens individuais, térmicas, hermeticamente fechadas e entregues em veículos adequados para este tipo de entrega, nas quantidades, dias, horários e locais determinados pelo órgão requisitante, sem custos adicionais. </w:t>
      </w:r>
    </w:p>
    <w:p w:rsidR="00986EBF" w:rsidRPr="00986EBF" w:rsidRDefault="00986EBF" w:rsidP="00986EBF">
      <w:pPr>
        <w:pStyle w:val="PargrafodaLista"/>
        <w:jc w:val="both"/>
        <w:rPr>
          <w:sz w:val="20"/>
        </w:rPr>
      </w:pPr>
    </w:p>
    <w:p w:rsidR="00986EBF" w:rsidRPr="00986EBF" w:rsidRDefault="00986EBF" w:rsidP="00986EBF">
      <w:pPr>
        <w:pStyle w:val="Corpodetexto"/>
        <w:widowControl/>
        <w:numPr>
          <w:ilvl w:val="1"/>
          <w:numId w:val="13"/>
        </w:numPr>
        <w:tabs>
          <w:tab w:val="clear" w:pos="708"/>
          <w:tab w:val="clear" w:pos="2270"/>
          <w:tab w:val="clear" w:pos="4294"/>
        </w:tabs>
        <w:suppressAutoHyphens/>
        <w:ind w:left="426" w:hanging="426"/>
        <w:rPr>
          <w:rFonts w:cs="Arial"/>
          <w:lang/>
        </w:rPr>
      </w:pPr>
      <w:r w:rsidRPr="00986EBF">
        <w:rPr>
          <w:rFonts w:cs="Arial"/>
          <w:lang/>
        </w:rPr>
        <w:t xml:space="preserve">Por ocasião do recebimento das refeições, o órgão requisitante, por intermédio de servidor designado, reserva-se no direito de proceder à inspeção de qualidade das mesmas e de rejeitá-las, no todo ou em parte, se estiverem em desacordo com as especificações do objeto licitado, estando a </w:t>
      </w:r>
      <w:r w:rsidRPr="00986EBF">
        <w:rPr>
          <w:rFonts w:cs="Arial"/>
        </w:rPr>
        <w:t>DETENTORA</w:t>
      </w:r>
      <w:r w:rsidRPr="00986EBF">
        <w:rPr>
          <w:rFonts w:cs="Arial"/>
          <w:lang/>
        </w:rPr>
        <w:t xml:space="preserve"> obrigada a promover a devida substituição, observando-se os prazos contratuais.</w:t>
      </w:r>
    </w:p>
    <w:p w:rsidR="00986EBF" w:rsidRPr="00986EBF" w:rsidRDefault="00986EBF" w:rsidP="00986EBF">
      <w:pPr>
        <w:pStyle w:val="Corpodetexto"/>
        <w:widowControl/>
        <w:numPr>
          <w:ilvl w:val="2"/>
          <w:numId w:val="13"/>
        </w:numPr>
        <w:tabs>
          <w:tab w:val="clear" w:pos="708"/>
          <w:tab w:val="clear" w:pos="2270"/>
          <w:tab w:val="clear" w:pos="4294"/>
        </w:tabs>
        <w:suppressAutoHyphens/>
        <w:ind w:left="567" w:hanging="567"/>
        <w:rPr>
          <w:rFonts w:cs="Arial"/>
          <w:lang/>
        </w:rPr>
      </w:pPr>
      <w:r w:rsidRPr="00986EBF">
        <w:rPr>
          <w:rFonts w:cs="Arial"/>
          <w:lang/>
        </w:rPr>
        <w:t>O aceite das refeições não exclui a responsabilidade civil do fornecedor por vícios de quantidade ou de qualidade, ou por desacordo com as especificações estabelecidas neste Edital, verificadas posteriormente.</w:t>
      </w:r>
    </w:p>
    <w:p w:rsidR="00986EBF" w:rsidRPr="00986EBF" w:rsidRDefault="00986EBF" w:rsidP="00986EBF">
      <w:pPr>
        <w:pStyle w:val="Corpodetexto"/>
        <w:widowControl/>
        <w:numPr>
          <w:ilvl w:val="2"/>
          <w:numId w:val="13"/>
        </w:numPr>
        <w:tabs>
          <w:tab w:val="clear" w:pos="708"/>
          <w:tab w:val="clear" w:pos="2270"/>
          <w:tab w:val="clear" w:pos="4294"/>
        </w:tabs>
        <w:suppressAutoHyphens/>
        <w:ind w:left="567" w:hanging="567"/>
        <w:rPr>
          <w:rFonts w:cs="Arial"/>
          <w:lang/>
        </w:rPr>
      </w:pPr>
      <w:r w:rsidRPr="00986EBF">
        <w:rPr>
          <w:rFonts w:cs="Arial"/>
          <w:lang/>
        </w:rPr>
        <w:t>Caso as refeições sejam recusadas ou o documento fiscal apresente incorreção, o prazo de pagamento será contado a partir da data da regularização da entrega ou do documento fiscal, a depender do evento.</w:t>
      </w:r>
    </w:p>
    <w:p w:rsidR="00986EBF" w:rsidRPr="00986EBF" w:rsidRDefault="00986EBF" w:rsidP="00986EBF">
      <w:pPr>
        <w:ind w:left="709"/>
        <w:jc w:val="both"/>
        <w:rPr>
          <w:rFonts w:ascii="Arial" w:hAnsi="Arial" w:cs="Arial"/>
          <w:bCs/>
          <w:sz w:val="20"/>
          <w:szCs w:val="20"/>
        </w:rPr>
      </w:pPr>
    </w:p>
    <w:p w:rsidR="00986EBF" w:rsidRPr="00986EBF" w:rsidRDefault="00986EBF" w:rsidP="00986EBF">
      <w:pPr>
        <w:pStyle w:val="Corpodetexto"/>
        <w:widowControl/>
        <w:numPr>
          <w:ilvl w:val="1"/>
          <w:numId w:val="13"/>
        </w:numPr>
        <w:tabs>
          <w:tab w:val="clear" w:pos="708"/>
          <w:tab w:val="clear" w:pos="2270"/>
          <w:tab w:val="clear" w:pos="4294"/>
        </w:tabs>
        <w:suppressAutoHyphens/>
        <w:ind w:left="426" w:hanging="426"/>
        <w:rPr>
          <w:rFonts w:cs="Arial"/>
        </w:rPr>
      </w:pPr>
      <w:r w:rsidRPr="00986EBF">
        <w:rPr>
          <w:rFonts w:cs="Arial"/>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986EBF" w:rsidRPr="00986EBF" w:rsidRDefault="00986EBF" w:rsidP="00986EBF">
      <w:pPr>
        <w:pStyle w:val="Corpodetexto"/>
        <w:widowControl/>
        <w:numPr>
          <w:ilvl w:val="2"/>
          <w:numId w:val="13"/>
        </w:numPr>
        <w:tabs>
          <w:tab w:val="clear" w:pos="708"/>
          <w:tab w:val="clear" w:pos="2270"/>
          <w:tab w:val="clear" w:pos="4294"/>
        </w:tabs>
        <w:suppressAutoHyphens/>
        <w:ind w:left="567" w:hanging="567"/>
        <w:rPr>
          <w:rFonts w:cs="Arial"/>
        </w:rPr>
      </w:pPr>
      <w:r w:rsidRPr="00986EBF">
        <w:rPr>
          <w:rFonts w:cs="Arial"/>
        </w:rPr>
        <w:lastRenderedPageBreak/>
        <w:t xml:space="preserve">Caberá a Secretaria Municipal de </w:t>
      </w:r>
      <w:proofErr w:type="spellStart"/>
      <w:r w:rsidRPr="00986EBF">
        <w:rPr>
          <w:rFonts w:cs="Arial"/>
        </w:rPr>
        <w:t>Infraestrutura</w:t>
      </w:r>
      <w:proofErr w:type="spellEnd"/>
      <w:r w:rsidRPr="00986EBF">
        <w:rPr>
          <w:rFonts w:cs="Arial"/>
        </w:rPr>
        <w:t>, como órgão gerenciador da Ata de Registro de Preços, verificar junto a DETENTORA a capacidade de fornecimento dos serviços solicitados pelo órgão ou entidade aderente.</w:t>
      </w:r>
    </w:p>
    <w:p w:rsidR="00986EBF" w:rsidRPr="00986EBF" w:rsidRDefault="00986EBF" w:rsidP="00986EBF">
      <w:pPr>
        <w:pStyle w:val="Corpodetexto"/>
        <w:widowControl/>
        <w:numPr>
          <w:ilvl w:val="2"/>
          <w:numId w:val="13"/>
        </w:numPr>
        <w:tabs>
          <w:tab w:val="clear" w:pos="708"/>
          <w:tab w:val="clear" w:pos="2270"/>
          <w:tab w:val="clear" w:pos="4294"/>
        </w:tabs>
        <w:suppressAutoHyphens/>
        <w:ind w:left="567" w:hanging="567"/>
        <w:rPr>
          <w:rFonts w:cs="Arial"/>
        </w:rPr>
      </w:pPr>
      <w:r w:rsidRPr="00986EBF">
        <w:rPr>
          <w:rFonts w:cs="Arial"/>
        </w:rPr>
        <w:t xml:space="preserve">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a Secretaria Municipal de </w:t>
      </w:r>
      <w:proofErr w:type="spellStart"/>
      <w:r w:rsidRPr="00986EBF">
        <w:rPr>
          <w:rFonts w:cs="Arial"/>
        </w:rPr>
        <w:t>Infraestrutura</w:t>
      </w:r>
      <w:proofErr w:type="spellEnd"/>
      <w:r w:rsidRPr="00986EBF">
        <w:rPr>
          <w:rFonts w:cs="Arial"/>
        </w:rPr>
        <w:t>.</w:t>
      </w:r>
    </w:p>
    <w:p w:rsidR="00986EBF" w:rsidRPr="00986EBF" w:rsidRDefault="00986EBF" w:rsidP="00986EBF">
      <w:pPr>
        <w:pStyle w:val="Corpodetexto"/>
        <w:widowControl/>
        <w:numPr>
          <w:ilvl w:val="2"/>
          <w:numId w:val="13"/>
        </w:numPr>
        <w:tabs>
          <w:tab w:val="clear" w:pos="708"/>
          <w:tab w:val="clear" w:pos="2270"/>
          <w:tab w:val="clear" w:pos="4294"/>
        </w:tabs>
        <w:suppressAutoHyphens/>
        <w:ind w:left="567" w:hanging="567"/>
        <w:rPr>
          <w:rFonts w:cs="Arial"/>
        </w:rPr>
      </w:pPr>
      <w:r w:rsidRPr="00986EBF">
        <w:rPr>
          <w:rFonts w:cs="Arial"/>
        </w:rPr>
        <w:t>Fica estabelecido como limite às adesões por órgãos não participantes do registro de preços o quíntuplo do quantitativo de cada item registrado neste instrumento.</w:t>
      </w:r>
    </w:p>
    <w:p w:rsidR="00986EBF" w:rsidRPr="00986EBF" w:rsidRDefault="00986EBF" w:rsidP="00986EBF">
      <w:pPr>
        <w:pStyle w:val="Corpodetexto"/>
        <w:rPr>
          <w:rFonts w:cs="Arial"/>
        </w:rPr>
      </w:pPr>
    </w:p>
    <w:p w:rsidR="00986EBF" w:rsidRPr="00986EBF" w:rsidRDefault="00986EBF" w:rsidP="00986EBF">
      <w:pPr>
        <w:pStyle w:val="Corpodetexto"/>
        <w:rPr>
          <w:rFonts w:cs="Arial"/>
        </w:rPr>
      </w:pPr>
    </w:p>
    <w:p w:rsidR="00986EBF" w:rsidRPr="00986EBF" w:rsidRDefault="00986EBF" w:rsidP="008A6277">
      <w:pPr>
        <w:tabs>
          <w:tab w:val="left" w:pos="0"/>
        </w:tabs>
        <w:jc w:val="both"/>
        <w:rPr>
          <w:rFonts w:ascii="Arial" w:hAnsi="Arial" w:cs="Arial"/>
          <w:b/>
          <w:sz w:val="20"/>
          <w:szCs w:val="20"/>
        </w:rPr>
      </w:pPr>
      <w:r w:rsidRPr="00986EBF">
        <w:rPr>
          <w:rFonts w:ascii="Arial" w:hAnsi="Arial" w:cs="Arial"/>
          <w:b/>
          <w:sz w:val="20"/>
          <w:szCs w:val="20"/>
        </w:rPr>
        <w:t>CLÁUSULA QUARTA – DA FORMA DE PAGAMENTO, DO REAJUSTE E DA REVISÃO.</w:t>
      </w:r>
    </w:p>
    <w:p w:rsidR="00986EBF" w:rsidRPr="00986EBF" w:rsidRDefault="00986EBF" w:rsidP="00986EBF">
      <w:pPr>
        <w:pStyle w:val="Corpodetexto"/>
        <w:numPr>
          <w:ilvl w:val="1"/>
          <w:numId w:val="2"/>
        </w:numPr>
        <w:tabs>
          <w:tab w:val="clear" w:pos="708"/>
          <w:tab w:val="clear" w:pos="2270"/>
          <w:tab w:val="clear" w:pos="4294"/>
          <w:tab w:val="left" w:pos="426"/>
        </w:tabs>
        <w:ind w:left="426" w:hanging="426"/>
        <w:rPr>
          <w:rFonts w:cs="Arial"/>
        </w:rPr>
      </w:pPr>
      <w:r w:rsidRPr="00986EBF">
        <w:rPr>
          <w:rFonts w:cs="Arial"/>
        </w:rPr>
        <w:t>O pagamento será mensal e realizado até o 10º (décimo) dia do mês subseqüente ao vencido, importando os valores conforme discriminado na cláusula primeira deste instrumento, correspondentes ao quantitativo efetivamente entregue no período.</w:t>
      </w:r>
    </w:p>
    <w:p w:rsidR="00986EBF" w:rsidRPr="00986EBF" w:rsidRDefault="00986EBF" w:rsidP="00986EBF">
      <w:pPr>
        <w:pStyle w:val="Corpodetexto"/>
        <w:numPr>
          <w:ilvl w:val="2"/>
          <w:numId w:val="2"/>
        </w:numPr>
        <w:tabs>
          <w:tab w:val="clear" w:pos="708"/>
          <w:tab w:val="clear" w:pos="2270"/>
          <w:tab w:val="clear" w:pos="4294"/>
          <w:tab w:val="left" w:pos="567"/>
        </w:tabs>
        <w:suppressAutoHyphens/>
        <w:ind w:left="567" w:hanging="567"/>
        <w:rPr>
          <w:rFonts w:cs="Arial"/>
        </w:rPr>
      </w:pPr>
      <w:r w:rsidRPr="00986EBF">
        <w:rPr>
          <w:rFonts w:cs="Arial"/>
        </w:rPr>
        <w:t xml:space="preserve">O pagamento será efetuado por meio de transferência bancária, na conta corrente nº </w:t>
      </w:r>
      <w:r w:rsidR="006C192B">
        <w:rPr>
          <w:rFonts w:cs="Arial"/>
          <w:lang w:val="pt-BR"/>
        </w:rPr>
        <w:t>06.003762.0-4</w:t>
      </w:r>
      <w:r w:rsidRPr="00986EBF">
        <w:rPr>
          <w:rFonts w:cs="Arial"/>
        </w:rPr>
        <w:t xml:space="preserve">, do Banco </w:t>
      </w:r>
      <w:r w:rsidR="006C192B">
        <w:rPr>
          <w:rFonts w:cs="Arial"/>
          <w:lang w:val="pt-BR"/>
        </w:rPr>
        <w:t>BARISUL</w:t>
      </w:r>
      <w:r w:rsidRPr="00986EBF">
        <w:rPr>
          <w:rFonts w:cs="Arial"/>
        </w:rPr>
        <w:t xml:space="preserve">, agência nº </w:t>
      </w:r>
      <w:r w:rsidR="006C192B">
        <w:rPr>
          <w:rFonts w:cs="Arial"/>
          <w:lang w:val="pt-BR"/>
        </w:rPr>
        <w:t>0830</w:t>
      </w:r>
      <w:r w:rsidRPr="00986EBF">
        <w:rPr>
          <w:rFonts w:cs="Arial"/>
        </w:rPr>
        <w:t>.</w:t>
      </w:r>
    </w:p>
    <w:p w:rsidR="00986EBF" w:rsidRPr="00986EBF" w:rsidRDefault="00986EBF" w:rsidP="00986EBF">
      <w:pPr>
        <w:pStyle w:val="Corpodetexto"/>
        <w:numPr>
          <w:ilvl w:val="2"/>
          <w:numId w:val="2"/>
        </w:numPr>
        <w:tabs>
          <w:tab w:val="clear" w:pos="708"/>
          <w:tab w:val="clear" w:pos="2270"/>
          <w:tab w:val="clear" w:pos="4294"/>
          <w:tab w:val="left" w:pos="567"/>
        </w:tabs>
        <w:suppressAutoHyphens/>
        <w:ind w:left="567" w:hanging="567"/>
        <w:rPr>
          <w:rFonts w:cs="Arial"/>
        </w:rPr>
      </w:pPr>
      <w:r w:rsidRPr="00986EBF">
        <w:rPr>
          <w:rFonts w:cs="Arial"/>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986EBF" w:rsidRPr="00986EBF" w:rsidRDefault="00986EBF" w:rsidP="00986EBF">
      <w:pPr>
        <w:pStyle w:val="Corpodetexto"/>
        <w:numPr>
          <w:ilvl w:val="2"/>
          <w:numId w:val="2"/>
        </w:numPr>
        <w:tabs>
          <w:tab w:val="clear" w:pos="708"/>
          <w:tab w:val="clear" w:pos="2270"/>
          <w:tab w:val="clear" w:pos="4294"/>
          <w:tab w:val="left" w:pos="567"/>
        </w:tabs>
        <w:suppressAutoHyphens/>
        <w:ind w:left="567" w:hanging="567"/>
        <w:rPr>
          <w:rFonts w:cs="Arial"/>
        </w:rPr>
      </w:pPr>
      <w:r w:rsidRPr="00986EBF">
        <w:rPr>
          <w:rFonts w:cs="Arial"/>
        </w:rPr>
        <w:t>A Nota Fiscal ou outro documento fiscal correlato deverá ser emitido para a PREFEITURA DE JOAÇABA, Avenida XV de Novembro, 378, centro, CNPJ/MF nº 82.939.380/0001-99, e ter a mesma Razão Social e CNPJ dos documentos apresentados por ocasião da habilitação, contendo ainda número do empenho e do processo licitatório.</w:t>
      </w:r>
    </w:p>
    <w:p w:rsidR="00986EBF" w:rsidRPr="00986EBF" w:rsidRDefault="00986EBF" w:rsidP="00986EBF">
      <w:pPr>
        <w:numPr>
          <w:ilvl w:val="2"/>
          <w:numId w:val="2"/>
        </w:numPr>
        <w:suppressAutoHyphens/>
        <w:spacing w:after="0" w:line="240" w:lineRule="auto"/>
        <w:ind w:left="567" w:hanging="567"/>
        <w:jc w:val="both"/>
        <w:rPr>
          <w:rFonts w:ascii="Arial" w:hAnsi="Arial" w:cs="Arial"/>
          <w:sz w:val="20"/>
          <w:szCs w:val="20"/>
        </w:rPr>
      </w:pPr>
      <w:r w:rsidRPr="00986EBF">
        <w:rPr>
          <w:rFonts w:ascii="Arial" w:hAnsi="Arial" w:cs="Arial"/>
          <w:sz w:val="20"/>
          <w:szCs w:val="20"/>
        </w:rPr>
        <w:t xml:space="preserve">No caso de adesão </w:t>
      </w:r>
      <w:proofErr w:type="gramStart"/>
      <w:r w:rsidRPr="00986EBF">
        <w:rPr>
          <w:rFonts w:ascii="Arial" w:hAnsi="Arial" w:cs="Arial"/>
          <w:sz w:val="20"/>
          <w:szCs w:val="20"/>
        </w:rPr>
        <w:t>à</w:t>
      </w:r>
      <w:proofErr w:type="gramEnd"/>
      <w:r w:rsidRPr="00986EBF">
        <w:rPr>
          <w:rFonts w:ascii="Arial" w:hAnsi="Arial" w:cs="Arial"/>
          <w:sz w:val="20"/>
          <w:szCs w:val="20"/>
        </w:rPr>
        <w:t xml:space="preserve"> presente Ata, o órgão participante fornecerá os dados necessários à emissão da Nota Fiscal ou de outro documento fiscal correlato.</w:t>
      </w:r>
    </w:p>
    <w:p w:rsidR="00986EBF" w:rsidRPr="00986EBF" w:rsidRDefault="00986EBF" w:rsidP="00986EBF">
      <w:pPr>
        <w:numPr>
          <w:ilvl w:val="2"/>
          <w:numId w:val="2"/>
        </w:numPr>
        <w:suppressAutoHyphens/>
        <w:spacing w:after="0" w:line="240" w:lineRule="auto"/>
        <w:ind w:left="567" w:hanging="567"/>
        <w:jc w:val="both"/>
        <w:rPr>
          <w:rFonts w:ascii="Arial" w:hAnsi="Arial" w:cs="Arial"/>
          <w:sz w:val="20"/>
          <w:szCs w:val="20"/>
        </w:rPr>
      </w:pPr>
      <w:r w:rsidRPr="00986EBF">
        <w:rPr>
          <w:rFonts w:ascii="Arial" w:hAnsi="Arial" w:cs="Arial"/>
          <w:sz w:val="20"/>
          <w:szCs w:val="20"/>
        </w:rPr>
        <w:t>A apresentação do documento fiscal que contrarie essas exigências inviabilizará o pagamento, isentando o órgão requisitante do ressarcimento de qualquer prejuízo para a proponente vencedora.</w:t>
      </w:r>
    </w:p>
    <w:p w:rsidR="00986EBF" w:rsidRPr="00986EBF" w:rsidRDefault="00986EBF" w:rsidP="00986EBF">
      <w:pPr>
        <w:pStyle w:val="Corpodetexto"/>
        <w:tabs>
          <w:tab w:val="left" w:pos="567"/>
        </w:tabs>
        <w:ind w:left="567"/>
        <w:rPr>
          <w:rFonts w:cs="Arial"/>
        </w:rPr>
      </w:pPr>
    </w:p>
    <w:p w:rsidR="00986EBF" w:rsidRPr="00986EBF" w:rsidRDefault="00986EBF" w:rsidP="00986EBF">
      <w:pPr>
        <w:pStyle w:val="Corpodetexto"/>
        <w:numPr>
          <w:ilvl w:val="1"/>
          <w:numId w:val="2"/>
        </w:numPr>
        <w:tabs>
          <w:tab w:val="clear" w:pos="708"/>
          <w:tab w:val="clear" w:pos="2270"/>
          <w:tab w:val="clear" w:pos="4294"/>
          <w:tab w:val="left" w:pos="426"/>
        </w:tabs>
        <w:suppressAutoHyphens/>
        <w:ind w:left="426" w:hanging="426"/>
        <w:rPr>
          <w:rFonts w:cs="Arial"/>
        </w:rPr>
      </w:pPr>
      <w:r w:rsidRPr="00986EBF">
        <w:rPr>
          <w:rFonts w:cs="Arial"/>
        </w:rPr>
        <w:t xml:space="preserve">Os preços não serão reajustados.  </w:t>
      </w:r>
    </w:p>
    <w:p w:rsidR="00986EBF" w:rsidRPr="00986EBF" w:rsidRDefault="00986EBF" w:rsidP="00986EBF">
      <w:pPr>
        <w:pStyle w:val="PargrafodaLista"/>
        <w:rPr>
          <w:sz w:val="20"/>
        </w:rPr>
      </w:pPr>
    </w:p>
    <w:p w:rsidR="00986EBF" w:rsidRPr="00986EBF" w:rsidRDefault="00986EBF" w:rsidP="00986EBF">
      <w:pPr>
        <w:pStyle w:val="Corpodetexto"/>
        <w:numPr>
          <w:ilvl w:val="1"/>
          <w:numId w:val="2"/>
        </w:numPr>
        <w:tabs>
          <w:tab w:val="clear" w:pos="708"/>
          <w:tab w:val="clear" w:pos="2270"/>
          <w:tab w:val="clear" w:pos="4294"/>
          <w:tab w:val="left" w:pos="426"/>
        </w:tabs>
        <w:suppressAutoHyphens/>
        <w:ind w:left="426" w:hanging="426"/>
        <w:rPr>
          <w:rFonts w:cs="Arial"/>
        </w:rPr>
      </w:pPr>
      <w:r w:rsidRPr="00986EBF">
        <w:rPr>
          <w:rFonts w:cs="Arial"/>
        </w:rPr>
        <w:t>O órgão gerenciador fará, periodicamente, levantamento dos preços praticados no mercado visando aferir se os preços registrados apresentam-se vantajosos.</w:t>
      </w:r>
    </w:p>
    <w:p w:rsidR="00986EBF" w:rsidRPr="00986EBF" w:rsidRDefault="00986EBF" w:rsidP="00986EBF">
      <w:pPr>
        <w:pStyle w:val="Corpodetexto"/>
        <w:tabs>
          <w:tab w:val="left" w:pos="426"/>
        </w:tabs>
        <w:rPr>
          <w:rFonts w:cs="Arial"/>
        </w:rPr>
      </w:pPr>
    </w:p>
    <w:p w:rsidR="00986EBF" w:rsidRPr="00986EBF" w:rsidRDefault="00986EBF" w:rsidP="00986EBF">
      <w:pPr>
        <w:pStyle w:val="Corpodetexto"/>
        <w:numPr>
          <w:ilvl w:val="1"/>
          <w:numId w:val="2"/>
        </w:numPr>
        <w:tabs>
          <w:tab w:val="clear" w:pos="708"/>
          <w:tab w:val="clear" w:pos="2270"/>
          <w:tab w:val="clear" w:pos="4294"/>
          <w:tab w:val="left" w:pos="426"/>
        </w:tabs>
        <w:suppressAutoHyphens/>
        <w:ind w:left="426" w:hanging="426"/>
        <w:rPr>
          <w:rFonts w:cs="Arial"/>
        </w:rPr>
      </w:pPr>
      <w:r w:rsidRPr="00986EBF">
        <w:rPr>
          <w:rFonts w:cs="Arial"/>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986EBF" w:rsidRPr="00986EBF" w:rsidRDefault="00986EBF" w:rsidP="00986EBF">
      <w:pPr>
        <w:pStyle w:val="Corpodetexto"/>
        <w:numPr>
          <w:ilvl w:val="2"/>
          <w:numId w:val="2"/>
        </w:numPr>
        <w:tabs>
          <w:tab w:val="clear" w:pos="708"/>
          <w:tab w:val="clear" w:pos="2270"/>
          <w:tab w:val="clear" w:pos="4294"/>
          <w:tab w:val="left" w:pos="567"/>
        </w:tabs>
        <w:suppressAutoHyphens/>
        <w:ind w:left="567" w:hanging="567"/>
        <w:rPr>
          <w:rFonts w:cs="Arial"/>
        </w:rPr>
      </w:pPr>
      <w:r w:rsidRPr="00986EBF">
        <w:rPr>
          <w:rFonts w:cs="Arial"/>
        </w:rPr>
        <w:t>Mesmo comprovada a ocorrência prevista na alínea “d”, inciso II, do art. 65 da Lei nº 8.666/93, a Administração, se julgar conveniente, poderá optar por cancelar a presente Ata e promover outro processo licitatório.</w:t>
      </w:r>
    </w:p>
    <w:p w:rsidR="00986EBF" w:rsidRPr="00986EBF" w:rsidRDefault="00986EBF" w:rsidP="00986EBF">
      <w:pPr>
        <w:ind w:firstLine="708"/>
        <w:jc w:val="both"/>
        <w:rPr>
          <w:rFonts w:ascii="Arial" w:hAnsi="Arial" w:cs="Arial"/>
          <w:sz w:val="20"/>
          <w:szCs w:val="20"/>
        </w:rPr>
      </w:pPr>
    </w:p>
    <w:p w:rsidR="00986EBF" w:rsidRPr="00986EBF" w:rsidRDefault="00986EBF" w:rsidP="00986EBF">
      <w:pPr>
        <w:pStyle w:val="Corpodetexto"/>
        <w:numPr>
          <w:ilvl w:val="1"/>
          <w:numId w:val="2"/>
        </w:numPr>
        <w:tabs>
          <w:tab w:val="clear" w:pos="708"/>
          <w:tab w:val="clear" w:pos="2270"/>
          <w:tab w:val="clear" w:pos="4294"/>
          <w:tab w:val="left" w:pos="426"/>
        </w:tabs>
        <w:suppressAutoHyphens/>
        <w:ind w:left="426" w:hanging="426"/>
        <w:rPr>
          <w:rFonts w:cs="Arial"/>
        </w:rPr>
      </w:pPr>
      <w:r w:rsidRPr="00986EBF">
        <w:rPr>
          <w:rFonts w:cs="Arial"/>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5" w:anchor="art65iid" w:history="1">
        <w:r w:rsidRPr="00986EBF">
          <w:rPr>
            <w:rStyle w:val="Hyperlink"/>
            <w:rFonts w:cs="Arial"/>
          </w:rPr>
          <w:t xml:space="preserve">alínea “d” do inciso II do </w:t>
        </w:r>
        <w:r w:rsidRPr="00986EBF">
          <w:rPr>
            <w:rStyle w:val="Hyperlink"/>
            <w:rFonts w:cs="Arial"/>
            <w:bCs w:val="0"/>
          </w:rPr>
          <w:t>caput</w:t>
        </w:r>
        <w:r w:rsidRPr="00986EBF">
          <w:rPr>
            <w:rStyle w:val="Hyperlink"/>
            <w:rFonts w:cs="Arial"/>
          </w:rPr>
          <w:t xml:space="preserve"> do art. 65 da Lei n</w:t>
        </w:r>
        <w:r w:rsidRPr="00986EBF">
          <w:rPr>
            <w:rStyle w:val="Hyperlink"/>
            <w:rFonts w:cs="Arial"/>
            <w:strike/>
          </w:rPr>
          <w:t>º</w:t>
        </w:r>
        <w:r w:rsidRPr="00986EBF">
          <w:rPr>
            <w:rStyle w:val="Hyperlink"/>
            <w:rFonts w:cs="Arial"/>
          </w:rPr>
          <w:t xml:space="preserve"> 8.666/93</w:t>
        </w:r>
      </w:hyperlink>
      <w:r w:rsidRPr="00986EBF">
        <w:rPr>
          <w:rFonts w:cs="Arial"/>
        </w:rPr>
        <w:t>.</w:t>
      </w:r>
    </w:p>
    <w:p w:rsidR="00986EBF" w:rsidRPr="00986EBF" w:rsidRDefault="00986EBF" w:rsidP="00986EBF">
      <w:pPr>
        <w:pStyle w:val="Corpodetexto"/>
        <w:tabs>
          <w:tab w:val="left" w:pos="426"/>
        </w:tabs>
        <w:ind w:left="426"/>
        <w:rPr>
          <w:rFonts w:cs="Arial"/>
        </w:rPr>
      </w:pPr>
    </w:p>
    <w:p w:rsidR="00986EBF" w:rsidRPr="00986EBF" w:rsidRDefault="00986EBF" w:rsidP="00986EBF">
      <w:pPr>
        <w:pStyle w:val="Corpodetexto"/>
        <w:numPr>
          <w:ilvl w:val="1"/>
          <w:numId w:val="2"/>
        </w:numPr>
        <w:tabs>
          <w:tab w:val="clear" w:pos="708"/>
          <w:tab w:val="clear" w:pos="2270"/>
          <w:tab w:val="clear" w:pos="4294"/>
          <w:tab w:val="left" w:pos="426"/>
        </w:tabs>
        <w:suppressAutoHyphens/>
        <w:ind w:left="426" w:hanging="426"/>
        <w:rPr>
          <w:rFonts w:cs="Arial"/>
        </w:rPr>
      </w:pPr>
      <w:r w:rsidRPr="00986EBF">
        <w:rPr>
          <w:rFonts w:cs="Arial"/>
        </w:rPr>
        <w:t>Quando o preço registrado tornar-se superior ao preço praticado no mercado por motivo superveniente, o órgão gerenciador convocará os fornecedores para negociarem a redução dos preços aos valores praticados pelo mercado.</w:t>
      </w:r>
    </w:p>
    <w:p w:rsidR="00986EBF" w:rsidRPr="00986EBF" w:rsidRDefault="00986EBF" w:rsidP="00986EBF">
      <w:pPr>
        <w:pStyle w:val="Corpodetexto"/>
        <w:numPr>
          <w:ilvl w:val="2"/>
          <w:numId w:val="2"/>
        </w:numPr>
        <w:tabs>
          <w:tab w:val="clear" w:pos="708"/>
          <w:tab w:val="clear" w:pos="2270"/>
          <w:tab w:val="clear" w:pos="4294"/>
          <w:tab w:val="left" w:pos="567"/>
        </w:tabs>
        <w:suppressAutoHyphens/>
        <w:ind w:left="567" w:hanging="567"/>
        <w:rPr>
          <w:rFonts w:cs="Arial"/>
        </w:rPr>
      </w:pPr>
      <w:r w:rsidRPr="00986EBF">
        <w:rPr>
          <w:rFonts w:cs="Arial"/>
        </w:rPr>
        <w:t xml:space="preserve">Os fornecedores que não aceitarem reduzir seus preços aos valores praticados pelo mercado serão </w:t>
      </w:r>
      <w:r w:rsidRPr="00986EBF">
        <w:rPr>
          <w:rFonts w:cs="Arial"/>
        </w:rPr>
        <w:lastRenderedPageBreak/>
        <w:t>liberados do compromisso assumido, sem aplicação de penalidade.</w:t>
      </w:r>
    </w:p>
    <w:p w:rsidR="00986EBF" w:rsidRPr="00986EBF" w:rsidRDefault="00986EBF" w:rsidP="00986EBF">
      <w:pPr>
        <w:pStyle w:val="Corpodetexto"/>
        <w:numPr>
          <w:ilvl w:val="2"/>
          <w:numId w:val="2"/>
        </w:numPr>
        <w:tabs>
          <w:tab w:val="clear" w:pos="708"/>
          <w:tab w:val="clear" w:pos="2270"/>
          <w:tab w:val="clear" w:pos="4294"/>
          <w:tab w:val="left" w:pos="567"/>
        </w:tabs>
        <w:suppressAutoHyphens/>
        <w:ind w:left="567" w:hanging="567"/>
        <w:rPr>
          <w:rFonts w:cs="Arial"/>
        </w:rPr>
      </w:pPr>
      <w:r w:rsidRPr="00986EBF">
        <w:rPr>
          <w:rFonts w:cs="Arial"/>
        </w:rPr>
        <w:t>A ordem de classificação dos fornecedores que aceitarem reduzir seus preços aos valores de mercado observará a classificação original.</w:t>
      </w:r>
    </w:p>
    <w:p w:rsidR="00986EBF" w:rsidRPr="00986EBF" w:rsidRDefault="00986EBF" w:rsidP="00986EBF">
      <w:pPr>
        <w:pStyle w:val="Corpodetexto"/>
        <w:tabs>
          <w:tab w:val="left" w:pos="567"/>
        </w:tabs>
        <w:rPr>
          <w:rFonts w:cs="Arial"/>
        </w:rPr>
      </w:pPr>
    </w:p>
    <w:p w:rsidR="00986EBF" w:rsidRPr="00986EBF" w:rsidRDefault="00986EBF" w:rsidP="00986EBF">
      <w:pPr>
        <w:pStyle w:val="Corpodetexto"/>
        <w:numPr>
          <w:ilvl w:val="1"/>
          <w:numId w:val="2"/>
        </w:numPr>
        <w:tabs>
          <w:tab w:val="clear" w:pos="708"/>
          <w:tab w:val="clear" w:pos="2270"/>
          <w:tab w:val="clear" w:pos="4294"/>
          <w:tab w:val="left" w:pos="426"/>
        </w:tabs>
        <w:suppressAutoHyphens/>
        <w:ind w:left="426" w:hanging="426"/>
        <w:rPr>
          <w:rFonts w:cs="Arial"/>
        </w:rPr>
      </w:pPr>
      <w:r w:rsidRPr="00986EBF">
        <w:rPr>
          <w:rFonts w:cs="Arial"/>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986EBF" w:rsidRPr="00986EBF" w:rsidRDefault="00986EBF" w:rsidP="00986EBF">
      <w:pPr>
        <w:pStyle w:val="Corpodetexto"/>
        <w:numPr>
          <w:ilvl w:val="2"/>
          <w:numId w:val="2"/>
        </w:numPr>
        <w:tabs>
          <w:tab w:val="clear" w:pos="708"/>
          <w:tab w:val="clear" w:pos="2270"/>
          <w:tab w:val="clear" w:pos="4294"/>
          <w:tab w:val="left" w:pos="567"/>
        </w:tabs>
        <w:suppressAutoHyphens/>
        <w:ind w:left="567" w:hanging="567"/>
        <w:rPr>
          <w:rFonts w:cs="Arial"/>
        </w:rPr>
      </w:pPr>
      <w:r w:rsidRPr="00986EBF">
        <w:rPr>
          <w:rFonts w:cs="Arial"/>
        </w:rPr>
        <w:t>Não havendo êxito nas negociações, o órgão gerenciador procederá à revogação da ata de registro de preços, adotando as medidas cabíveis para obtenção da contratação mais vantajosa.</w:t>
      </w:r>
    </w:p>
    <w:p w:rsidR="00986EBF" w:rsidRPr="00986EBF" w:rsidRDefault="00986EBF" w:rsidP="008A6277">
      <w:pPr>
        <w:jc w:val="both"/>
        <w:rPr>
          <w:rFonts w:ascii="Arial" w:hAnsi="Arial" w:cs="Arial"/>
          <w:sz w:val="20"/>
          <w:szCs w:val="20"/>
        </w:rPr>
      </w:pPr>
    </w:p>
    <w:p w:rsidR="00986EBF" w:rsidRPr="00986EBF" w:rsidRDefault="00986EBF" w:rsidP="00986EBF">
      <w:pPr>
        <w:pStyle w:val="Ttulo2"/>
        <w:rPr>
          <w:rFonts w:ascii="Arial" w:hAnsi="Arial" w:cs="Arial"/>
          <w:sz w:val="20"/>
        </w:rPr>
      </w:pPr>
      <w:r w:rsidRPr="00986EBF">
        <w:rPr>
          <w:rFonts w:ascii="Arial" w:hAnsi="Arial" w:cs="Arial"/>
          <w:sz w:val="20"/>
        </w:rPr>
        <w:t>CLÁUSULA QUINTA – DOS RECURSOS ORÇAMENTÁRIOS</w:t>
      </w:r>
    </w:p>
    <w:p w:rsidR="00986EBF" w:rsidRPr="00986EBF" w:rsidRDefault="00986EBF" w:rsidP="00986EBF">
      <w:pPr>
        <w:pStyle w:val="Recuodecorpodetexto22"/>
        <w:ind w:left="0" w:firstLine="0"/>
        <w:rPr>
          <w:rFonts w:ascii="Arial" w:hAnsi="Arial" w:cs="Arial"/>
        </w:rPr>
      </w:pPr>
    </w:p>
    <w:p w:rsidR="00986EBF" w:rsidRPr="00986EBF" w:rsidRDefault="00986EBF" w:rsidP="00986EBF">
      <w:pPr>
        <w:numPr>
          <w:ilvl w:val="1"/>
          <w:numId w:val="12"/>
        </w:numPr>
        <w:suppressAutoHyphens/>
        <w:spacing w:after="0" w:line="240" w:lineRule="auto"/>
        <w:ind w:left="426" w:hanging="426"/>
        <w:jc w:val="both"/>
        <w:rPr>
          <w:rFonts w:ascii="Arial" w:hAnsi="Arial" w:cs="Arial"/>
          <w:bCs/>
          <w:sz w:val="20"/>
          <w:szCs w:val="20"/>
        </w:rPr>
      </w:pPr>
      <w:r w:rsidRPr="00986EBF">
        <w:rPr>
          <w:rFonts w:ascii="Arial" w:hAnsi="Arial" w:cs="Arial"/>
          <w:sz w:val="20"/>
          <w:szCs w:val="20"/>
        </w:rPr>
        <w:t xml:space="preserve">A Secretaria Municipal de </w:t>
      </w:r>
      <w:proofErr w:type="spellStart"/>
      <w:r w:rsidRPr="00986EBF">
        <w:rPr>
          <w:rFonts w:ascii="Arial" w:hAnsi="Arial" w:cs="Arial"/>
          <w:sz w:val="20"/>
          <w:szCs w:val="20"/>
        </w:rPr>
        <w:t>Infraestrutura</w:t>
      </w:r>
      <w:proofErr w:type="spellEnd"/>
      <w:r w:rsidRPr="00986EBF">
        <w:rPr>
          <w:rFonts w:ascii="Arial" w:hAnsi="Arial" w:cs="Arial"/>
          <w:sz w:val="20"/>
          <w:szCs w:val="20"/>
        </w:rPr>
        <w:t xml:space="preserve"> e Agricultura e os órgãos participantes consignarão, inclusive no próximo exercício, em seus orçamentos, os recursos necessários ao atendimento das eventuais aquisições.</w:t>
      </w:r>
    </w:p>
    <w:p w:rsidR="00986EBF" w:rsidRPr="00986EBF" w:rsidRDefault="00986EBF" w:rsidP="00986EBF">
      <w:pPr>
        <w:jc w:val="both"/>
        <w:rPr>
          <w:rFonts w:ascii="Arial" w:hAnsi="Arial" w:cs="Arial"/>
          <w:sz w:val="20"/>
          <w:szCs w:val="20"/>
        </w:rPr>
      </w:pPr>
    </w:p>
    <w:p w:rsidR="00986EBF" w:rsidRPr="00986EBF" w:rsidRDefault="00986EBF" w:rsidP="00986EBF">
      <w:pPr>
        <w:pStyle w:val="Ttulo2"/>
        <w:rPr>
          <w:rFonts w:ascii="Arial" w:hAnsi="Arial" w:cs="Arial"/>
          <w:sz w:val="20"/>
        </w:rPr>
      </w:pPr>
      <w:r w:rsidRPr="00986EBF">
        <w:rPr>
          <w:rFonts w:ascii="Arial" w:hAnsi="Arial" w:cs="Arial"/>
          <w:sz w:val="20"/>
        </w:rPr>
        <w:t>CLÁUSULA SEXTA - DAS RESPONSABILIDADES</w:t>
      </w:r>
    </w:p>
    <w:p w:rsidR="00986EBF" w:rsidRPr="00986EBF" w:rsidRDefault="00986EBF" w:rsidP="00986EBF">
      <w:pPr>
        <w:rPr>
          <w:rFonts w:ascii="Arial" w:hAnsi="Arial" w:cs="Arial"/>
          <w:sz w:val="20"/>
          <w:szCs w:val="20"/>
        </w:rPr>
      </w:pPr>
    </w:p>
    <w:p w:rsidR="00986EBF" w:rsidRPr="00986EBF" w:rsidRDefault="00986EBF" w:rsidP="00986EBF">
      <w:pPr>
        <w:numPr>
          <w:ilvl w:val="1"/>
          <w:numId w:val="7"/>
        </w:numPr>
        <w:tabs>
          <w:tab w:val="left" w:pos="426"/>
        </w:tabs>
        <w:suppressAutoHyphens/>
        <w:spacing w:after="0" w:line="240" w:lineRule="auto"/>
        <w:ind w:left="426" w:hanging="426"/>
        <w:jc w:val="both"/>
        <w:rPr>
          <w:rFonts w:ascii="Arial" w:hAnsi="Arial" w:cs="Arial"/>
          <w:bCs/>
          <w:sz w:val="20"/>
          <w:szCs w:val="20"/>
        </w:rPr>
      </w:pPr>
      <w:r w:rsidRPr="00986EBF">
        <w:rPr>
          <w:rFonts w:ascii="Arial" w:hAnsi="Arial" w:cs="Arial"/>
          <w:bCs/>
          <w:sz w:val="20"/>
          <w:szCs w:val="20"/>
        </w:rPr>
        <w:t>Responsabilidades da DETENTORA:</w:t>
      </w:r>
    </w:p>
    <w:p w:rsidR="00986EBF" w:rsidRPr="00986EBF" w:rsidRDefault="00986EBF" w:rsidP="00986EBF">
      <w:pPr>
        <w:numPr>
          <w:ilvl w:val="2"/>
          <w:numId w:val="7"/>
        </w:numPr>
        <w:tabs>
          <w:tab w:val="left" w:pos="567"/>
        </w:tabs>
        <w:suppressAutoHyphens/>
        <w:spacing w:after="0" w:line="240" w:lineRule="auto"/>
        <w:ind w:left="567" w:hanging="567"/>
        <w:jc w:val="both"/>
        <w:rPr>
          <w:rFonts w:ascii="Arial" w:hAnsi="Arial" w:cs="Arial"/>
          <w:bCs/>
          <w:sz w:val="20"/>
          <w:szCs w:val="20"/>
        </w:rPr>
      </w:pPr>
      <w:r w:rsidRPr="00986EBF">
        <w:rPr>
          <w:rFonts w:ascii="Arial" w:hAnsi="Arial" w:cs="Arial"/>
          <w:bCs/>
          <w:sz w:val="20"/>
          <w:szCs w:val="20"/>
        </w:rPr>
        <w:t>Executar o objeto de acordo com o disposto na cláusula terceira (Da Forma de Execução) da presente Ata.</w:t>
      </w:r>
    </w:p>
    <w:p w:rsidR="00986EBF" w:rsidRPr="00986EBF" w:rsidRDefault="00986EBF" w:rsidP="00986EBF">
      <w:pPr>
        <w:numPr>
          <w:ilvl w:val="2"/>
          <w:numId w:val="7"/>
        </w:numPr>
        <w:tabs>
          <w:tab w:val="left" w:pos="567"/>
        </w:tabs>
        <w:suppressAutoHyphens/>
        <w:spacing w:after="0" w:line="240" w:lineRule="auto"/>
        <w:ind w:left="567" w:hanging="567"/>
        <w:jc w:val="both"/>
        <w:rPr>
          <w:rFonts w:ascii="Arial" w:hAnsi="Arial" w:cs="Arial"/>
          <w:bCs/>
          <w:sz w:val="20"/>
          <w:szCs w:val="20"/>
        </w:rPr>
      </w:pPr>
      <w:r w:rsidRPr="00986EBF">
        <w:rPr>
          <w:rFonts w:ascii="Arial" w:hAnsi="Arial" w:cs="Arial"/>
          <w:sz w:val="20"/>
          <w:szCs w:val="20"/>
        </w:rPr>
        <w:t>Manter, durante a execução do objeto, todas as condições de habilitação previstas no Edital e em compatibilidade com as obrigações assumidas.</w:t>
      </w:r>
    </w:p>
    <w:p w:rsidR="00986EBF" w:rsidRPr="00986EBF" w:rsidRDefault="00986EBF" w:rsidP="00986EBF">
      <w:pPr>
        <w:numPr>
          <w:ilvl w:val="2"/>
          <w:numId w:val="7"/>
        </w:numPr>
        <w:tabs>
          <w:tab w:val="left" w:pos="567"/>
        </w:tabs>
        <w:suppressAutoHyphens/>
        <w:spacing w:after="0" w:line="240" w:lineRule="auto"/>
        <w:ind w:left="567" w:hanging="567"/>
        <w:jc w:val="both"/>
        <w:rPr>
          <w:rFonts w:ascii="Arial" w:hAnsi="Arial" w:cs="Arial"/>
          <w:bCs/>
          <w:sz w:val="20"/>
          <w:szCs w:val="20"/>
        </w:rPr>
      </w:pPr>
      <w:r w:rsidRPr="00986EBF">
        <w:rPr>
          <w:rFonts w:ascii="Arial" w:hAnsi="Arial" w:cs="Arial"/>
          <w:sz w:val="20"/>
          <w:szCs w:val="20"/>
        </w:rPr>
        <w:t>Responsabilizar-se por eventuais danos causados à Administração ou a terceiros, decorrentes de sua culpa ou dolo na execução do objeto.</w:t>
      </w:r>
    </w:p>
    <w:p w:rsidR="00986EBF" w:rsidRPr="00986EBF" w:rsidRDefault="00986EBF" w:rsidP="00986EBF">
      <w:pPr>
        <w:numPr>
          <w:ilvl w:val="2"/>
          <w:numId w:val="7"/>
        </w:numPr>
        <w:tabs>
          <w:tab w:val="left" w:pos="567"/>
        </w:tabs>
        <w:suppressAutoHyphens/>
        <w:spacing w:after="0" w:line="240" w:lineRule="auto"/>
        <w:ind w:left="567" w:hanging="567"/>
        <w:jc w:val="both"/>
        <w:rPr>
          <w:rFonts w:ascii="Arial" w:hAnsi="Arial" w:cs="Arial"/>
          <w:bCs/>
          <w:sz w:val="20"/>
          <w:szCs w:val="20"/>
        </w:rPr>
      </w:pPr>
      <w:r w:rsidRPr="00986EBF">
        <w:rPr>
          <w:rFonts w:ascii="Arial" w:hAnsi="Arial" w:cs="Arial"/>
          <w:sz w:val="20"/>
          <w:szCs w:val="20"/>
        </w:rPr>
        <w:t>Responsabilizar-se pelos custos inerentes a encargos tributários, sociais, fiscais, trabalhistas, previdenciários, securitários e de gerenciamento, resultantes da execução do objeto.</w:t>
      </w:r>
    </w:p>
    <w:p w:rsidR="00986EBF" w:rsidRPr="00986EBF" w:rsidRDefault="00986EBF" w:rsidP="00986EBF">
      <w:pPr>
        <w:numPr>
          <w:ilvl w:val="2"/>
          <w:numId w:val="7"/>
        </w:numPr>
        <w:tabs>
          <w:tab w:val="left" w:pos="567"/>
        </w:tabs>
        <w:suppressAutoHyphens/>
        <w:spacing w:after="0" w:line="240" w:lineRule="auto"/>
        <w:ind w:left="567" w:hanging="567"/>
        <w:jc w:val="both"/>
        <w:rPr>
          <w:rFonts w:ascii="Arial" w:hAnsi="Arial" w:cs="Arial"/>
          <w:bCs/>
          <w:sz w:val="20"/>
          <w:szCs w:val="20"/>
        </w:rPr>
      </w:pPr>
      <w:r w:rsidRPr="00986EBF">
        <w:rPr>
          <w:rFonts w:ascii="Arial" w:hAnsi="Arial" w:cs="Arial"/>
          <w:bCs/>
          <w:sz w:val="20"/>
          <w:szCs w:val="20"/>
        </w:rPr>
        <w:t xml:space="preserve">Exigir do órgão requisitante </w:t>
      </w:r>
      <w:r w:rsidRPr="00986EBF">
        <w:rPr>
          <w:rFonts w:ascii="Arial" w:hAnsi="Arial" w:cs="Arial"/>
          <w:sz w:val="20"/>
          <w:szCs w:val="20"/>
        </w:rPr>
        <w:t xml:space="preserve">a Solicitação e a respectiva Nota de Empenho de Despesa </w:t>
      </w:r>
      <w:r w:rsidRPr="00986EBF">
        <w:rPr>
          <w:rFonts w:ascii="Arial" w:hAnsi="Arial" w:cs="Arial"/>
          <w:bCs/>
          <w:sz w:val="20"/>
          <w:szCs w:val="20"/>
        </w:rPr>
        <w:t>para a efetiva liberação das refeições solicitadas.</w:t>
      </w:r>
    </w:p>
    <w:p w:rsidR="00986EBF" w:rsidRPr="00986EBF" w:rsidRDefault="00986EBF" w:rsidP="00986EBF">
      <w:pPr>
        <w:tabs>
          <w:tab w:val="left" w:pos="567"/>
        </w:tabs>
        <w:ind w:left="567"/>
        <w:jc w:val="both"/>
        <w:rPr>
          <w:rFonts w:ascii="Arial" w:hAnsi="Arial" w:cs="Arial"/>
          <w:bCs/>
          <w:sz w:val="20"/>
          <w:szCs w:val="20"/>
        </w:rPr>
      </w:pPr>
    </w:p>
    <w:p w:rsidR="00986EBF" w:rsidRPr="00986EBF" w:rsidRDefault="00986EBF" w:rsidP="00986EBF">
      <w:pPr>
        <w:pStyle w:val="Ttulo2"/>
        <w:numPr>
          <w:ilvl w:val="1"/>
          <w:numId w:val="7"/>
        </w:numPr>
        <w:tabs>
          <w:tab w:val="clear" w:pos="536"/>
          <w:tab w:val="clear" w:pos="2270"/>
          <w:tab w:val="clear" w:pos="4294"/>
          <w:tab w:val="left" w:pos="426"/>
        </w:tabs>
        <w:suppressAutoHyphens/>
        <w:ind w:left="426" w:hanging="426"/>
        <w:rPr>
          <w:rFonts w:ascii="Arial" w:hAnsi="Arial" w:cs="Arial"/>
          <w:b w:val="0"/>
          <w:bCs/>
          <w:sz w:val="20"/>
        </w:rPr>
      </w:pPr>
      <w:r w:rsidRPr="00986EBF">
        <w:rPr>
          <w:rFonts w:ascii="Arial" w:hAnsi="Arial" w:cs="Arial"/>
          <w:b w:val="0"/>
          <w:bCs/>
          <w:sz w:val="20"/>
        </w:rPr>
        <w:t xml:space="preserve">Responsabilidades </w:t>
      </w:r>
      <w:r w:rsidRPr="00986EBF">
        <w:rPr>
          <w:rFonts w:ascii="Arial" w:hAnsi="Arial" w:cs="Arial"/>
          <w:b w:val="0"/>
          <w:bCs/>
          <w:sz w:val="20"/>
          <w:lang w:val="pt-BR"/>
        </w:rPr>
        <w:t>do órgão gerenciador</w:t>
      </w:r>
      <w:r w:rsidRPr="00986EBF">
        <w:rPr>
          <w:rFonts w:ascii="Arial" w:hAnsi="Arial" w:cs="Arial"/>
          <w:b w:val="0"/>
          <w:bCs/>
          <w:sz w:val="20"/>
        </w:rPr>
        <w:t xml:space="preserve"> e dos órgãos participantes:</w:t>
      </w:r>
    </w:p>
    <w:p w:rsidR="00986EBF" w:rsidRPr="00986EBF" w:rsidRDefault="00986EBF" w:rsidP="00986EBF">
      <w:pPr>
        <w:numPr>
          <w:ilvl w:val="2"/>
          <w:numId w:val="7"/>
        </w:numPr>
        <w:suppressAutoHyphens/>
        <w:spacing w:after="0" w:line="240" w:lineRule="auto"/>
        <w:ind w:left="567" w:hanging="567"/>
        <w:jc w:val="both"/>
        <w:rPr>
          <w:rFonts w:ascii="Arial" w:hAnsi="Arial" w:cs="Arial"/>
          <w:sz w:val="20"/>
          <w:szCs w:val="20"/>
        </w:rPr>
      </w:pPr>
      <w:r w:rsidRPr="00986EBF">
        <w:rPr>
          <w:rFonts w:ascii="Arial" w:hAnsi="Arial" w:cs="Arial"/>
          <w:sz w:val="20"/>
          <w:szCs w:val="20"/>
        </w:rPr>
        <w:t>Tomar todas as providências necessárias à execução e à fiscalização do objeto.</w:t>
      </w:r>
    </w:p>
    <w:p w:rsidR="00986EBF" w:rsidRPr="00986EBF" w:rsidRDefault="00986EBF" w:rsidP="00986EBF">
      <w:pPr>
        <w:numPr>
          <w:ilvl w:val="2"/>
          <w:numId w:val="7"/>
        </w:numPr>
        <w:suppressAutoHyphens/>
        <w:spacing w:after="0" w:line="240" w:lineRule="auto"/>
        <w:ind w:left="567" w:hanging="567"/>
        <w:jc w:val="both"/>
        <w:rPr>
          <w:rFonts w:ascii="Arial" w:hAnsi="Arial" w:cs="Arial"/>
          <w:sz w:val="20"/>
          <w:szCs w:val="20"/>
        </w:rPr>
      </w:pPr>
      <w:r w:rsidRPr="00986EBF">
        <w:rPr>
          <w:rFonts w:ascii="Arial" w:hAnsi="Arial" w:cs="Arial"/>
          <w:sz w:val="20"/>
          <w:szCs w:val="20"/>
        </w:rPr>
        <w:t>Efetuar o pagamento à DETENTORA, de acordo com a cláusula quarta do presente instrumento.</w:t>
      </w:r>
    </w:p>
    <w:p w:rsidR="00986EBF" w:rsidRPr="00986EBF" w:rsidRDefault="00986EBF" w:rsidP="00986EBF">
      <w:pPr>
        <w:numPr>
          <w:ilvl w:val="2"/>
          <w:numId w:val="7"/>
        </w:numPr>
        <w:suppressAutoHyphens/>
        <w:spacing w:after="0" w:line="240" w:lineRule="auto"/>
        <w:ind w:left="567" w:hanging="567"/>
        <w:jc w:val="both"/>
        <w:rPr>
          <w:rFonts w:ascii="Arial" w:hAnsi="Arial" w:cs="Arial"/>
          <w:sz w:val="20"/>
          <w:szCs w:val="20"/>
        </w:rPr>
      </w:pPr>
      <w:r w:rsidRPr="00986EBF">
        <w:rPr>
          <w:rFonts w:ascii="Arial" w:hAnsi="Arial" w:cs="Arial"/>
          <w:sz w:val="20"/>
          <w:szCs w:val="20"/>
        </w:rPr>
        <w:t>Providenciar a publicação resumida da presente Ata até o quinto dia útil do mês seguinte ao de sua assinatura.</w:t>
      </w:r>
    </w:p>
    <w:p w:rsidR="00986EBF" w:rsidRPr="00986EBF" w:rsidRDefault="00986EBF" w:rsidP="00986EBF">
      <w:pPr>
        <w:numPr>
          <w:ilvl w:val="2"/>
          <w:numId w:val="7"/>
        </w:numPr>
        <w:suppressAutoHyphens/>
        <w:spacing w:after="0" w:line="240" w:lineRule="auto"/>
        <w:ind w:left="567" w:hanging="567"/>
        <w:jc w:val="both"/>
        <w:rPr>
          <w:rFonts w:ascii="Arial" w:hAnsi="Arial" w:cs="Arial"/>
          <w:sz w:val="20"/>
          <w:szCs w:val="20"/>
        </w:rPr>
      </w:pPr>
      <w:r w:rsidRPr="00986EBF">
        <w:rPr>
          <w:rFonts w:ascii="Arial" w:hAnsi="Arial" w:cs="Arial"/>
          <w:sz w:val="20"/>
          <w:szCs w:val="20"/>
        </w:rPr>
        <w:t>Emitir a Solicitação e a respectiva Nota de Empenho de Despesa para que a DETENTORA proceda ao fornecimento das refeições.</w:t>
      </w:r>
    </w:p>
    <w:p w:rsidR="00986EBF" w:rsidRPr="00986EBF" w:rsidRDefault="00986EBF" w:rsidP="00986EBF">
      <w:pPr>
        <w:numPr>
          <w:ilvl w:val="2"/>
          <w:numId w:val="7"/>
        </w:numPr>
        <w:suppressAutoHyphens/>
        <w:spacing w:after="0" w:line="240" w:lineRule="auto"/>
        <w:ind w:left="567" w:hanging="567"/>
        <w:jc w:val="both"/>
        <w:rPr>
          <w:rFonts w:ascii="Arial" w:hAnsi="Arial" w:cs="Arial"/>
          <w:sz w:val="20"/>
          <w:szCs w:val="20"/>
        </w:rPr>
      </w:pPr>
      <w:r w:rsidRPr="00986EBF">
        <w:rPr>
          <w:rFonts w:ascii="Arial" w:hAnsi="Arial" w:cs="Arial"/>
          <w:sz w:val="20"/>
          <w:szCs w:val="20"/>
        </w:rPr>
        <w:t>Convocar a DETENTORA via fax, e-mail ou telefone, para a retirada da Solicitação e da respectiva Nota de Empenho.</w:t>
      </w:r>
    </w:p>
    <w:p w:rsidR="00986EBF" w:rsidRPr="00986EBF" w:rsidRDefault="00986EBF" w:rsidP="00986EBF">
      <w:pPr>
        <w:numPr>
          <w:ilvl w:val="2"/>
          <w:numId w:val="7"/>
        </w:numPr>
        <w:suppressAutoHyphens/>
        <w:spacing w:after="0" w:line="240" w:lineRule="auto"/>
        <w:ind w:left="567" w:hanging="567"/>
        <w:jc w:val="both"/>
        <w:rPr>
          <w:rFonts w:ascii="Arial" w:hAnsi="Arial" w:cs="Arial"/>
          <w:sz w:val="20"/>
          <w:szCs w:val="20"/>
        </w:rPr>
      </w:pPr>
      <w:r w:rsidRPr="00986EBF">
        <w:rPr>
          <w:rFonts w:ascii="Arial" w:hAnsi="Arial" w:cs="Arial"/>
          <w:sz w:val="20"/>
          <w:szCs w:val="20"/>
        </w:rPr>
        <w:t>Conduzir eventuais procedimentos administrativos de renegociação de preços registrados, para fins de adequação às novas condições de mercado.</w:t>
      </w:r>
    </w:p>
    <w:p w:rsidR="00986EBF" w:rsidRPr="00986EBF" w:rsidRDefault="00986EBF" w:rsidP="00986EBF">
      <w:pPr>
        <w:tabs>
          <w:tab w:val="left" w:pos="0"/>
          <w:tab w:val="left" w:pos="536"/>
          <w:tab w:val="left" w:pos="2270"/>
          <w:tab w:val="left" w:pos="4294"/>
        </w:tabs>
        <w:rPr>
          <w:rFonts w:ascii="Arial" w:hAnsi="Arial" w:cs="Arial"/>
          <w:b/>
          <w:bCs/>
          <w:sz w:val="20"/>
          <w:szCs w:val="20"/>
        </w:rPr>
      </w:pPr>
    </w:p>
    <w:p w:rsidR="00986EBF" w:rsidRPr="00986EBF" w:rsidRDefault="00986EBF" w:rsidP="00986EBF">
      <w:pPr>
        <w:pStyle w:val="Ttulo3"/>
        <w:numPr>
          <w:ilvl w:val="2"/>
          <w:numId w:val="1"/>
        </w:numPr>
        <w:tabs>
          <w:tab w:val="left" w:pos="0"/>
          <w:tab w:val="left" w:pos="1134"/>
        </w:tabs>
        <w:suppressAutoHyphens/>
        <w:jc w:val="left"/>
        <w:rPr>
          <w:rFonts w:ascii="Arial" w:hAnsi="Arial" w:cs="Arial"/>
          <w:b/>
          <w:sz w:val="20"/>
        </w:rPr>
      </w:pPr>
      <w:r w:rsidRPr="00986EBF">
        <w:rPr>
          <w:rFonts w:ascii="Arial" w:hAnsi="Arial" w:cs="Arial"/>
          <w:b/>
          <w:sz w:val="20"/>
        </w:rPr>
        <w:t>CLÁUSULA SÉTIMA – DAS SANÇÕES</w:t>
      </w:r>
    </w:p>
    <w:p w:rsidR="00986EBF" w:rsidRPr="00986EBF" w:rsidRDefault="00986EBF" w:rsidP="00986EBF">
      <w:pPr>
        <w:rPr>
          <w:rFonts w:ascii="Arial" w:hAnsi="Arial" w:cs="Arial"/>
          <w:sz w:val="20"/>
          <w:szCs w:val="20"/>
        </w:rPr>
      </w:pPr>
    </w:p>
    <w:p w:rsidR="00986EBF" w:rsidRPr="00986EBF" w:rsidRDefault="00986EBF" w:rsidP="00986EBF">
      <w:pPr>
        <w:pStyle w:val="Estilo1"/>
        <w:numPr>
          <w:ilvl w:val="1"/>
          <w:numId w:val="8"/>
        </w:numPr>
        <w:tabs>
          <w:tab w:val="left" w:pos="426"/>
        </w:tabs>
        <w:suppressAutoHyphens/>
        <w:spacing w:after="0" w:line="240" w:lineRule="auto"/>
        <w:ind w:left="426" w:hanging="426"/>
        <w:rPr>
          <w:rFonts w:ascii="Arial" w:hAnsi="Arial" w:cs="Arial"/>
          <w:lang/>
        </w:rPr>
      </w:pPr>
      <w:r w:rsidRPr="00986EBF">
        <w:rPr>
          <w:rFonts w:ascii="Arial" w:hAnsi="Arial" w:cs="Arial"/>
          <w:lang/>
        </w:rPr>
        <w:t xml:space="preserve">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w:t>
      </w:r>
      <w:r w:rsidRPr="00986EBF">
        <w:rPr>
          <w:rFonts w:ascii="Arial" w:hAnsi="Arial" w:cs="Arial"/>
          <w:lang/>
        </w:rPr>
        <w:lastRenderedPageBreak/>
        <w:t>União, Estados, Distrito Federal ou Municípios, e será descredenciada nos sistemas de cadastramento de fornecedores, pelo prazo de até 05 (cinco) anos, sem prejuízo das multas previstas no Edital e das demais cominações legais.</w:t>
      </w:r>
    </w:p>
    <w:p w:rsidR="00986EBF" w:rsidRPr="00986EBF" w:rsidRDefault="00986EBF" w:rsidP="00986EBF">
      <w:pPr>
        <w:pStyle w:val="Estilo1"/>
        <w:tabs>
          <w:tab w:val="left" w:pos="426"/>
        </w:tabs>
        <w:spacing w:after="0" w:line="240" w:lineRule="auto"/>
        <w:ind w:left="426"/>
        <w:rPr>
          <w:rFonts w:ascii="Arial" w:hAnsi="Arial" w:cs="Arial"/>
          <w:lang/>
        </w:rPr>
      </w:pPr>
    </w:p>
    <w:p w:rsidR="00986EBF" w:rsidRPr="00986EBF" w:rsidRDefault="00986EBF" w:rsidP="00986EBF">
      <w:pPr>
        <w:pStyle w:val="Estilo1"/>
        <w:numPr>
          <w:ilvl w:val="1"/>
          <w:numId w:val="8"/>
        </w:numPr>
        <w:tabs>
          <w:tab w:val="left" w:pos="426"/>
        </w:tabs>
        <w:suppressAutoHyphens/>
        <w:spacing w:after="0" w:line="240" w:lineRule="auto"/>
        <w:ind w:left="426" w:hanging="426"/>
        <w:rPr>
          <w:rFonts w:ascii="Arial" w:hAnsi="Arial" w:cs="Arial"/>
          <w:lang/>
        </w:rPr>
      </w:pPr>
      <w:r w:rsidRPr="00986EBF">
        <w:rPr>
          <w:rFonts w:ascii="Arial" w:hAnsi="Arial" w:cs="Arial"/>
        </w:rPr>
        <w:t>O atraso injustificado na entrega das refeições sujeitará a DETENTORA à multa de mora, no valor de R$ 100,00</w:t>
      </w:r>
      <w:r w:rsidRPr="00986EBF">
        <w:rPr>
          <w:rFonts w:ascii="Arial" w:hAnsi="Arial" w:cs="Arial"/>
          <w:b/>
        </w:rPr>
        <w:t xml:space="preserve"> </w:t>
      </w:r>
      <w:r w:rsidRPr="00986EBF">
        <w:rPr>
          <w:rFonts w:ascii="Arial" w:hAnsi="Arial" w:cs="Arial"/>
        </w:rPr>
        <w:t xml:space="preserve">(cem reais) por dia de atraso, até o limite de 20% (vinte por cento) do total registrado. </w:t>
      </w:r>
    </w:p>
    <w:p w:rsidR="00986EBF" w:rsidRPr="00986EBF" w:rsidRDefault="00986EBF" w:rsidP="00986EBF">
      <w:pPr>
        <w:tabs>
          <w:tab w:val="left" w:pos="0"/>
          <w:tab w:val="left" w:pos="567"/>
        </w:tabs>
        <w:jc w:val="both"/>
        <w:rPr>
          <w:rFonts w:ascii="Arial" w:hAnsi="Arial" w:cs="Arial"/>
          <w:sz w:val="20"/>
          <w:szCs w:val="20"/>
        </w:rPr>
      </w:pPr>
    </w:p>
    <w:p w:rsidR="00986EBF" w:rsidRPr="00986EBF" w:rsidRDefault="00986EBF" w:rsidP="00986EBF">
      <w:pPr>
        <w:numPr>
          <w:ilvl w:val="2"/>
          <w:numId w:val="8"/>
        </w:numPr>
        <w:tabs>
          <w:tab w:val="left" w:pos="567"/>
        </w:tabs>
        <w:spacing w:after="0" w:line="240" w:lineRule="auto"/>
        <w:ind w:left="567" w:hanging="567"/>
        <w:jc w:val="both"/>
        <w:rPr>
          <w:rFonts w:ascii="Arial" w:hAnsi="Arial" w:cs="Arial"/>
          <w:sz w:val="20"/>
          <w:szCs w:val="20"/>
        </w:rPr>
      </w:pPr>
      <w:r w:rsidRPr="00986EBF">
        <w:rPr>
          <w:rFonts w:ascii="Arial" w:hAnsi="Arial" w:cs="Arial"/>
          <w:sz w:val="20"/>
          <w:szCs w:val="20"/>
        </w:rPr>
        <w:t>A multa aludida acima não impede que o</w:t>
      </w:r>
      <w:r w:rsidRPr="00986EBF">
        <w:rPr>
          <w:rFonts w:ascii="Arial" w:hAnsi="Arial" w:cs="Arial"/>
          <w:bCs/>
          <w:sz w:val="20"/>
          <w:szCs w:val="20"/>
        </w:rPr>
        <w:t xml:space="preserve"> Município </w:t>
      </w:r>
      <w:r w:rsidRPr="00986EBF">
        <w:rPr>
          <w:rFonts w:ascii="Arial" w:hAnsi="Arial" w:cs="Arial"/>
          <w:sz w:val="20"/>
          <w:szCs w:val="20"/>
        </w:rPr>
        <w:t>aplique as outras sanções previstas em Lei.</w:t>
      </w:r>
    </w:p>
    <w:p w:rsidR="00986EBF" w:rsidRPr="00986EBF" w:rsidRDefault="00986EBF" w:rsidP="00986EBF">
      <w:pPr>
        <w:tabs>
          <w:tab w:val="left" w:pos="567"/>
        </w:tabs>
        <w:ind w:left="567"/>
        <w:jc w:val="both"/>
        <w:rPr>
          <w:rFonts w:ascii="Arial" w:hAnsi="Arial" w:cs="Arial"/>
          <w:sz w:val="20"/>
          <w:szCs w:val="20"/>
        </w:rPr>
      </w:pPr>
    </w:p>
    <w:p w:rsidR="00986EBF" w:rsidRPr="00986EBF" w:rsidRDefault="00986EBF" w:rsidP="00986EBF">
      <w:pPr>
        <w:pStyle w:val="Corpodetexto31"/>
        <w:numPr>
          <w:ilvl w:val="1"/>
          <w:numId w:val="8"/>
        </w:numPr>
        <w:ind w:left="426" w:hanging="426"/>
        <w:rPr>
          <w:color w:val="auto"/>
          <w:sz w:val="20"/>
        </w:rPr>
      </w:pPr>
      <w:r w:rsidRPr="00986EBF">
        <w:rPr>
          <w:color w:val="auto"/>
          <w:sz w:val="20"/>
        </w:rPr>
        <w:t>Na aplicação das penalidades serão admitidos os recursos previstos em lei, garantido o contraditório e a ampla defesa.</w:t>
      </w:r>
    </w:p>
    <w:p w:rsidR="00986EBF" w:rsidRPr="00986EBF" w:rsidRDefault="00986EBF" w:rsidP="008A6277">
      <w:pPr>
        <w:jc w:val="both"/>
        <w:rPr>
          <w:rFonts w:ascii="Arial" w:hAnsi="Arial" w:cs="Arial"/>
          <w:sz w:val="20"/>
          <w:szCs w:val="20"/>
        </w:rPr>
      </w:pPr>
    </w:p>
    <w:p w:rsidR="00986EBF" w:rsidRPr="008A6277" w:rsidRDefault="00986EBF" w:rsidP="008A6277">
      <w:pPr>
        <w:tabs>
          <w:tab w:val="left" w:pos="1134"/>
        </w:tabs>
        <w:jc w:val="both"/>
        <w:rPr>
          <w:rFonts w:ascii="Arial" w:hAnsi="Arial" w:cs="Arial"/>
          <w:b/>
          <w:sz w:val="20"/>
          <w:szCs w:val="20"/>
        </w:rPr>
      </w:pPr>
      <w:r w:rsidRPr="00986EBF">
        <w:rPr>
          <w:rFonts w:ascii="Arial" w:hAnsi="Arial" w:cs="Arial"/>
          <w:b/>
          <w:bCs/>
          <w:sz w:val="20"/>
          <w:szCs w:val="20"/>
        </w:rPr>
        <w:t>CLÁUSULA OITAVA –</w:t>
      </w:r>
      <w:r w:rsidRPr="00986EBF">
        <w:rPr>
          <w:rFonts w:ascii="Arial" w:hAnsi="Arial" w:cs="Arial"/>
          <w:b/>
          <w:sz w:val="20"/>
          <w:szCs w:val="20"/>
        </w:rPr>
        <w:t xml:space="preserve"> DO CANCELAMENTO DO REGISTRO DE PREÇOS</w:t>
      </w:r>
    </w:p>
    <w:p w:rsidR="00986EBF" w:rsidRPr="00986EBF" w:rsidRDefault="00986EBF" w:rsidP="00986EBF">
      <w:pPr>
        <w:pStyle w:val="Corpodetexto"/>
        <w:numPr>
          <w:ilvl w:val="1"/>
          <w:numId w:val="9"/>
        </w:numPr>
        <w:tabs>
          <w:tab w:val="clear" w:pos="708"/>
          <w:tab w:val="clear" w:pos="2270"/>
          <w:tab w:val="clear" w:pos="4294"/>
          <w:tab w:val="left" w:pos="426"/>
        </w:tabs>
        <w:suppressAutoHyphens/>
        <w:ind w:left="426" w:hanging="426"/>
        <w:rPr>
          <w:rFonts w:cs="Arial"/>
        </w:rPr>
      </w:pPr>
      <w:r w:rsidRPr="00986EBF">
        <w:rPr>
          <w:rFonts w:cs="Arial"/>
        </w:rPr>
        <w:t>O registro do fornecedor será cancelado quando o mesmo:</w:t>
      </w:r>
    </w:p>
    <w:p w:rsidR="00986EBF" w:rsidRPr="00986EBF" w:rsidRDefault="00986EBF" w:rsidP="00986EBF">
      <w:pPr>
        <w:pStyle w:val="Corpodetexto"/>
        <w:numPr>
          <w:ilvl w:val="0"/>
          <w:numId w:val="5"/>
        </w:numPr>
        <w:tabs>
          <w:tab w:val="clear" w:pos="708"/>
          <w:tab w:val="clear" w:pos="2270"/>
          <w:tab w:val="clear" w:pos="4294"/>
          <w:tab w:val="left" w:pos="709"/>
        </w:tabs>
        <w:suppressAutoHyphens/>
        <w:ind w:left="709" w:hanging="283"/>
        <w:rPr>
          <w:rFonts w:cs="Arial"/>
        </w:rPr>
      </w:pPr>
      <w:r w:rsidRPr="00986EBF">
        <w:rPr>
          <w:rFonts w:cs="Arial"/>
        </w:rPr>
        <w:t>Descumprir as condições da ata de registro de preços.</w:t>
      </w:r>
    </w:p>
    <w:p w:rsidR="00986EBF" w:rsidRPr="00986EBF" w:rsidRDefault="00986EBF" w:rsidP="00986EBF">
      <w:pPr>
        <w:pStyle w:val="Corpodetexto"/>
        <w:numPr>
          <w:ilvl w:val="0"/>
          <w:numId w:val="5"/>
        </w:numPr>
        <w:tabs>
          <w:tab w:val="clear" w:pos="708"/>
          <w:tab w:val="clear" w:pos="2270"/>
          <w:tab w:val="clear" w:pos="4294"/>
          <w:tab w:val="left" w:pos="709"/>
        </w:tabs>
        <w:suppressAutoHyphens/>
        <w:ind w:left="709" w:hanging="283"/>
        <w:rPr>
          <w:rFonts w:cs="Arial"/>
        </w:rPr>
      </w:pPr>
      <w:r w:rsidRPr="00986EBF">
        <w:rPr>
          <w:rFonts w:cs="Arial"/>
        </w:rPr>
        <w:t>Não retirar a nota de empenho ou instrumento equivalente no prazo estabelecido pela Administração, sem justificativa aceitável.</w:t>
      </w:r>
    </w:p>
    <w:p w:rsidR="00986EBF" w:rsidRPr="00986EBF" w:rsidRDefault="00986EBF" w:rsidP="00986EBF">
      <w:pPr>
        <w:pStyle w:val="Corpodetexto"/>
        <w:numPr>
          <w:ilvl w:val="0"/>
          <w:numId w:val="5"/>
        </w:numPr>
        <w:tabs>
          <w:tab w:val="clear" w:pos="708"/>
          <w:tab w:val="clear" w:pos="2270"/>
          <w:tab w:val="clear" w:pos="4294"/>
          <w:tab w:val="left" w:pos="709"/>
        </w:tabs>
        <w:suppressAutoHyphens/>
        <w:ind w:left="709" w:hanging="283"/>
        <w:rPr>
          <w:rFonts w:cs="Arial"/>
        </w:rPr>
      </w:pPr>
      <w:r w:rsidRPr="00986EBF">
        <w:rPr>
          <w:rFonts w:cs="Arial"/>
        </w:rPr>
        <w:t xml:space="preserve">Não aceitar reduzir o seu preço registrado, na hipótese deste se tornar superior àqueles praticados no mercado; </w:t>
      </w:r>
    </w:p>
    <w:p w:rsidR="00986EBF" w:rsidRPr="00986EBF" w:rsidRDefault="00986EBF" w:rsidP="00986EBF">
      <w:pPr>
        <w:pStyle w:val="Corpodetexto"/>
        <w:numPr>
          <w:ilvl w:val="0"/>
          <w:numId w:val="5"/>
        </w:numPr>
        <w:tabs>
          <w:tab w:val="clear" w:pos="708"/>
          <w:tab w:val="clear" w:pos="2270"/>
          <w:tab w:val="clear" w:pos="4294"/>
          <w:tab w:val="left" w:pos="709"/>
        </w:tabs>
        <w:suppressAutoHyphens/>
        <w:ind w:left="709" w:hanging="283"/>
        <w:rPr>
          <w:rFonts w:cs="Arial"/>
        </w:rPr>
      </w:pPr>
      <w:r w:rsidRPr="00986EBF">
        <w:rPr>
          <w:rFonts w:cs="Arial"/>
        </w:rPr>
        <w:t xml:space="preserve">Sofrer sanção prevista no </w:t>
      </w:r>
      <w:hyperlink r:id="rId6" w:anchor="art87iii" w:history="1">
        <w:r w:rsidRPr="00986EBF">
          <w:rPr>
            <w:rStyle w:val="Hyperlink"/>
            <w:rFonts w:cs="Arial"/>
          </w:rPr>
          <w:t>inciso III ou IV do caput do art. 87 da Lei nº 8.666/93</w:t>
        </w:r>
      </w:hyperlink>
      <w:r w:rsidRPr="00986EBF">
        <w:rPr>
          <w:rFonts w:cs="Arial"/>
        </w:rPr>
        <w:t xml:space="preserve">, ou no </w:t>
      </w:r>
      <w:hyperlink r:id="rId7" w:anchor="art7" w:history="1">
        <w:r w:rsidRPr="00986EBF">
          <w:rPr>
            <w:rStyle w:val="Hyperlink"/>
            <w:rFonts w:cs="Arial"/>
          </w:rPr>
          <w:t>art. 7</w:t>
        </w:r>
        <w:r w:rsidRPr="00986EBF">
          <w:rPr>
            <w:rStyle w:val="Hyperlink"/>
            <w:rFonts w:cs="Arial"/>
            <w:strike/>
          </w:rPr>
          <w:t>º</w:t>
        </w:r>
        <w:r w:rsidRPr="00986EBF">
          <w:rPr>
            <w:rStyle w:val="Hyperlink"/>
            <w:rFonts w:cs="Arial"/>
          </w:rPr>
          <w:t xml:space="preserve"> da Lei n</w:t>
        </w:r>
        <w:r w:rsidRPr="00986EBF">
          <w:rPr>
            <w:rStyle w:val="Hyperlink"/>
            <w:rFonts w:cs="Arial"/>
            <w:strike/>
          </w:rPr>
          <w:t>º</w:t>
        </w:r>
        <w:r w:rsidRPr="00986EBF">
          <w:rPr>
            <w:rStyle w:val="Hyperlink"/>
            <w:rFonts w:cs="Arial"/>
          </w:rPr>
          <w:t xml:space="preserve"> 10.520/2002</w:t>
        </w:r>
      </w:hyperlink>
      <w:r w:rsidRPr="00986EBF">
        <w:rPr>
          <w:rFonts w:cs="Arial"/>
        </w:rPr>
        <w:t>.</w:t>
      </w:r>
    </w:p>
    <w:p w:rsidR="00986EBF" w:rsidRPr="00986EBF" w:rsidRDefault="00986EBF" w:rsidP="00986EBF">
      <w:pPr>
        <w:pStyle w:val="Corpodetexto"/>
        <w:tabs>
          <w:tab w:val="clear" w:pos="708"/>
          <w:tab w:val="left" w:pos="709"/>
        </w:tabs>
        <w:ind w:left="709"/>
        <w:rPr>
          <w:rFonts w:cs="Arial"/>
        </w:rPr>
      </w:pPr>
    </w:p>
    <w:p w:rsidR="00986EBF" w:rsidRPr="00986EBF" w:rsidRDefault="00986EBF" w:rsidP="00986EBF">
      <w:pPr>
        <w:pStyle w:val="Corpodetexto"/>
        <w:numPr>
          <w:ilvl w:val="2"/>
          <w:numId w:val="9"/>
        </w:numPr>
        <w:tabs>
          <w:tab w:val="clear" w:pos="708"/>
          <w:tab w:val="clear" w:pos="2270"/>
          <w:tab w:val="clear" w:pos="4294"/>
          <w:tab w:val="left" w:pos="567"/>
        </w:tabs>
        <w:suppressAutoHyphens/>
        <w:ind w:left="567" w:hanging="567"/>
        <w:rPr>
          <w:rFonts w:cs="Arial"/>
        </w:rPr>
      </w:pPr>
      <w:r w:rsidRPr="00986EBF">
        <w:rPr>
          <w:rFonts w:cs="Arial"/>
        </w:rPr>
        <w:t>O cancelamento de registros nas hipóteses previstas nas alíneas “a”, “b” e “d” será formalizado por despacho do órgão gerenciador, assegurado o contraditório e a ampla defesa.</w:t>
      </w:r>
    </w:p>
    <w:p w:rsidR="00986EBF" w:rsidRPr="00986EBF" w:rsidRDefault="00986EBF" w:rsidP="00986EBF">
      <w:pPr>
        <w:pStyle w:val="Corpodetexto"/>
        <w:tabs>
          <w:tab w:val="left" w:pos="567"/>
        </w:tabs>
        <w:ind w:left="567"/>
        <w:rPr>
          <w:rFonts w:cs="Arial"/>
        </w:rPr>
      </w:pPr>
    </w:p>
    <w:p w:rsidR="00986EBF" w:rsidRPr="00986EBF" w:rsidRDefault="00986EBF" w:rsidP="00986EBF">
      <w:pPr>
        <w:pStyle w:val="Corpodetexto"/>
        <w:numPr>
          <w:ilvl w:val="1"/>
          <w:numId w:val="9"/>
        </w:numPr>
        <w:tabs>
          <w:tab w:val="clear" w:pos="708"/>
          <w:tab w:val="clear" w:pos="2270"/>
          <w:tab w:val="clear" w:pos="4294"/>
          <w:tab w:val="left" w:pos="426"/>
        </w:tabs>
        <w:suppressAutoHyphens/>
        <w:ind w:left="426" w:hanging="426"/>
        <w:rPr>
          <w:rFonts w:cs="Arial"/>
        </w:rPr>
      </w:pPr>
      <w:r w:rsidRPr="00986EBF">
        <w:rPr>
          <w:rFonts w:cs="Arial"/>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986EBF" w:rsidRPr="00986EBF" w:rsidRDefault="00986EBF" w:rsidP="00986EBF">
      <w:pPr>
        <w:pStyle w:val="Recuodecorpodetexto22"/>
        <w:tabs>
          <w:tab w:val="left" w:pos="0"/>
        </w:tabs>
        <w:rPr>
          <w:rFonts w:ascii="Arial" w:hAnsi="Arial" w:cs="Arial"/>
        </w:rPr>
      </w:pPr>
    </w:p>
    <w:p w:rsidR="00986EBF" w:rsidRPr="00986EBF" w:rsidRDefault="00986EBF" w:rsidP="00986EBF">
      <w:pPr>
        <w:pStyle w:val="Recuodecorpodetexto22"/>
        <w:tabs>
          <w:tab w:val="left" w:pos="0"/>
        </w:tabs>
        <w:rPr>
          <w:rFonts w:ascii="Arial" w:hAnsi="Arial" w:cs="Arial"/>
        </w:rPr>
      </w:pPr>
    </w:p>
    <w:p w:rsidR="00986EBF" w:rsidRPr="00986EBF" w:rsidRDefault="00986EBF" w:rsidP="00986EBF">
      <w:pPr>
        <w:pStyle w:val="Ttulo1"/>
        <w:numPr>
          <w:ilvl w:val="0"/>
          <w:numId w:val="1"/>
        </w:numPr>
        <w:tabs>
          <w:tab w:val="left" w:pos="0"/>
          <w:tab w:val="left" w:pos="1134"/>
        </w:tabs>
        <w:suppressAutoHyphens/>
        <w:jc w:val="both"/>
        <w:rPr>
          <w:rFonts w:cs="Arial"/>
          <w:sz w:val="20"/>
        </w:rPr>
      </w:pPr>
      <w:r w:rsidRPr="00986EBF">
        <w:rPr>
          <w:rFonts w:cs="Arial"/>
          <w:sz w:val="20"/>
        </w:rPr>
        <w:t>CLÁUSULA NONA - CONDIÇÕES GERAIS</w:t>
      </w:r>
    </w:p>
    <w:p w:rsidR="00986EBF" w:rsidRPr="00986EBF" w:rsidRDefault="00986EBF" w:rsidP="00986EBF">
      <w:pPr>
        <w:pStyle w:val="Ttulo"/>
        <w:jc w:val="both"/>
        <w:rPr>
          <w:rFonts w:ascii="Arial" w:hAnsi="Arial" w:cs="Arial"/>
          <w:b w:val="0"/>
          <w:sz w:val="20"/>
        </w:rPr>
      </w:pPr>
    </w:p>
    <w:p w:rsidR="00986EBF" w:rsidRPr="00986EBF" w:rsidRDefault="00986EBF" w:rsidP="00986EBF">
      <w:pPr>
        <w:widowControl w:val="0"/>
        <w:numPr>
          <w:ilvl w:val="1"/>
          <w:numId w:val="10"/>
        </w:numPr>
        <w:suppressAutoHyphens/>
        <w:spacing w:after="0" w:line="240" w:lineRule="auto"/>
        <w:ind w:left="426" w:hanging="426"/>
        <w:jc w:val="both"/>
        <w:rPr>
          <w:rFonts w:ascii="Arial" w:hAnsi="Arial" w:cs="Arial"/>
          <w:sz w:val="20"/>
          <w:szCs w:val="20"/>
        </w:rPr>
      </w:pPr>
      <w:r w:rsidRPr="00986EBF">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986EBF" w:rsidRPr="00986EBF" w:rsidRDefault="00986EBF" w:rsidP="00986EBF">
      <w:pPr>
        <w:widowControl w:val="0"/>
        <w:ind w:left="426"/>
        <w:jc w:val="both"/>
        <w:rPr>
          <w:rFonts w:ascii="Arial" w:hAnsi="Arial" w:cs="Arial"/>
          <w:sz w:val="20"/>
          <w:szCs w:val="20"/>
        </w:rPr>
      </w:pPr>
    </w:p>
    <w:p w:rsidR="00986EBF" w:rsidRPr="00986EBF" w:rsidRDefault="00986EBF" w:rsidP="00986EBF">
      <w:pPr>
        <w:widowControl w:val="0"/>
        <w:numPr>
          <w:ilvl w:val="1"/>
          <w:numId w:val="10"/>
        </w:numPr>
        <w:suppressAutoHyphens/>
        <w:spacing w:after="0" w:line="240" w:lineRule="auto"/>
        <w:ind w:left="426" w:hanging="426"/>
        <w:jc w:val="both"/>
        <w:rPr>
          <w:rFonts w:ascii="Arial" w:hAnsi="Arial" w:cs="Arial"/>
          <w:sz w:val="20"/>
          <w:szCs w:val="20"/>
        </w:rPr>
      </w:pPr>
      <w:r w:rsidRPr="00986EBF">
        <w:rPr>
          <w:rFonts w:ascii="Arial" w:hAnsi="Arial" w:cs="Arial"/>
          <w:sz w:val="20"/>
          <w:szCs w:val="20"/>
        </w:rPr>
        <w:t>A existência de preços registrados não obriga o Município a adquirir os serviços desta Ata, sendo facultada a realização de licitação específica para a contratação total ou parcial do objeto, hipóteses em que, em igualdade de condições, a DETENTORA do registro terá sempre preferência.</w:t>
      </w:r>
    </w:p>
    <w:p w:rsidR="00986EBF" w:rsidRPr="00986EBF" w:rsidRDefault="00986EBF" w:rsidP="00986EBF">
      <w:pPr>
        <w:widowControl w:val="0"/>
        <w:ind w:left="426" w:hanging="426"/>
        <w:jc w:val="both"/>
        <w:rPr>
          <w:rFonts w:ascii="Arial" w:hAnsi="Arial" w:cs="Arial"/>
          <w:sz w:val="20"/>
          <w:szCs w:val="20"/>
        </w:rPr>
      </w:pPr>
    </w:p>
    <w:p w:rsidR="00986EBF" w:rsidRPr="00986EBF" w:rsidRDefault="00986EBF" w:rsidP="00986EBF">
      <w:pPr>
        <w:pStyle w:val="Ttulo"/>
        <w:numPr>
          <w:ilvl w:val="1"/>
          <w:numId w:val="10"/>
        </w:numPr>
        <w:suppressAutoHyphens/>
        <w:ind w:left="426" w:hanging="426"/>
        <w:jc w:val="both"/>
        <w:rPr>
          <w:rFonts w:ascii="Arial" w:hAnsi="Arial" w:cs="Arial"/>
          <w:b w:val="0"/>
          <w:sz w:val="20"/>
        </w:rPr>
      </w:pPr>
      <w:r w:rsidRPr="00986EBF">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986EBF" w:rsidRPr="00986EBF" w:rsidRDefault="00986EBF" w:rsidP="00986EBF">
      <w:pPr>
        <w:pStyle w:val="Ttulo"/>
        <w:ind w:left="426" w:hanging="426"/>
        <w:jc w:val="both"/>
        <w:rPr>
          <w:rFonts w:ascii="Arial" w:hAnsi="Arial" w:cs="Arial"/>
          <w:b w:val="0"/>
          <w:sz w:val="20"/>
        </w:rPr>
      </w:pPr>
    </w:p>
    <w:p w:rsidR="00986EBF" w:rsidRPr="00986EBF" w:rsidRDefault="00986EBF" w:rsidP="00986EBF">
      <w:pPr>
        <w:pStyle w:val="Ttulo"/>
        <w:numPr>
          <w:ilvl w:val="1"/>
          <w:numId w:val="10"/>
        </w:numPr>
        <w:suppressAutoHyphens/>
        <w:ind w:left="426" w:hanging="426"/>
        <w:jc w:val="both"/>
        <w:rPr>
          <w:rFonts w:ascii="Arial" w:hAnsi="Arial" w:cs="Arial"/>
          <w:b w:val="0"/>
          <w:sz w:val="20"/>
        </w:rPr>
      </w:pPr>
      <w:r w:rsidRPr="00986EBF">
        <w:rPr>
          <w:rFonts w:ascii="Arial" w:hAnsi="Arial" w:cs="Arial"/>
          <w:b w:val="0"/>
          <w:sz w:val="20"/>
        </w:rPr>
        <w:t>A declaração de nulidade deste instrumento opera retroativamente impedindo os efeitos jurídicos que ele, ordinariamente, deveria produzir, além de desconstituir os já produzidos.</w:t>
      </w:r>
    </w:p>
    <w:p w:rsidR="00986EBF" w:rsidRPr="00986EBF" w:rsidRDefault="00986EBF" w:rsidP="00986EBF">
      <w:pPr>
        <w:pStyle w:val="Ttulo"/>
        <w:ind w:left="426" w:hanging="426"/>
        <w:jc w:val="both"/>
        <w:rPr>
          <w:rFonts w:ascii="Arial" w:hAnsi="Arial" w:cs="Arial"/>
          <w:b w:val="0"/>
          <w:sz w:val="20"/>
        </w:rPr>
      </w:pPr>
    </w:p>
    <w:p w:rsidR="00986EBF" w:rsidRPr="00986EBF" w:rsidRDefault="00986EBF" w:rsidP="00986EBF">
      <w:pPr>
        <w:pStyle w:val="Ttulo"/>
        <w:numPr>
          <w:ilvl w:val="1"/>
          <w:numId w:val="10"/>
        </w:numPr>
        <w:suppressAutoHyphens/>
        <w:ind w:left="426" w:hanging="426"/>
        <w:jc w:val="both"/>
        <w:rPr>
          <w:rFonts w:ascii="Arial" w:hAnsi="Arial" w:cs="Arial"/>
          <w:b w:val="0"/>
          <w:sz w:val="20"/>
        </w:rPr>
      </w:pPr>
      <w:r w:rsidRPr="00986EBF">
        <w:rPr>
          <w:rFonts w:ascii="Arial" w:hAnsi="Arial" w:cs="Arial"/>
          <w:b w:val="0"/>
          <w:sz w:val="20"/>
        </w:rPr>
        <w:lastRenderedPageBreak/>
        <w:t xml:space="preserve">Os casos omissos serão resolvidos à luz do Decreto Municipal nº 4.388/2013, e da Lei nº 8.666/93 e suas alterações, recorrendo-se à analogia, aos costumes e aos princípios gerais do direito. </w:t>
      </w:r>
    </w:p>
    <w:p w:rsidR="00986EBF" w:rsidRPr="00986EBF" w:rsidRDefault="00986EBF" w:rsidP="00986EBF">
      <w:pPr>
        <w:tabs>
          <w:tab w:val="left" w:pos="1134"/>
        </w:tabs>
        <w:jc w:val="both"/>
        <w:rPr>
          <w:rFonts w:ascii="Arial" w:hAnsi="Arial" w:cs="Arial"/>
          <w:sz w:val="20"/>
          <w:szCs w:val="20"/>
        </w:rPr>
      </w:pPr>
    </w:p>
    <w:p w:rsidR="00986EBF" w:rsidRPr="00986EBF" w:rsidRDefault="00986EBF" w:rsidP="00986EBF">
      <w:pPr>
        <w:pStyle w:val="Corpodetexto21"/>
        <w:tabs>
          <w:tab w:val="left" w:pos="0"/>
        </w:tabs>
        <w:rPr>
          <w:rFonts w:ascii="Arial" w:hAnsi="Arial" w:cs="Arial"/>
          <w:b/>
          <w:bCs/>
        </w:rPr>
      </w:pPr>
      <w:r w:rsidRPr="00986EBF">
        <w:rPr>
          <w:rFonts w:ascii="Arial" w:hAnsi="Arial" w:cs="Arial"/>
          <w:b/>
          <w:bCs/>
        </w:rPr>
        <w:t>CLÁUSULA DÉCIMA - DO FORO</w:t>
      </w:r>
    </w:p>
    <w:p w:rsidR="00986EBF" w:rsidRPr="00986EBF" w:rsidRDefault="00986EBF" w:rsidP="00986EBF">
      <w:pPr>
        <w:pStyle w:val="Corpodetexto21"/>
        <w:tabs>
          <w:tab w:val="left" w:pos="0"/>
        </w:tabs>
        <w:rPr>
          <w:rFonts w:ascii="Arial" w:hAnsi="Arial" w:cs="Arial"/>
          <w:b/>
        </w:rPr>
      </w:pPr>
      <w:r w:rsidRPr="00986EBF">
        <w:rPr>
          <w:rFonts w:ascii="Arial" w:hAnsi="Arial" w:cs="Arial"/>
          <w:b/>
        </w:rPr>
        <w:tab/>
      </w:r>
    </w:p>
    <w:p w:rsidR="00986EBF" w:rsidRPr="00986EBF" w:rsidRDefault="00986EBF" w:rsidP="00986EBF">
      <w:pPr>
        <w:pStyle w:val="Corpodetexto21"/>
        <w:numPr>
          <w:ilvl w:val="1"/>
          <w:numId w:val="11"/>
        </w:numPr>
        <w:tabs>
          <w:tab w:val="left" w:pos="567"/>
        </w:tabs>
        <w:autoSpaceDE w:val="0"/>
        <w:ind w:left="567" w:hanging="567"/>
        <w:rPr>
          <w:rFonts w:ascii="Arial" w:hAnsi="Arial" w:cs="Arial"/>
        </w:rPr>
      </w:pPr>
      <w:r w:rsidRPr="00986EBF">
        <w:rPr>
          <w:rFonts w:ascii="Arial" w:hAnsi="Arial" w:cs="Arial"/>
        </w:rPr>
        <w:t xml:space="preserve">Fica eleito o foro da cidade de </w:t>
      </w:r>
      <w:proofErr w:type="spellStart"/>
      <w:r w:rsidRPr="00986EBF">
        <w:rPr>
          <w:rFonts w:ascii="Arial" w:hAnsi="Arial" w:cs="Arial"/>
        </w:rPr>
        <w:t>Joaçaba</w:t>
      </w:r>
      <w:proofErr w:type="spellEnd"/>
      <w:r w:rsidRPr="00986EBF">
        <w:rPr>
          <w:rFonts w:ascii="Arial" w:hAnsi="Arial" w:cs="Arial"/>
        </w:rPr>
        <w:t xml:space="preserve"> (SC) para dirimir questões oriundas deste instrumento, renunciando as partes, a qualquer outro que lhes possa ser mais favorável.</w:t>
      </w:r>
    </w:p>
    <w:p w:rsidR="00986EBF" w:rsidRPr="00986EBF" w:rsidRDefault="00986EBF" w:rsidP="00986EBF">
      <w:pPr>
        <w:pStyle w:val="Corpodetexto21"/>
        <w:tabs>
          <w:tab w:val="left" w:pos="0"/>
        </w:tabs>
        <w:rPr>
          <w:rFonts w:ascii="Arial" w:hAnsi="Arial" w:cs="Arial"/>
        </w:rPr>
      </w:pPr>
    </w:p>
    <w:p w:rsidR="00986EBF" w:rsidRPr="00986EBF" w:rsidRDefault="00986EBF" w:rsidP="00986EBF">
      <w:pPr>
        <w:pStyle w:val="Corpodetexto21"/>
        <w:tabs>
          <w:tab w:val="left" w:pos="0"/>
        </w:tabs>
        <w:rPr>
          <w:rFonts w:ascii="Arial" w:hAnsi="Arial" w:cs="Arial"/>
        </w:rPr>
      </w:pPr>
      <w:r w:rsidRPr="00986EBF">
        <w:rPr>
          <w:rFonts w:ascii="Arial" w:hAnsi="Arial" w:cs="Arial"/>
        </w:rPr>
        <w:t>E, por estarem acordes, firmam o presente instrumento, juntamente com as testemunhas, em 04 (quatro) vias de igual teor, para todos os efeitos de direito.</w:t>
      </w:r>
    </w:p>
    <w:p w:rsidR="00986EBF" w:rsidRPr="00986EBF" w:rsidRDefault="00986EBF" w:rsidP="00986EBF">
      <w:pPr>
        <w:tabs>
          <w:tab w:val="left" w:pos="0"/>
        </w:tabs>
        <w:jc w:val="both"/>
        <w:rPr>
          <w:rFonts w:ascii="Arial" w:hAnsi="Arial" w:cs="Arial"/>
          <w:sz w:val="20"/>
          <w:szCs w:val="20"/>
        </w:rPr>
      </w:pPr>
    </w:p>
    <w:p w:rsidR="00986EBF" w:rsidRPr="00986EBF" w:rsidRDefault="008A6277" w:rsidP="00986EBF">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27 de novembro</w:t>
      </w:r>
      <w:r w:rsidR="00986EBF" w:rsidRPr="00986EBF">
        <w:rPr>
          <w:rFonts w:ascii="Arial" w:hAnsi="Arial" w:cs="Arial"/>
          <w:sz w:val="20"/>
          <w:szCs w:val="20"/>
        </w:rPr>
        <w:t xml:space="preserve"> de 2018.</w:t>
      </w:r>
    </w:p>
    <w:p w:rsidR="00986EBF" w:rsidRPr="00986EBF" w:rsidRDefault="00986EBF" w:rsidP="008A6277">
      <w:pPr>
        <w:tabs>
          <w:tab w:val="left" w:pos="1134"/>
        </w:tabs>
        <w:rPr>
          <w:rFonts w:ascii="Arial" w:hAnsi="Arial" w:cs="Arial"/>
          <w:sz w:val="20"/>
          <w:szCs w:val="20"/>
        </w:rPr>
      </w:pPr>
    </w:p>
    <w:p w:rsidR="00986EBF" w:rsidRPr="00986EBF" w:rsidRDefault="00986EBF" w:rsidP="00986EBF">
      <w:pPr>
        <w:tabs>
          <w:tab w:val="left" w:pos="1134"/>
        </w:tabs>
        <w:jc w:val="center"/>
        <w:rPr>
          <w:rFonts w:ascii="Arial" w:hAnsi="Arial" w:cs="Arial"/>
          <w:sz w:val="20"/>
          <w:szCs w:val="20"/>
        </w:rPr>
      </w:pPr>
      <w:r w:rsidRPr="00986EBF">
        <w:rPr>
          <w:rFonts w:ascii="Arial" w:hAnsi="Arial" w:cs="Arial"/>
          <w:sz w:val="20"/>
          <w:szCs w:val="20"/>
        </w:rPr>
        <w:t>MUNICÍPIO DE JOAÇABA</w:t>
      </w:r>
    </w:p>
    <w:p w:rsidR="00986EBF" w:rsidRPr="00986EBF" w:rsidRDefault="00986EBF" w:rsidP="00986EBF">
      <w:pPr>
        <w:tabs>
          <w:tab w:val="left" w:pos="540"/>
        </w:tabs>
        <w:ind w:left="454" w:hanging="454"/>
        <w:jc w:val="center"/>
        <w:rPr>
          <w:rFonts w:ascii="Arial" w:hAnsi="Arial" w:cs="Arial"/>
          <w:sz w:val="20"/>
          <w:szCs w:val="20"/>
        </w:rPr>
      </w:pPr>
      <w:r w:rsidRPr="00986EBF">
        <w:rPr>
          <w:rFonts w:ascii="Arial" w:hAnsi="Arial" w:cs="Arial"/>
          <w:sz w:val="20"/>
          <w:szCs w:val="20"/>
        </w:rPr>
        <w:t>SECRETARIA MUNICIPAL DE INFRAESTRUTURA e AGRICULTURA</w:t>
      </w:r>
    </w:p>
    <w:p w:rsidR="00986EBF" w:rsidRPr="00986EBF" w:rsidRDefault="00986EBF" w:rsidP="00986EBF">
      <w:pPr>
        <w:tabs>
          <w:tab w:val="left" w:pos="1134"/>
        </w:tabs>
        <w:jc w:val="center"/>
        <w:rPr>
          <w:rFonts w:ascii="Arial" w:hAnsi="Arial" w:cs="Arial"/>
          <w:sz w:val="20"/>
          <w:szCs w:val="20"/>
        </w:rPr>
      </w:pPr>
      <w:r w:rsidRPr="00986EBF">
        <w:rPr>
          <w:rFonts w:ascii="Arial" w:hAnsi="Arial" w:cs="Arial"/>
          <w:sz w:val="20"/>
          <w:szCs w:val="20"/>
        </w:rPr>
        <w:t>VILSON SARTORI - Secretário</w:t>
      </w:r>
    </w:p>
    <w:p w:rsidR="00986EBF" w:rsidRPr="00986EBF" w:rsidRDefault="00986EBF" w:rsidP="00986EBF">
      <w:pPr>
        <w:tabs>
          <w:tab w:val="left" w:pos="1134"/>
        </w:tabs>
        <w:jc w:val="center"/>
        <w:rPr>
          <w:rFonts w:ascii="Arial" w:hAnsi="Arial" w:cs="Arial"/>
          <w:sz w:val="20"/>
          <w:szCs w:val="20"/>
        </w:rPr>
      </w:pPr>
    </w:p>
    <w:p w:rsidR="00986EBF" w:rsidRPr="00986EBF" w:rsidRDefault="00986EBF" w:rsidP="008A6277">
      <w:pPr>
        <w:tabs>
          <w:tab w:val="left" w:pos="1134"/>
        </w:tabs>
        <w:rPr>
          <w:rFonts w:ascii="Arial" w:hAnsi="Arial" w:cs="Arial"/>
          <w:sz w:val="20"/>
          <w:szCs w:val="20"/>
        </w:rPr>
      </w:pPr>
    </w:p>
    <w:p w:rsidR="00986EBF" w:rsidRDefault="004B10D1" w:rsidP="00986EBF">
      <w:pPr>
        <w:tabs>
          <w:tab w:val="left" w:pos="1134"/>
        </w:tabs>
        <w:jc w:val="center"/>
        <w:rPr>
          <w:rFonts w:ascii="Arial" w:hAnsi="Arial" w:cs="Arial"/>
          <w:sz w:val="20"/>
          <w:szCs w:val="20"/>
        </w:rPr>
      </w:pPr>
      <w:r>
        <w:rPr>
          <w:rFonts w:ascii="Arial" w:hAnsi="Arial" w:cs="Arial"/>
          <w:sz w:val="20"/>
          <w:szCs w:val="20"/>
        </w:rPr>
        <w:t>DI SAVOYA PIZZARIA LTDA</w:t>
      </w:r>
    </w:p>
    <w:p w:rsidR="004B10D1" w:rsidRPr="00986EBF" w:rsidRDefault="004B10D1" w:rsidP="00986EBF">
      <w:pPr>
        <w:tabs>
          <w:tab w:val="left" w:pos="1134"/>
        </w:tabs>
        <w:jc w:val="center"/>
        <w:rPr>
          <w:rFonts w:ascii="Arial" w:hAnsi="Arial" w:cs="Arial"/>
          <w:sz w:val="20"/>
          <w:szCs w:val="20"/>
        </w:rPr>
      </w:pPr>
      <w:r>
        <w:rPr>
          <w:rFonts w:ascii="Arial" w:hAnsi="Arial" w:cs="Arial"/>
          <w:sz w:val="20"/>
          <w:szCs w:val="20"/>
        </w:rPr>
        <w:t>ROSANA BUENO DE OLIVEIRA</w:t>
      </w:r>
    </w:p>
    <w:p w:rsidR="00986EBF" w:rsidRPr="00986EBF" w:rsidRDefault="00986EBF" w:rsidP="00986EBF">
      <w:pPr>
        <w:tabs>
          <w:tab w:val="left" w:pos="1134"/>
        </w:tabs>
        <w:jc w:val="center"/>
        <w:rPr>
          <w:rFonts w:ascii="Arial" w:hAnsi="Arial" w:cs="Arial"/>
          <w:sz w:val="20"/>
          <w:szCs w:val="20"/>
        </w:rPr>
      </w:pPr>
    </w:p>
    <w:p w:rsidR="00986EBF" w:rsidRPr="00986EBF" w:rsidRDefault="00986EBF" w:rsidP="00986EBF">
      <w:pPr>
        <w:tabs>
          <w:tab w:val="left" w:pos="1134"/>
        </w:tabs>
        <w:rPr>
          <w:rFonts w:ascii="Arial" w:hAnsi="Arial" w:cs="Arial"/>
          <w:sz w:val="20"/>
          <w:szCs w:val="20"/>
        </w:rPr>
      </w:pPr>
    </w:p>
    <w:p w:rsidR="00986EBF" w:rsidRPr="00986EBF" w:rsidRDefault="00986EBF" w:rsidP="00986EBF">
      <w:pPr>
        <w:tabs>
          <w:tab w:val="left" w:pos="1134"/>
        </w:tabs>
        <w:rPr>
          <w:rFonts w:ascii="Arial" w:hAnsi="Arial" w:cs="Arial"/>
          <w:sz w:val="20"/>
          <w:szCs w:val="20"/>
        </w:rPr>
      </w:pPr>
      <w:r w:rsidRPr="00986EBF">
        <w:rPr>
          <w:rFonts w:ascii="Arial" w:hAnsi="Arial" w:cs="Arial"/>
          <w:sz w:val="20"/>
          <w:szCs w:val="20"/>
        </w:rPr>
        <w:t>Testemunha</w:t>
      </w:r>
      <w:r w:rsidR="008A6277">
        <w:rPr>
          <w:rFonts w:ascii="Arial" w:hAnsi="Arial" w:cs="Arial"/>
          <w:sz w:val="20"/>
          <w:szCs w:val="20"/>
        </w:rPr>
        <w:t>s:</w:t>
      </w:r>
    </w:p>
    <w:p w:rsidR="00986EBF" w:rsidRPr="00986EBF" w:rsidRDefault="00986EBF" w:rsidP="00986EBF">
      <w:pPr>
        <w:numPr>
          <w:ilvl w:val="0"/>
          <w:numId w:val="6"/>
        </w:numPr>
        <w:tabs>
          <w:tab w:val="left" w:pos="284"/>
        </w:tabs>
        <w:suppressAutoHyphens/>
        <w:spacing w:after="0" w:line="240" w:lineRule="auto"/>
        <w:ind w:left="284" w:hanging="284"/>
        <w:rPr>
          <w:rFonts w:ascii="Arial" w:hAnsi="Arial" w:cs="Arial"/>
          <w:sz w:val="20"/>
          <w:szCs w:val="20"/>
        </w:rPr>
      </w:pPr>
      <w:r w:rsidRPr="00986EBF">
        <w:rPr>
          <w:rFonts w:ascii="Arial" w:hAnsi="Arial" w:cs="Arial"/>
          <w:sz w:val="20"/>
          <w:szCs w:val="20"/>
        </w:rPr>
        <w:t xml:space="preserve"> ______________________</w:t>
      </w:r>
    </w:p>
    <w:p w:rsidR="00986EBF" w:rsidRPr="00986EBF" w:rsidRDefault="00986EBF" w:rsidP="008A6277">
      <w:pPr>
        <w:tabs>
          <w:tab w:val="left" w:pos="284"/>
        </w:tabs>
        <w:rPr>
          <w:rFonts w:ascii="Arial" w:hAnsi="Arial" w:cs="Arial"/>
          <w:sz w:val="20"/>
          <w:szCs w:val="20"/>
        </w:rPr>
      </w:pPr>
    </w:p>
    <w:p w:rsidR="00986EBF" w:rsidRPr="00986EBF" w:rsidRDefault="00986EBF" w:rsidP="00986EBF">
      <w:pPr>
        <w:numPr>
          <w:ilvl w:val="0"/>
          <w:numId w:val="6"/>
        </w:numPr>
        <w:tabs>
          <w:tab w:val="left" w:pos="284"/>
        </w:tabs>
        <w:suppressAutoHyphens/>
        <w:spacing w:after="0" w:line="240" w:lineRule="auto"/>
        <w:ind w:left="284" w:hanging="284"/>
        <w:jc w:val="both"/>
        <w:rPr>
          <w:rFonts w:ascii="Arial" w:hAnsi="Arial" w:cs="Arial"/>
          <w:b/>
          <w:sz w:val="20"/>
          <w:szCs w:val="20"/>
        </w:rPr>
      </w:pPr>
      <w:r w:rsidRPr="00986EBF">
        <w:rPr>
          <w:rFonts w:ascii="Arial" w:hAnsi="Arial" w:cs="Arial"/>
          <w:sz w:val="20"/>
          <w:szCs w:val="20"/>
        </w:rPr>
        <w:t>______________________</w:t>
      </w:r>
    </w:p>
    <w:p w:rsidR="00000000" w:rsidRDefault="004B10D1"/>
    <w:sectPr w:rsidR="00000000" w:rsidSect="00E0446B">
      <w:headerReference w:type="default" r:id="rId8"/>
      <w:footerReference w:type="even" r:id="rId9"/>
      <w:footerReference w:type="default" r:id="rId10"/>
      <w:pgSz w:w="11907" w:h="16840" w:code="9"/>
      <w:pgMar w:top="1701" w:right="851" w:bottom="851" w:left="851" w:header="567" w:footer="851"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75" w:rsidRDefault="004B10D1">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F43F75" w:rsidRDefault="004B10D1">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75" w:rsidRDefault="004B10D1">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6</w:t>
    </w:r>
    <w:r>
      <w:rPr>
        <w:rStyle w:val="Nmerodepgina"/>
      </w:rPr>
      <w:fldChar w:fldCharType="end"/>
    </w:r>
  </w:p>
  <w:p w:rsidR="00F43F75" w:rsidRDefault="004B10D1">
    <w:pPr>
      <w:pStyle w:val="Rodap"/>
      <w:ind w:right="360"/>
      <w:rPr>
        <w:sz w:val="16"/>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75" w:rsidRDefault="004B10D1">
    <w:pPr>
      <w:rPr>
        <w:b/>
        <w:sz w:val="20"/>
      </w:rPr>
    </w:pPr>
    <w:r>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3pt;margin-top:-2.6pt;width:42.75pt;height:55.8pt;z-index:251660288">
          <v:imagedata r:id="rId1" o:title="BRASÃO DO MUNICÍPIO"/>
          <w10:wrap type="square" side="right"/>
        </v:shape>
      </w:pict>
    </w:r>
    <w:r>
      <w:rPr>
        <w:b/>
        <w:sz w:val="20"/>
      </w:rPr>
      <w:t xml:space="preserve">                   </w:t>
    </w:r>
  </w:p>
  <w:p w:rsidR="00F43F75" w:rsidRPr="002C3A7E" w:rsidRDefault="004B10D1" w:rsidP="003B2A37">
    <w:pPr>
      <w:rPr>
        <w:sz w:val="20"/>
      </w:rPr>
    </w:pPr>
    <w:r>
      <w:rPr>
        <w:b/>
        <w:sz w:val="20"/>
      </w:rPr>
      <w:t xml:space="preserve">                    </w:t>
    </w:r>
    <w:r w:rsidRPr="002C3A7E">
      <w:rPr>
        <w:sz w:val="20"/>
      </w:rPr>
      <w:t>ESTADO DE SANTA CATARINA</w:t>
    </w:r>
  </w:p>
  <w:p w:rsidR="00F43F75" w:rsidRDefault="004B10D1" w:rsidP="006F4BF1">
    <w:pPr>
      <w:rPr>
        <w:b/>
        <w:sz w:val="20"/>
      </w:rPr>
    </w:pPr>
    <w:r>
      <w:rPr>
        <w:b/>
        <w:sz w:val="20"/>
      </w:rPr>
      <w:t xml:space="preserve">                    MUNICÍPIO DE JOAÇABA</w:t>
    </w:r>
  </w:p>
  <w:p w:rsidR="00F43F75" w:rsidRDefault="004B10D1" w:rsidP="006F4BF1">
    <w:pPr>
      <w:rPr>
        <w:b/>
        <w:sz w:val="20"/>
      </w:rPr>
    </w:pPr>
  </w:p>
  <w:p w:rsidR="00F43F75" w:rsidRDefault="004B10D1">
    <w:pPr>
      <w:rPr>
        <w:b/>
        <w:sz w:val="20"/>
      </w:rPr>
    </w:pPr>
  </w:p>
  <w:p w:rsidR="00F43F75" w:rsidRDefault="004B10D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3D56704A"/>
    <w:lvl w:ilvl="0">
      <w:start w:val="1"/>
      <w:numFmt w:val="none"/>
      <w:suff w:val="nothing"/>
      <w:lvlText w:val=""/>
      <w:lvlJc w:val="left"/>
      <w:pPr>
        <w:tabs>
          <w:tab w:val="num" w:pos="0"/>
        </w:tabs>
        <w:ind w:left="0" w:firstLine="0"/>
      </w:pPr>
    </w:lvl>
    <w:lvl w:ilvl="1">
      <w:start w:val="1"/>
      <w:numFmt w:val="decimal"/>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3506434"/>
    <w:multiLevelType w:val="hybridMultilevel"/>
    <w:tmpl w:val="F49A6BFC"/>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1">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11"/>
  </w:num>
  <w:num w:numId="3">
    <w:abstractNumId w:val="9"/>
  </w:num>
  <w:num w:numId="4">
    <w:abstractNumId w:val="4"/>
  </w:num>
  <w:num w:numId="5">
    <w:abstractNumId w:val="5"/>
  </w:num>
  <w:num w:numId="6">
    <w:abstractNumId w:val="2"/>
  </w:num>
  <w:num w:numId="7">
    <w:abstractNumId w:val="8"/>
  </w:num>
  <w:num w:numId="8">
    <w:abstractNumId w:val="12"/>
  </w:num>
  <w:num w:numId="9">
    <w:abstractNumId w:val="13"/>
  </w:num>
  <w:num w:numId="10">
    <w:abstractNumId w:val="3"/>
  </w:num>
  <w:num w:numId="11">
    <w:abstractNumId w:val="7"/>
  </w:num>
  <w:num w:numId="12">
    <w:abstractNumId w:val="1"/>
  </w:num>
  <w:num w:numId="13">
    <w:abstractNumId w:val="6"/>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compat>
    <w:useFELayout/>
  </w:compat>
  <w:rsids>
    <w:rsidRoot w:val="00986EBF"/>
    <w:rsid w:val="00272080"/>
    <w:rsid w:val="002E07BB"/>
    <w:rsid w:val="003B4F5A"/>
    <w:rsid w:val="004B10D1"/>
    <w:rsid w:val="006C192B"/>
    <w:rsid w:val="008926AA"/>
    <w:rsid w:val="008A6277"/>
    <w:rsid w:val="00986EBF"/>
    <w:rsid w:val="00991325"/>
    <w:rsid w:val="00A2350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986EBF"/>
    <w:pPr>
      <w:keepNext/>
      <w:spacing w:after="0" w:line="240" w:lineRule="auto"/>
      <w:jc w:val="center"/>
      <w:outlineLvl w:val="0"/>
    </w:pPr>
    <w:rPr>
      <w:rFonts w:ascii="Arial" w:eastAsia="Times New Roman" w:hAnsi="Arial" w:cs="Times New Roman"/>
      <w:b/>
      <w:sz w:val="24"/>
      <w:szCs w:val="20"/>
      <w:lang/>
    </w:rPr>
  </w:style>
  <w:style w:type="paragraph" w:styleId="Ttulo2">
    <w:name w:val="heading 2"/>
    <w:basedOn w:val="Normal"/>
    <w:next w:val="Normal"/>
    <w:link w:val="Ttulo2Char"/>
    <w:qFormat/>
    <w:rsid w:val="00986EBF"/>
    <w:pPr>
      <w:keepNext/>
      <w:widowControl w:val="0"/>
      <w:tabs>
        <w:tab w:val="left" w:pos="536"/>
        <w:tab w:val="left" w:pos="2270"/>
        <w:tab w:val="left" w:pos="4294"/>
      </w:tabs>
      <w:spacing w:after="0" w:line="240" w:lineRule="auto"/>
      <w:jc w:val="both"/>
      <w:outlineLvl w:val="1"/>
    </w:pPr>
    <w:rPr>
      <w:rFonts w:ascii="Times New Roman" w:eastAsia="Times New Roman" w:hAnsi="Times New Roman" w:cs="Times New Roman"/>
      <w:b/>
      <w:sz w:val="24"/>
      <w:szCs w:val="20"/>
      <w:lang/>
    </w:rPr>
  </w:style>
  <w:style w:type="paragraph" w:styleId="Ttulo3">
    <w:name w:val="heading 3"/>
    <w:basedOn w:val="Normal"/>
    <w:next w:val="Normal"/>
    <w:link w:val="Ttulo3Char"/>
    <w:qFormat/>
    <w:rsid w:val="00986EBF"/>
    <w:pPr>
      <w:keepNext/>
      <w:tabs>
        <w:tab w:val="left" w:pos="536"/>
        <w:tab w:val="left" w:pos="2270"/>
        <w:tab w:val="left" w:pos="4294"/>
      </w:tabs>
      <w:spacing w:after="0" w:line="240" w:lineRule="auto"/>
      <w:jc w:val="center"/>
      <w:outlineLvl w:val="2"/>
    </w:pPr>
    <w:rPr>
      <w:rFonts w:ascii="Times New Roman" w:eastAsia="Times New Roman" w:hAnsi="Times New Roman" w:cs="Times New Roman"/>
      <w:sz w:val="24"/>
      <w:szCs w:val="20"/>
      <w:lang/>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86EBF"/>
    <w:rPr>
      <w:rFonts w:ascii="Arial" w:eastAsia="Times New Roman" w:hAnsi="Arial" w:cs="Times New Roman"/>
      <w:b/>
      <w:sz w:val="24"/>
      <w:szCs w:val="20"/>
      <w:lang/>
    </w:rPr>
  </w:style>
  <w:style w:type="character" w:customStyle="1" w:styleId="Ttulo2Char">
    <w:name w:val="Título 2 Char"/>
    <w:basedOn w:val="Fontepargpadro"/>
    <w:link w:val="Ttulo2"/>
    <w:rsid w:val="00986EBF"/>
    <w:rPr>
      <w:rFonts w:ascii="Times New Roman" w:eastAsia="Times New Roman" w:hAnsi="Times New Roman" w:cs="Times New Roman"/>
      <w:b/>
      <w:sz w:val="24"/>
      <w:szCs w:val="20"/>
      <w:lang/>
    </w:rPr>
  </w:style>
  <w:style w:type="character" w:customStyle="1" w:styleId="Ttulo3Char">
    <w:name w:val="Título 3 Char"/>
    <w:basedOn w:val="Fontepargpadro"/>
    <w:link w:val="Ttulo3"/>
    <w:rsid w:val="00986EBF"/>
    <w:rPr>
      <w:rFonts w:ascii="Times New Roman" w:eastAsia="Times New Roman" w:hAnsi="Times New Roman" w:cs="Times New Roman"/>
      <w:sz w:val="24"/>
      <w:szCs w:val="20"/>
      <w:lang/>
    </w:rPr>
  </w:style>
  <w:style w:type="paragraph" w:styleId="Recuodecorpodetexto">
    <w:name w:val="Body Text Indent"/>
    <w:basedOn w:val="Normal"/>
    <w:link w:val="RecuodecorpodetextoChar"/>
    <w:rsid w:val="00986EBF"/>
    <w:pPr>
      <w:widowControl w:val="0"/>
      <w:tabs>
        <w:tab w:val="left" w:pos="540"/>
      </w:tabs>
      <w:spacing w:after="0" w:line="240" w:lineRule="auto"/>
      <w:ind w:left="360"/>
      <w:jc w:val="both"/>
    </w:pPr>
    <w:rPr>
      <w:rFonts w:ascii="Times New Roman" w:eastAsia="Times New Roman" w:hAnsi="Times New Roman" w:cs="Times New Roman"/>
      <w:b/>
      <w:sz w:val="24"/>
      <w:szCs w:val="20"/>
      <w:lang/>
    </w:rPr>
  </w:style>
  <w:style w:type="character" w:customStyle="1" w:styleId="RecuodecorpodetextoChar">
    <w:name w:val="Recuo de corpo de texto Char"/>
    <w:basedOn w:val="Fontepargpadro"/>
    <w:link w:val="Recuodecorpodetexto"/>
    <w:rsid w:val="00986EBF"/>
    <w:rPr>
      <w:rFonts w:ascii="Times New Roman" w:eastAsia="Times New Roman" w:hAnsi="Times New Roman" w:cs="Times New Roman"/>
      <w:b/>
      <w:sz w:val="24"/>
      <w:szCs w:val="20"/>
      <w:lang/>
    </w:rPr>
  </w:style>
  <w:style w:type="paragraph" w:customStyle="1" w:styleId="Estilo1">
    <w:name w:val="Estilo1"/>
    <w:basedOn w:val="Normal"/>
    <w:rsid w:val="00986EBF"/>
    <w:pPr>
      <w:spacing w:after="120" w:line="360" w:lineRule="auto"/>
      <w:ind w:left="567"/>
      <w:jc w:val="both"/>
    </w:pPr>
    <w:rPr>
      <w:rFonts w:ascii="Times New Roman" w:eastAsia="Times New Roman" w:hAnsi="Times New Roman" w:cs="Times New Roman"/>
      <w:sz w:val="20"/>
      <w:szCs w:val="20"/>
    </w:rPr>
  </w:style>
  <w:style w:type="paragraph" w:styleId="Cabealho">
    <w:name w:val="header"/>
    <w:basedOn w:val="Normal"/>
    <w:link w:val="CabealhoChar"/>
    <w:rsid w:val="00986EBF"/>
    <w:pPr>
      <w:spacing w:after="0" w:line="240" w:lineRule="auto"/>
    </w:pPr>
    <w:rPr>
      <w:rFonts w:ascii="Times New Roman" w:eastAsia="Times New Roman" w:hAnsi="Times New Roman" w:cs="Times New Roman"/>
      <w:b/>
      <w:snapToGrid w:val="0"/>
      <w:sz w:val="24"/>
      <w:szCs w:val="20"/>
      <w:lang/>
    </w:rPr>
  </w:style>
  <w:style w:type="character" w:customStyle="1" w:styleId="CabealhoChar">
    <w:name w:val="Cabeçalho Char"/>
    <w:basedOn w:val="Fontepargpadro"/>
    <w:link w:val="Cabealho"/>
    <w:rsid w:val="00986EBF"/>
    <w:rPr>
      <w:rFonts w:ascii="Times New Roman" w:eastAsia="Times New Roman" w:hAnsi="Times New Roman" w:cs="Times New Roman"/>
      <w:b/>
      <w:snapToGrid w:val="0"/>
      <w:sz w:val="24"/>
      <w:szCs w:val="20"/>
      <w:lang/>
    </w:rPr>
  </w:style>
  <w:style w:type="paragraph" w:styleId="Corpodetexto">
    <w:name w:val="Body Text"/>
    <w:basedOn w:val="Normal"/>
    <w:link w:val="CorpodetextoChar"/>
    <w:rsid w:val="00986EBF"/>
    <w:pPr>
      <w:widowControl w:val="0"/>
      <w:tabs>
        <w:tab w:val="left" w:pos="708"/>
        <w:tab w:val="left" w:pos="2270"/>
        <w:tab w:val="left" w:pos="4294"/>
      </w:tabs>
      <w:spacing w:after="0" w:line="240" w:lineRule="auto"/>
      <w:jc w:val="both"/>
    </w:pPr>
    <w:rPr>
      <w:rFonts w:ascii="Arial" w:eastAsia="Times New Roman" w:hAnsi="Arial" w:cs="Times New Roman"/>
      <w:bCs/>
      <w:sz w:val="20"/>
      <w:szCs w:val="20"/>
      <w:lang/>
    </w:rPr>
  </w:style>
  <w:style w:type="character" w:customStyle="1" w:styleId="CorpodetextoChar">
    <w:name w:val="Corpo de texto Char"/>
    <w:basedOn w:val="Fontepargpadro"/>
    <w:link w:val="Corpodetexto"/>
    <w:rsid w:val="00986EBF"/>
    <w:rPr>
      <w:rFonts w:ascii="Arial" w:eastAsia="Times New Roman" w:hAnsi="Arial" w:cs="Times New Roman"/>
      <w:bCs/>
      <w:sz w:val="20"/>
      <w:szCs w:val="20"/>
      <w:lang/>
    </w:rPr>
  </w:style>
  <w:style w:type="paragraph" w:styleId="Rodap">
    <w:name w:val="footer"/>
    <w:basedOn w:val="Normal"/>
    <w:link w:val="RodapChar"/>
    <w:rsid w:val="00986EBF"/>
    <w:pPr>
      <w:tabs>
        <w:tab w:val="center" w:pos="4419"/>
        <w:tab w:val="right" w:pos="8838"/>
      </w:tabs>
      <w:spacing w:after="0" w:line="240" w:lineRule="auto"/>
    </w:pPr>
    <w:rPr>
      <w:rFonts w:ascii="Arial" w:eastAsia="Times New Roman" w:hAnsi="Arial" w:cs="Times New Roman"/>
      <w:bCs/>
      <w:sz w:val="24"/>
      <w:szCs w:val="20"/>
      <w:lang/>
    </w:rPr>
  </w:style>
  <w:style w:type="character" w:customStyle="1" w:styleId="RodapChar">
    <w:name w:val="Rodapé Char"/>
    <w:basedOn w:val="Fontepargpadro"/>
    <w:link w:val="Rodap"/>
    <w:rsid w:val="00986EBF"/>
    <w:rPr>
      <w:rFonts w:ascii="Arial" w:eastAsia="Times New Roman" w:hAnsi="Arial" w:cs="Times New Roman"/>
      <w:bCs/>
      <w:sz w:val="24"/>
      <w:szCs w:val="20"/>
      <w:lang/>
    </w:rPr>
  </w:style>
  <w:style w:type="character" w:styleId="Nmerodepgina">
    <w:name w:val="page number"/>
    <w:basedOn w:val="Fontepargpadro"/>
    <w:rsid w:val="00986EBF"/>
  </w:style>
  <w:style w:type="paragraph" w:styleId="Ttulo">
    <w:name w:val="Title"/>
    <w:basedOn w:val="Normal"/>
    <w:link w:val="TtuloChar"/>
    <w:qFormat/>
    <w:rsid w:val="00986EBF"/>
    <w:pPr>
      <w:spacing w:after="0" w:line="240" w:lineRule="auto"/>
      <w:jc w:val="center"/>
    </w:pPr>
    <w:rPr>
      <w:rFonts w:ascii="Times New Roman" w:eastAsia="Times New Roman" w:hAnsi="Times New Roman" w:cs="Times New Roman"/>
      <w:b/>
      <w:sz w:val="24"/>
      <w:szCs w:val="20"/>
      <w:lang/>
    </w:rPr>
  </w:style>
  <w:style w:type="character" w:customStyle="1" w:styleId="TtuloChar">
    <w:name w:val="Título Char"/>
    <w:basedOn w:val="Fontepargpadro"/>
    <w:link w:val="Ttulo"/>
    <w:rsid w:val="00986EBF"/>
    <w:rPr>
      <w:rFonts w:ascii="Times New Roman" w:eastAsia="Times New Roman" w:hAnsi="Times New Roman" w:cs="Times New Roman"/>
      <w:b/>
      <w:sz w:val="24"/>
      <w:szCs w:val="20"/>
      <w:lang/>
    </w:rPr>
  </w:style>
  <w:style w:type="paragraph" w:styleId="PargrafodaLista">
    <w:name w:val="List Paragraph"/>
    <w:basedOn w:val="Normal"/>
    <w:uiPriority w:val="34"/>
    <w:qFormat/>
    <w:rsid w:val="00986EBF"/>
    <w:pPr>
      <w:spacing w:after="0" w:line="240" w:lineRule="auto"/>
      <w:ind w:left="720"/>
      <w:contextualSpacing/>
    </w:pPr>
    <w:rPr>
      <w:rFonts w:ascii="Arial" w:eastAsia="Times New Roman" w:hAnsi="Arial" w:cs="Arial"/>
      <w:bCs/>
      <w:sz w:val="24"/>
      <w:szCs w:val="20"/>
    </w:rPr>
  </w:style>
  <w:style w:type="character" w:styleId="Hyperlink">
    <w:name w:val="Hyperlink"/>
    <w:uiPriority w:val="99"/>
    <w:rsid w:val="00986EBF"/>
    <w:rPr>
      <w:color w:val="0000FF"/>
      <w:u w:val="single"/>
    </w:rPr>
  </w:style>
  <w:style w:type="paragraph" w:customStyle="1" w:styleId="Recuodecorpodetexto22">
    <w:name w:val="Recuo de corpo de texto 22"/>
    <w:basedOn w:val="Normal"/>
    <w:rsid w:val="00986EBF"/>
    <w:pPr>
      <w:suppressAutoHyphens/>
      <w:spacing w:after="0" w:line="240" w:lineRule="auto"/>
      <w:ind w:left="1134" w:hanging="1134"/>
      <w:jc w:val="both"/>
    </w:pPr>
    <w:rPr>
      <w:rFonts w:ascii="Bookman Old Style" w:eastAsia="Times New Roman" w:hAnsi="Bookman Old Style" w:cs="Times New Roman"/>
      <w:sz w:val="20"/>
      <w:szCs w:val="20"/>
      <w:lang w:eastAsia="ar-SA"/>
    </w:rPr>
  </w:style>
  <w:style w:type="paragraph" w:customStyle="1" w:styleId="Corpodetexto21">
    <w:name w:val="Corpo de texto 21"/>
    <w:basedOn w:val="Normal"/>
    <w:rsid w:val="00986EBF"/>
    <w:pPr>
      <w:suppressAutoHyphens/>
      <w:spacing w:after="0" w:line="240" w:lineRule="auto"/>
      <w:jc w:val="both"/>
    </w:pPr>
    <w:rPr>
      <w:rFonts w:ascii="Bookman Old Style" w:eastAsia="Times New Roman" w:hAnsi="Bookman Old Style" w:cs="Times New Roman"/>
      <w:sz w:val="20"/>
      <w:szCs w:val="20"/>
      <w:lang w:eastAsia="ar-SA"/>
    </w:rPr>
  </w:style>
  <w:style w:type="paragraph" w:customStyle="1" w:styleId="Corpodetexto31">
    <w:name w:val="Corpo de texto 31"/>
    <w:basedOn w:val="Normal"/>
    <w:rsid w:val="00986EBF"/>
    <w:pPr>
      <w:suppressAutoHyphens/>
      <w:spacing w:after="0" w:line="240" w:lineRule="auto"/>
      <w:jc w:val="both"/>
    </w:pPr>
    <w:rPr>
      <w:rFonts w:ascii="Arial" w:eastAsia="Times New Roman" w:hAnsi="Arial" w:cs="Arial"/>
      <w:color w:val="FF0000"/>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analto.gov.br/ccivil_03/LEIS/2002/L10520.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8666cons.htm" TargetMode="External"/><Relationship Id="rId11" Type="http://schemas.openxmlformats.org/officeDocument/2006/relationships/fontTable" Target="fontTable.xml"/><Relationship Id="rId5" Type="http://schemas.openxmlformats.org/officeDocument/2006/relationships/hyperlink" Target="http://www.planalto.gov.br/ccivil_03/LEIS/L8666cons.ht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2350</Words>
  <Characters>12690</Characters>
  <Application>Microsoft Office Word</Application>
  <DocSecurity>0</DocSecurity>
  <Lines>105</Lines>
  <Paragraphs>30</Paragraphs>
  <ScaleCrop>false</ScaleCrop>
  <Company>PMJ</Company>
  <LinksUpToDate>false</LinksUpToDate>
  <CharactersWithSpaces>15010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11</cp:revision>
  <dcterms:created xsi:type="dcterms:W3CDTF">2018-11-27T16:03:00Z</dcterms:created>
  <dcterms:modified xsi:type="dcterms:W3CDTF">2018-11-27T16:42:00Z</dcterms:modified>
</cp:coreProperties>
</file>