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180" w:rsidRPr="001D0180" w:rsidRDefault="001D0180" w:rsidP="001D0180">
      <w:pPr>
        <w:autoSpaceDE w:val="0"/>
        <w:autoSpaceDN w:val="0"/>
        <w:adjustRightInd w:val="0"/>
        <w:jc w:val="center"/>
        <w:rPr>
          <w:rFonts w:ascii="Arial" w:hAnsi="Arial" w:cs="Arial"/>
          <w:b/>
          <w:sz w:val="20"/>
          <w:szCs w:val="20"/>
        </w:rPr>
      </w:pPr>
      <w:r>
        <w:rPr>
          <w:rFonts w:ascii="Arial" w:hAnsi="Arial" w:cs="Arial"/>
          <w:b/>
          <w:sz w:val="20"/>
          <w:szCs w:val="20"/>
        </w:rPr>
        <w:t>ATA DE REGISTRO DE PREÇOS Nº 34/2018/PMJ/</w:t>
      </w:r>
      <w:r w:rsidR="00095F26">
        <w:rPr>
          <w:rFonts w:ascii="Arial" w:hAnsi="Arial" w:cs="Arial"/>
          <w:b/>
          <w:sz w:val="20"/>
          <w:szCs w:val="20"/>
        </w:rPr>
        <w:t>03</w:t>
      </w:r>
    </w:p>
    <w:p w:rsidR="001D0180" w:rsidRPr="001D0180" w:rsidRDefault="001D0180" w:rsidP="001D0180">
      <w:pPr>
        <w:tabs>
          <w:tab w:val="left" w:pos="426"/>
        </w:tabs>
        <w:jc w:val="both"/>
        <w:rPr>
          <w:rFonts w:ascii="Arial" w:hAnsi="Arial" w:cs="Arial"/>
          <w:sz w:val="20"/>
          <w:szCs w:val="20"/>
        </w:rPr>
      </w:pPr>
      <w:r w:rsidRPr="001D0180">
        <w:rPr>
          <w:rFonts w:ascii="Arial" w:hAnsi="Arial" w:cs="Arial"/>
          <w:sz w:val="20"/>
          <w:szCs w:val="20"/>
        </w:rPr>
        <w:t>DOTADO DE EFEITO JURÍDICO DE DOCUMENTO DE AJUSTE CONTRATUAL, CUJO OBJETO CONSTITUI O REGISTRO DE PREÇOS PARA CONTRATAÇÃO EVENTUAL E FUTURA DE SERVIÇOS DE SONORIZAÇÃO COM LOCAÇÃO DOS EQUIPAMENTOS E DISPONIBILIZAÇÃO DE TÉCNICOS E/OU PARA A LOCAÇÃO, MONTAGEM E DESMONTAGEM DE TENDAS, DESTINADOS À ESTRUTURAÇÃO DE EVENTOS MUNICIPAIS.</w:t>
      </w:r>
    </w:p>
    <w:p w:rsidR="001D0180" w:rsidRPr="00404DCB" w:rsidRDefault="001D0180" w:rsidP="00404DCB">
      <w:pPr>
        <w:tabs>
          <w:tab w:val="left" w:pos="851"/>
        </w:tabs>
        <w:jc w:val="both"/>
        <w:rPr>
          <w:rFonts w:ascii="Arial" w:hAnsi="Arial" w:cs="Arial"/>
          <w:sz w:val="20"/>
          <w:szCs w:val="20"/>
        </w:rPr>
      </w:pPr>
      <w:r>
        <w:rPr>
          <w:rFonts w:ascii="Arial" w:hAnsi="Arial" w:cs="Arial"/>
          <w:sz w:val="20"/>
          <w:szCs w:val="20"/>
        </w:rPr>
        <w:t>Aos 21 (vinte e hum) dias do mês de junho</w:t>
      </w:r>
      <w:r w:rsidRPr="001D0180">
        <w:rPr>
          <w:rFonts w:ascii="Arial" w:hAnsi="Arial" w:cs="Arial"/>
          <w:sz w:val="20"/>
          <w:szCs w:val="20"/>
        </w:rPr>
        <w:t xml:space="preserve"> do ano de 2018, o </w:t>
      </w:r>
      <w:r w:rsidRPr="001D0180">
        <w:rPr>
          <w:rFonts w:ascii="Arial" w:hAnsi="Arial" w:cs="Arial"/>
          <w:b/>
          <w:sz w:val="20"/>
          <w:szCs w:val="20"/>
        </w:rPr>
        <w:t>MUNICÍPIO DE JOAÇABA</w:t>
      </w:r>
      <w:r w:rsidRPr="001D0180">
        <w:rPr>
          <w:rFonts w:ascii="Arial" w:hAnsi="Arial" w:cs="Arial"/>
          <w:sz w:val="20"/>
          <w:szCs w:val="20"/>
        </w:rPr>
        <w:t>, com sede na Avenida XV de Novembro, 378, centro, inscrito no CNPJ sob o nº 82.939.380/0001-99, como</w:t>
      </w:r>
      <w:r w:rsidRPr="001D0180">
        <w:rPr>
          <w:rFonts w:ascii="Arial" w:hAnsi="Arial" w:cs="Arial"/>
          <w:b/>
          <w:sz w:val="20"/>
          <w:szCs w:val="20"/>
        </w:rPr>
        <w:t xml:space="preserve"> órgão gerenciador,</w:t>
      </w:r>
      <w:r w:rsidRPr="001D0180">
        <w:rPr>
          <w:rFonts w:ascii="Arial" w:hAnsi="Arial" w:cs="Arial"/>
          <w:sz w:val="20"/>
          <w:szCs w:val="20"/>
        </w:rPr>
        <w:t xml:space="preserve"> representado neste ato pelo Prefeito, Sr. DIOCLÉSIO RAGNINI e a empresa </w:t>
      </w:r>
      <w:r w:rsidR="00095F26">
        <w:rPr>
          <w:rFonts w:ascii="Arial" w:hAnsi="Arial" w:cs="Arial"/>
          <w:sz w:val="20"/>
          <w:szCs w:val="20"/>
        </w:rPr>
        <w:t>STANISCUASKI PRODUÇÕES LTDA</w:t>
      </w:r>
      <w:r w:rsidRPr="001D0180">
        <w:rPr>
          <w:rFonts w:ascii="Arial" w:hAnsi="Arial" w:cs="Arial"/>
          <w:sz w:val="20"/>
          <w:szCs w:val="20"/>
        </w:rPr>
        <w:t xml:space="preserve">, estabelecida na </w:t>
      </w:r>
      <w:r w:rsidR="00095F26">
        <w:rPr>
          <w:rFonts w:ascii="Arial" w:hAnsi="Arial" w:cs="Arial"/>
          <w:sz w:val="20"/>
          <w:szCs w:val="20"/>
        </w:rPr>
        <w:t>RUA JOSE DO PATROCIBIO, 449 – APTO 02</w:t>
      </w:r>
      <w:r w:rsidRPr="001D0180">
        <w:rPr>
          <w:rFonts w:ascii="Arial" w:hAnsi="Arial" w:cs="Arial"/>
          <w:sz w:val="20"/>
          <w:szCs w:val="20"/>
        </w:rPr>
        <w:t xml:space="preserve">, Município de </w:t>
      </w:r>
      <w:r w:rsidR="00095F26">
        <w:rPr>
          <w:rFonts w:ascii="Arial" w:hAnsi="Arial" w:cs="Arial"/>
          <w:sz w:val="20"/>
          <w:szCs w:val="20"/>
        </w:rPr>
        <w:t>ERECHIM/RS</w:t>
      </w:r>
      <w:r w:rsidRPr="001D0180">
        <w:rPr>
          <w:rFonts w:ascii="Arial" w:hAnsi="Arial" w:cs="Arial"/>
          <w:sz w:val="20"/>
          <w:szCs w:val="20"/>
        </w:rPr>
        <w:t xml:space="preserve">, inscrita no CNPJ/MF sob o nº </w:t>
      </w:r>
      <w:r w:rsidR="00095F26">
        <w:rPr>
          <w:rFonts w:ascii="Arial" w:hAnsi="Arial" w:cs="Arial"/>
          <w:sz w:val="20"/>
          <w:szCs w:val="20"/>
        </w:rPr>
        <w:t>12.837.170/0001-04</w:t>
      </w:r>
      <w:r w:rsidRPr="001D0180">
        <w:rPr>
          <w:rFonts w:ascii="Arial" w:hAnsi="Arial" w:cs="Arial"/>
          <w:sz w:val="20"/>
          <w:szCs w:val="20"/>
        </w:rPr>
        <w:t>,</w:t>
      </w:r>
      <w:proofErr w:type="gramStart"/>
      <w:r w:rsidRPr="001D0180">
        <w:rPr>
          <w:rFonts w:ascii="Arial" w:hAnsi="Arial" w:cs="Arial"/>
          <w:sz w:val="20"/>
          <w:szCs w:val="20"/>
        </w:rPr>
        <w:t xml:space="preserve">  </w:t>
      </w:r>
      <w:proofErr w:type="gramEnd"/>
      <w:r w:rsidRPr="001D0180">
        <w:rPr>
          <w:rFonts w:ascii="Arial" w:hAnsi="Arial" w:cs="Arial"/>
          <w:sz w:val="20"/>
          <w:szCs w:val="20"/>
        </w:rPr>
        <w:t xml:space="preserve">doravante denominada </w:t>
      </w:r>
      <w:r w:rsidRPr="001D0180">
        <w:rPr>
          <w:rFonts w:ascii="Arial" w:hAnsi="Arial" w:cs="Arial"/>
          <w:b/>
          <w:sz w:val="20"/>
          <w:szCs w:val="20"/>
        </w:rPr>
        <w:t>DETENTORA</w:t>
      </w:r>
      <w:r w:rsidRPr="001D0180">
        <w:rPr>
          <w:rFonts w:ascii="Arial" w:hAnsi="Arial" w:cs="Arial"/>
          <w:sz w:val="20"/>
          <w:szCs w:val="20"/>
        </w:rPr>
        <w:t xml:space="preserve">, representada neste ato por </w:t>
      </w:r>
      <w:r w:rsidR="00095F26">
        <w:rPr>
          <w:rFonts w:ascii="Arial" w:hAnsi="Arial" w:cs="Arial"/>
          <w:sz w:val="20"/>
          <w:szCs w:val="20"/>
        </w:rPr>
        <w:t>DONER PAGLIOSA STANISCUASKI</w:t>
      </w:r>
      <w:r w:rsidRPr="001D0180">
        <w:rPr>
          <w:rFonts w:ascii="Arial" w:hAnsi="Arial" w:cs="Arial"/>
          <w:sz w:val="20"/>
          <w:szCs w:val="20"/>
        </w:rPr>
        <w:t xml:space="preserve">, portador do documento de identidade nº </w:t>
      </w:r>
      <w:r w:rsidR="00095F26">
        <w:rPr>
          <w:rFonts w:ascii="Arial" w:hAnsi="Arial" w:cs="Arial"/>
          <w:sz w:val="20"/>
          <w:szCs w:val="20"/>
        </w:rPr>
        <w:t>908.283.8237</w:t>
      </w:r>
      <w:r w:rsidRPr="001D0180">
        <w:rPr>
          <w:rFonts w:ascii="Arial" w:hAnsi="Arial" w:cs="Arial"/>
          <w:sz w:val="20"/>
          <w:szCs w:val="20"/>
        </w:rPr>
        <w:t xml:space="preserve">, inscrito no CPF/MF sob o nº </w:t>
      </w:r>
      <w:r w:rsidR="00095F26">
        <w:rPr>
          <w:rFonts w:ascii="Arial" w:hAnsi="Arial" w:cs="Arial"/>
          <w:sz w:val="20"/>
          <w:szCs w:val="20"/>
        </w:rPr>
        <w:t>013.851.850-58</w:t>
      </w:r>
      <w:r w:rsidRPr="001D0180">
        <w:rPr>
          <w:rFonts w:ascii="Arial" w:hAnsi="Arial" w:cs="Arial"/>
          <w:sz w:val="20"/>
          <w:szCs w:val="20"/>
        </w:rPr>
        <w:t>, nos termos da Lei Federal nº 10.520/2002, da Lei Complementar nº 123/2006, Decreto Municipal nº 2.879/2006 e alterações, Decreto Municipal nº 4.388/2013, Instrução Normativa nº 08/2014 e alteração, aplicando-se subsidiariamente no que couberem as disposições contidas na Lei Federal nº 8.666/93 com alterações posteriores, celebram a presente ATA DE REGISTRO DE PREÇOS, originada do Processo de Licitação nº 61/2018/PMJ – Edital de Pregão Presencial nº 38</w:t>
      </w:r>
      <w:r w:rsidR="00BA7C8C">
        <w:rPr>
          <w:rFonts w:ascii="Arial" w:hAnsi="Arial" w:cs="Arial"/>
          <w:sz w:val="20"/>
          <w:szCs w:val="20"/>
        </w:rPr>
        <w:t>/2018/PMJ, homologado em  21/06</w:t>
      </w:r>
      <w:r w:rsidRPr="001D0180">
        <w:rPr>
          <w:rFonts w:ascii="Arial" w:hAnsi="Arial" w:cs="Arial"/>
          <w:sz w:val="20"/>
          <w:szCs w:val="20"/>
        </w:rPr>
        <w:t xml:space="preserve"> /2018, mediante termos e condições que seguem. </w:t>
      </w:r>
    </w:p>
    <w:p w:rsidR="001D0180" w:rsidRPr="00404DCB" w:rsidRDefault="001D0180" w:rsidP="00404DCB">
      <w:pPr>
        <w:jc w:val="both"/>
        <w:rPr>
          <w:rFonts w:ascii="Arial" w:hAnsi="Arial" w:cs="Arial"/>
          <w:b/>
          <w:bCs/>
          <w:sz w:val="20"/>
          <w:szCs w:val="20"/>
        </w:rPr>
      </w:pPr>
      <w:r w:rsidRPr="001D0180">
        <w:rPr>
          <w:rFonts w:ascii="Arial" w:hAnsi="Arial" w:cs="Arial"/>
          <w:b/>
          <w:sz w:val="20"/>
          <w:szCs w:val="20"/>
        </w:rPr>
        <w:t xml:space="preserve">CLÁUSULA PRIMEIRA - </w:t>
      </w:r>
      <w:r w:rsidRPr="001D0180">
        <w:rPr>
          <w:rFonts w:ascii="Arial" w:hAnsi="Arial" w:cs="Arial"/>
          <w:b/>
          <w:bCs/>
          <w:sz w:val="20"/>
          <w:szCs w:val="20"/>
        </w:rPr>
        <w:t xml:space="preserve">DO OBJETO </w:t>
      </w:r>
    </w:p>
    <w:p w:rsidR="001D0180" w:rsidRPr="001D0180" w:rsidRDefault="001D0180" w:rsidP="001D0180">
      <w:pPr>
        <w:pStyle w:val="Corpodetexto"/>
        <w:widowControl w:val="0"/>
        <w:numPr>
          <w:ilvl w:val="1"/>
          <w:numId w:val="8"/>
        </w:numPr>
        <w:tabs>
          <w:tab w:val="left" w:pos="426"/>
        </w:tabs>
        <w:autoSpaceDE/>
        <w:ind w:left="426" w:hanging="426"/>
        <w:rPr>
          <w:rFonts w:cs="Arial"/>
        </w:rPr>
      </w:pPr>
      <w:r w:rsidRPr="001D0180">
        <w:rPr>
          <w:rFonts w:cs="Arial"/>
        </w:rPr>
        <w:t>O</w:t>
      </w:r>
      <w:r w:rsidRPr="001D0180">
        <w:rPr>
          <w:rFonts w:cs="Arial"/>
          <w:lang w:val="pt-BR"/>
        </w:rPr>
        <w:t>s</w:t>
      </w:r>
      <w:r w:rsidRPr="001D0180">
        <w:rPr>
          <w:rFonts w:cs="Arial"/>
        </w:rPr>
        <w:t xml:space="preserve"> preço</w:t>
      </w:r>
      <w:r w:rsidRPr="001D0180">
        <w:rPr>
          <w:rFonts w:cs="Arial"/>
          <w:lang w:val="pt-BR"/>
        </w:rPr>
        <w:t>s</w:t>
      </w:r>
      <w:r w:rsidRPr="001D0180">
        <w:rPr>
          <w:rFonts w:cs="Arial"/>
        </w:rPr>
        <w:t xml:space="preserve"> ora REGISTRADO</w:t>
      </w:r>
      <w:r w:rsidRPr="001D0180">
        <w:rPr>
          <w:rFonts w:cs="Arial"/>
          <w:lang w:val="pt-BR"/>
        </w:rPr>
        <w:t>S</w:t>
      </w:r>
      <w:r w:rsidRPr="001D0180">
        <w:rPr>
          <w:rFonts w:cs="Arial"/>
        </w:rPr>
        <w:t xml:space="preserve">, de acordo a proposta apresentada </w:t>
      </w:r>
      <w:r w:rsidRPr="001D0180">
        <w:rPr>
          <w:rFonts w:cs="Arial"/>
          <w:lang w:val="pt-BR"/>
        </w:rPr>
        <w:t>pela(s) DETENTORA(S) n</w:t>
      </w:r>
      <w:r w:rsidRPr="001D0180">
        <w:rPr>
          <w:rFonts w:cs="Arial"/>
        </w:rPr>
        <w:t>o Processo de Licitação, corresponde</w:t>
      </w:r>
      <w:r w:rsidRPr="001D0180">
        <w:rPr>
          <w:rFonts w:cs="Arial"/>
          <w:lang w:val="pt-BR"/>
        </w:rPr>
        <w:t>m à expectativa de contratação d</w:t>
      </w:r>
      <w:r w:rsidRPr="001D0180">
        <w:rPr>
          <w:rFonts w:cs="Arial"/>
        </w:rPr>
        <w:t xml:space="preserve">os seguintes </w:t>
      </w:r>
      <w:r w:rsidRPr="001D0180">
        <w:rPr>
          <w:rFonts w:cs="Arial"/>
          <w:lang w:val="pt-BR"/>
        </w:rPr>
        <w:t>itens</w:t>
      </w:r>
      <w:r w:rsidRPr="001D0180">
        <w:rPr>
          <w:rFonts w:cs="Arial"/>
        </w:rPr>
        <w:t xml:space="preserve">: </w:t>
      </w:r>
    </w:p>
    <w:p w:rsidR="001D0180" w:rsidRPr="001D0180" w:rsidRDefault="001D0180" w:rsidP="001D0180">
      <w:pPr>
        <w:pStyle w:val="Corpodetexto"/>
        <w:tabs>
          <w:tab w:val="left" w:pos="426"/>
        </w:tabs>
        <w:ind w:left="426"/>
        <w:rPr>
          <w:rFonts w:cs="Arial"/>
          <w:lang w:val="pt-BR"/>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09"/>
        <w:gridCol w:w="851"/>
        <w:gridCol w:w="708"/>
        <w:gridCol w:w="5245"/>
        <w:gridCol w:w="1134"/>
        <w:gridCol w:w="1276"/>
      </w:tblGrid>
      <w:tr w:rsidR="001D0180" w:rsidRPr="001D0180" w:rsidTr="00D66CF3">
        <w:tc>
          <w:tcPr>
            <w:tcW w:w="709" w:type="dxa"/>
            <w:shd w:val="clear" w:color="auto" w:fill="auto"/>
            <w:vAlign w:val="center"/>
          </w:tcPr>
          <w:p w:rsidR="001D0180" w:rsidRPr="001D0180" w:rsidRDefault="001D0180" w:rsidP="00D66CF3">
            <w:pPr>
              <w:pStyle w:val="Ttulo2"/>
              <w:widowControl w:val="0"/>
              <w:numPr>
                <w:ilvl w:val="1"/>
                <w:numId w:val="0"/>
              </w:numPr>
              <w:tabs>
                <w:tab w:val="left" w:pos="0"/>
                <w:tab w:val="left" w:pos="536"/>
                <w:tab w:val="left" w:pos="2270"/>
                <w:tab w:val="left" w:pos="4294"/>
              </w:tabs>
              <w:autoSpaceDE/>
              <w:snapToGrid w:val="0"/>
              <w:jc w:val="center"/>
              <w:rPr>
                <w:rFonts w:cs="Arial"/>
                <w:b w:val="0"/>
              </w:rPr>
            </w:pPr>
            <w:r w:rsidRPr="001D0180">
              <w:rPr>
                <w:rFonts w:cs="Arial"/>
                <w:b w:val="0"/>
              </w:rPr>
              <w:t>ITEM</w:t>
            </w:r>
          </w:p>
        </w:tc>
        <w:tc>
          <w:tcPr>
            <w:tcW w:w="851" w:type="dxa"/>
            <w:shd w:val="clear" w:color="auto" w:fill="auto"/>
            <w:vAlign w:val="center"/>
          </w:tcPr>
          <w:p w:rsidR="001D0180" w:rsidRPr="001D0180" w:rsidRDefault="001D0180" w:rsidP="00D66CF3">
            <w:pPr>
              <w:pStyle w:val="Ttulo1"/>
              <w:tabs>
                <w:tab w:val="left" w:pos="0"/>
              </w:tabs>
              <w:autoSpaceDE/>
              <w:snapToGrid w:val="0"/>
              <w:jc w:val="center"/>
              <w:rPr>
                <w:rFonts w:cs="Arial"/>
                <w:sz w:val="20"/>
                <w:szCs w:val="20"/>
              </w:rPr>
            </w:pPr>
            <w:r w:rsidRPr="001D0180">
              <w:rPr>
                <w:rFonts w:cs="Arial"/>
                <w:b w:val="0"/>
                <w:sz w:val="20"/>
                <w:szCs w:val="20"/>
              </w:rPr>
              <w:t>QTDE</w:t>
            </w:r>
          </w:p>
        </w:tc>
        <w:tc>
          <w:tcPr>
            <w:tcW w:w="708" w:type="dxa"/>
            <w:shd w:val="clear" w:color="auto" w:fill="auto"/>
            <w:vAlign w:val="center"/>
          </w:tcPr>
          <w:p w:rsidR="001D0180" w:rsidRPr="001D0180" w:rsidRDefault="001D0180" w:rsidP="00D66CF3">
            <w:pPr>
              <w:snapToGrid w:val="0"/>
              <w:jc w:val="center"/>
              <w:rPr>
                <w:rFonts w:ascii="Arial" w:hAnsi="Arial" w:cs="Arial"/>
                <w:sz w:val="20"/>
                <w:szCs w:val="20"/>
              </w:rPr>
            </w:pPr>
          </w:p>
          <w:p w:rsidR="001D0180" w:rsidRPr="001D0180" w:rsidRDefault="001D0180" w:rsidP="00D66CF3">
            <w:pPr>
              <w:snapToGrid w:val="0"/>
              <w:jc w:val="center"/>
              <w:rPr>
                <w:rFonts w:ascii="Arial" w:hAnsi="Arial" w:cs="Arial"/>
                <w:sz w:val="20"/>
                <w:szCs w:val="20"/>
              </w:rPr>
            </w:pPr>
            <w:r w:rsidRPr="001D0180">
              <w:rPr>
                <w:rFonts w:ascii="Arial" w:hAnsi="Arial" w:cs="Arial"/>
                <w:sz w:val="20"/>
                <w:szCs w:val="20"/>
              </w:rPr>
              <w:t>UN</w:t>
            </w:r>
          </w:p>
          <w:p w:rsidR="001D0180" w:rsidRPr="001D0180" w:rsidRDefault="001D0180" w:rsidP="00D66CF3">
            <w:pPr>
              <w:snapToGrid w:val="0"/>
              <w:jc w:val="center"/>
              <w:rPr>
                <w:rFonts w:ascii="Arial" w:hAnsi="Arial" w:cs="Arial"/>
                <w:sz w:val="20"/>
                <w:szCs w:val="20"/>
              </w:rPr>
            </w:pPr>
          </w:p>
        </w:tc>
        <w:tc>
          <w:tcPr>
            <w:tcW w:w="5245" w:type="dxa"/>
            <w:shd w:val="clear" w:color="auto" w:fill="auto"/>
            <w:vAlign w:val="center"/>
          </w:tcPr>
          <w:p w:rsidR="001D0180" w:rsidRPr="001D0180" w:rsidRDefault="001D0180" w:rsidP="00D66CF3">
            <w:pPr>
              <w:pStyle w:val="Ttulo2"/>
              <w:widowControl w:val="0"/>
              <w:numPr>
                <w:ilvl w:val="1"/>
                <w:numId w:val="0"/>
              </w:numPr>
              <w:tabs>
                <w:tab w:val="left" w:pos="0"/>
                <w:tab w:val="left" w:pos="536"/>
                <w:tab w:val="left" w:pos="2270"/>
                <w:tab w:val="left" w:pos="4294"/>
              </w:tabs>
              <w:autoSpaceDE/>
              <w:snapToGrid w:val="0"/>
              <w:jc w:val="center"/>
              <w:rPr>
                <w:rFonts w:cs="Arial"/>
                <w:b w:val="0"/>
              </w:rPr>
            </w:pPr>
            <w:r w:rsidRPr="001D0180">
              <w:rPr>
                <w:rFonts w:cs="Arial"/>
                <w:b w:val="0"/>
              </w:rPr>
              <w:t xml:space="preserve">ESPECIFICAÇÃO </w:t>
            </w:r>
          </w:p>
        </w:tc>
        <w:tc>
          <w:tcPr>
            <w:tcW w:w="1134" w:type="dxa"/>
            <w:shd w:val="clear" w:color="auto" w:fill="auto"/>
            <w:vAlign w:val="center"/>
          </w:tcPr>
          <w:p w:rsidR="001D0180" w:rsidRPr="001D0180" w:rsidRDefault="001D0180" w:rsidP="00D66CF3">
            <w:pPr>
              <w:pStyle w:val="Ttulo2"/>
              <w:widowControl w:val="0"/>
              <w:numPr>
                <w:ilvl w:val="1"/>
                <w:numId w:val="0"/>
              </w:numPr>
              <w:tabs>
                <w:tab w:val="left" w:pos="0"/>
                <w:tab w:val="left" w:pos="536"/>
                <w:tab w:val="left" w:pos="2270"/>
                <w:tab w:val="left" w:pos="4294"/>
              </w:tabs>
              <w:autoSpaceDE/>
              <w:snapToGrid w:val="0"/>
              <w:jc w:val="center"/>
              <w:rPr>
                <w:rFonts w:cs="Arial"/>
                <w:b w:val="0"/>
              </w:rPr>
            </w:pPr>
            <w:r w:rsidRPr="001D0180">
              <w:rPr>
                <w:rFonts w:cs="Arial"/>
                <w:b w:val="0"/>
              </w:rPr>
              <w:t>PREÇO</w:t>
            </w:r>
          </w:p>
          <w:p w:rsidR="001D0180" w:rsidRPr="001D0180" w:rsidRDefault="001D0180" w:rsidP="00D66CF3">
            <w:pPr>
              <w:jc w:val="center"/>
              <w:rPr>
                <w:rFonts w:ascii="Arial" w:hAnsi="Arial" w:cs="Arial"/>
                <w:b/>
                <w:sz w:val="20"/>
                <w:szCs w:val="20"/>
              </w:rPr>
            </w:pPr>
            <w:r w:rsidRPr="001D0180">
              <w:rPr>
                <w:rFonts w:ascii="Arial" w:hAnsi="Arial" w:cs="Arial"/>
                <w:sz w:val="20"/>
                <w:szCs w:val="20"/>
              </w:rPr>
              <w:t xml:space="preserve">UNITÁRIO </w:t>
            </w:r>
          </w:p>
        </w:tc>
        <w:tc>
          <w:tcPr>
            <w:tcW w:w="1276" w:type="dxa"/>
            <w:shd w:val="clear" w:color="auto" w:fill="auto"/>
            <w:vAlign w:val="center"/>
          </w:tcPr>
          <w:p w:rsidR="001D0180" w:rsidRPr="001D0180" w:rsidRDefault="001D0180" w:rsidP="00D66CF3">
            <w:pPr>
              <w:jc w:val="center"/>
              <w:rPr>
                <w:rFonts w:ascii="Arial" w:hAnsi="Arial" w:cs="Arial"/>
                <w:sz w:val="20"/>
                <w:szCs w:val="20"/>
              </w:rPr>
            </w:pPr>
            <w:r w:rsidRPr="001D0180">
              <w:rPr>
                <w:rFonts w:ascii="Arial" w:hAnsi="Arial" w:cs="Arial"/>
                <w:sz w:val="20"/>
                <w:szCs w:val="20"/>
              </w:rPr>
              <w:t xml:space="preserve">PREÇO TOTAL </w:t>
            </w:r>
          </w:p>
        </w:tc>
      </w:tr>
      <w:tr w:rsidR="001D0180" w:rsidRPr="001D0180" w:rsidTr="00D66CF3">
        <w:tc>
          <w:tcPr>
            <w:tcW w:w="709" w:type="dxa"/>
            <w:vAlign w:val="center"/>
          </w:tcPr>
          <w:p w:rsidR="001D0180" w:rsidRPr="001D0180" w:rsidRDefault="001D0180" w:rsidP="00D66CF3">
            <w:pPr>
              <w:snapToGrid w:val="0"/>
              <w:jc w:val="center"/>
              <w:rPr>
                <w:rFonts w:ascii="Arial" w:hAnsi="Arial" w:cs="Arial"/>
                <w:sz w:val="20"/>
                <w:szCs w:val="20"/>
              </w:rPr>
            </w:pPr>
            <w:proofErr w:type="gramStart"/>
            <w:r w:rsidRPr="001D0180">
              <w:rPr>
                <w:rFonts w:ascii="Arial" w:hAnsi="Arial" w:cs="Arial"/>
                <w:sz w:val="20"/>
                <w:szCs w:val="20"/>
              </w:rPr>
              <w:t>5</w:t>
            </w:r>
            <w:proofErr w:type="gramEnd"/>
          </w:p>
        </w:tc>
        <w:tc>
          <w:tcPr>
            <w:tcW w:w="851" w:type="dxa"/>
            <w:vAlign w:val="center"/>
          </w:tcPr>
          <w:p w:rsidR="001D0180" w:rsidRPr="001D0180" w:rsidRDefault="001D0180" w:rsidP="00D66CF3">
            <w:pPr>
              <w:jc w:val="center"/>
              <w:rPr>
                <w:rFonts w:ascii="Arial" w:hAnsi="Arial" w:cs="Arial"/>
                <w:sz w:val="20"/>
                <w:szCs w:val="20"/>
              </w:rPr>
            </w:pPr>
            <w:r w:rsidRPr="001D0180">
              <w:rPr>
                <w:rFonts w:ascii="Arial" w:hAnsi="Arial" w:cs="Arial"/>
                <w:sz w:val="20"/>
                <w:szCs w:val="20"/>
              </w:rPr>
              <w:t>50</w:t>
            </w:r>
          </w:p>
        </w:tc>
        <w:tc>
          <w:tcPr>
            <w:tcW w:w="708" w:type="dxa"/>
            <w:vAlign w:val="center"/>
          </w:tcPr>
          <w:p w:rsidR="001D0180" w:rsidRPr="001D0180" w:rsidRDefault="001D0180" w:rsidP="00D66CF3">
            <w:pPr>
              <w:pStyle w:val="Contedodatabela"/>
              <w:snapToGrid w:val="0"/>
              <w:jc w:val="center"/>
              <w:rPr>
                <w:rFonts w:ascii="Arial" w:hAnsi="Arial" w:cs="Arial"/>
                <w:sz w:val="20"/>
                <w:szCs w:val="20"/>
              </w:rPr>
            </w:pPr>
            <w:r w:rsidRPr="001D0180">
              <w:rPr>
                <w:rFonts w:ascii="Arial" w:hAnsi="Arial" w:cs="Arial"/>
                <w:sz w:val="20"/>
                <w:szCs w:val="20"/>
              </w:rPr>
              <w:t>SV</w:t>
            </w:r>
          </w:p>
        </w:tc>
        <w:tc>
          <w:tcPr>
            <w:tcW w:w="5245" w:type="dxa"/>
          </w:tcPr>
          <w:p w:rsidR="001D0180" w:rsidRPr="001D0180" w:rsidRDefault="001D0180" w:rsidP="00D66CF3">
            <w:pPr>
              <w:jc w:val="both"/>
              <w:rPr>
                <w:rFonts w:ascii="Arial" w:hAnsi="Arial" w:cs="Arial"/>
                <w:sz w:val="20"/>
                <w:szCs w:val="20"/>
              </w:rPr>
            </w:pPr>
          </w:p>
          <w:p w:rsidR="001D0180" w:rsidRPr="001D0180" w:rsidRDefault="001D0180" w:rsidP="001D0180">
            <w:pPr>
              <w:numPr>
                <w:ilvl w:val="0"/>
                <w:numId w:val="3"/>
              </w:numPr>
              <w:suppressAutoHyphens/>
              <w:spacing w:after="0" w:line="240" w:lineRule="auto"/>
              <w:ind w:left="214" w:hanging="214"/>
              <w:jc w:val="both"/>
              <w:rPr>
                <w:rFonts w:ascii="Arial" w:hAnsi="Arial" w:cs="Arial"/>
                <w:sz w:val="20"/>
                <w:szCs w:val="20"/>
              </w:rPr>
            </w:pPr>
            <w:r w:rsidRPr="001D0180">
              <w:rPr>
                <w:rFonts w:ascii="Arial" w:hAnsi="Arial" w:cs="Arial"/>
                <w:sz w:val="20"/>
                <w:szCs w:val="20"/>
              </w:rPr>
              <w:t xml:space="preserve">Locação, montagem e desmontagem de tenda tipo pirâmide de 10,00 x 10,00 x 3,20 m, em estrutura de ferro reforçada, calhas para escoamento de água, com lona </w:t>
            </w:r>
            <w:proofErr w:type="spellStart"/>
            <w:r w:rsidRPr="001D0180">
              <w:rPr>
                <w:rFonts w:ascii="Arial" w:hAnsi="Arial" w:cs="Arial"/>
                <w:sz w:val="20"/>
                <w:szCs w:val="20"/>
              </w:rPr>
              <w:t>vinílica</w:t>
            </w:r>
            <w:proofErr w:type="spellEnd"/>
            <w:r w:rsidRPr="001D0180">
              <w:rPr>
                <w:rFonts w:ascii="Arial" w:hAnsi="Arial" w:cs="Arial"/>
                <w:sz w:val="20"/>
                <w:szCs w:val="20"/>
              </w:rPr>
              <w:t xml:space="preserve"> branca </w:t>
            </w:r>
            <w:proofErr w:type="gramStart"/>
            <w:r w:rsidRPr="001D0180">
              <w:rPr>
                <w:rFonts w:ascii="Arial" w:hAnsi="Arial" w:cs="Arial"/>
                <w:sz w:val="20"/>
                <w:szCs w:val="20"/>
              </w:rPr>
              <w:t>anti-chama</w:t>
            </w:r>
            <w:proofErr w:type="gramEnd"/>
            <w:r w:rsidRPr="001D0180">
              <w:rPr>
                <w:rFonts w:ascii="Arial" w:hAnsi="Arial" w:cs="Arial"/>
                <w:sz w:val="20"/>
                <w:szCs w:val="20"/>
              </w:rPr>
              <w:t>.</w:t>
            </w:r>
          </w:p>
          <w:p w:rsidR="001D0180" w:rsidRPr="001D0180" w:rsidRDefault="001D0180" w:rsidP="00D66CF3">
            <w:pPr>
              <w:jc w:val="both"/>
              <w:rPr>
                <w:rFonts w:ascii="Arial" w:hAnsi="Arial" w:cs="Arial"/>
                <w:sz w:val="20"/>
                <w:szCs w:val="20"/>
              </w:rPr>
            </w:pPr>
          </w:p>
        </w:tc>
        <w:tc>
          <w:tcPr>
            <w:tcW w:w="1134" w:type="dxa"/>
          </w:tcPr>
          <w:p w:rsidR="001D0180" w:rsidRDefault="001D0180" w:rsidP="00D66CF3">
            <w:pPr>
              <w:snapToGrid w:val="0"/>
              <w:jc w:val="center"/>
              <w:rPr>
                <w:rFonts w:ascii="Arial" w:hAnsi="Arial" w:cs="Arial"/>
                <w:sz w:val="20"/>
                <w:szCs w:val="20"/>
              </w:rPr>
            </w:pPr>
          </w:p>
          <w:p w:rsidR="00117C1E" w:rsidRDefault="00117C1E" w:rsidP="00D66CF3">
            <w:pPr>
              <w:snapToGrid w:val="0"/>
              <w:jc w:val="center"/>
              <w:rPr>
                <w:rFonts w:ascii="Arial" w:hAnsi="Arial" w:cs="Arial"/>
                <w:sz w:val="20"/>
                <w:szCs w:val="20"/>
              </w:rPr>
            </w:pPr>
          </w:p>
          <w:p w:rsidR="00117C1E" w:rsidRPr="001D0180" w:rsidRDefault="00117C1E" w:rsidP="00D66CF3">
            <w:pPr>
              <w:snapToGrid w:val="0"/>
              <w:jc w:val="center"/>
              <w:rPr>
                <w:rFonts w:ascii="Arial" w:hAnsi="Arial" w:cs="Arial"/>
                <w:sz w:val="20"/>
                <w:szCs w:val="20"/>
              </w:rPr>
            </w:pPr>
            <w:r>
              <w:rPr>
                <w:rFonts w:ascii="Arial" w:hAnsi="Arial" w:cs="Arial"/>
                <w:sz w:val="20"/>
                <w:szCs w:val="20"/>
              </w:rPr>
              <w:t>790,00</w:t>
            </w:r>
          </w:p>
        </w:tc>
        <w:tc>
          <w:tcPr>
            <w:tcW w:w="1276" w:type="dxa"/>
          </w:tcPr>
          <w:p w:rsidR="001D0180" w:rsidRDefault="001D0180" w:rsidP="00D66CF3">
            <w:pPr>
              <w:snapToGrid w:val="0"/>
              <w:jc w:val="center"/>
              <w:rPr>
                <w:rFonts w:ascii="Arial" w:hAnsi="Arial" w:cs="Arial"/>
                <w:sz w:val="20"/>
                <w:szCs w:val="20"/>
              </w:rPr>
            </w:pPr>
          </w:p>
          <w:p w:rsidR="00117C1E" w:rsidRDefault="00117C1E" w:rsidP="00D66CF3">
            <w:pPr>
              <w:snapToGrid w:val="0"/>
              <w:jc w:val="center"/>
              <w:rPr>
                <w:rFonts w:ascii="Arial" w:hAnsi="Arial" w:cs="Arial"/>
                <w:sz w:val="20"/>
                <w:szCs w:val="20"/>
              </w:rPr>
            </w:pPr>
          </w:p>
          <w:p w:rsidR="00117C1E" w:rsidRPr="001D0180" w:rsidRDefault="00117C1E" w:rsidP="00D66CF3">
            <w:pPr>
              <w:snapToGrid w:val="0"/>
              <w:jc w:val="center"/>
              <w:rPr>
                <w:rFonts w:ascii="Arial" w:hAnsi="Arial" w:cs="Arial"/>
                <w:sz w:val="20"/>
                <w:szCs w:val="20"/>
              </w:rPr>
            </w:pPr>
            <w:r>
              <w:rPr>
                <w:rFonts w:ascii="Arial" w:hAnsi="Arial" w:cs="Arial"/>
                <w:sz w:val="20"/>
                <w:szCs w:val="20"/>
              </w:rPr>
              <w:t>39.500,00</w:t>
            </w:r>
          </w:p>
        </w:tc>
      </w:tr>
    </w:tbl>
    <w:p w:rsidR="001D0180" w:rsidRPr="001D0180" w:rsidRDefault="001D0180" w:rsidP="001D0180">
      <w:pPr>
        <w:pStyle w:val="Corpodetexto"/>
        <w:tabs>
          <w:tab w:val="left" w:pos="426"/>
        </w:tabs>
        <w:ind w:left="426"/>
        <w:rPr>
          <w:rFonts w:cs="Arial"/>
          <w:lang w:val="pt-BR"/>
        </w:rPr>
      </w:pPr>
    </w:p>
    <w:p w:rsidR="001D0180" w:rsidRPr="001D0180" w:rsidRDefault="001D0180" w:rsidP="001D0180">
      <w:pPr>
        <w:pStyle w:val="Corpodetexto"/>
        <w:tabs>
          <w:tab w:val="left" w:pos="426"/>
        </w:tabs>
        <w:ind w:left="426"/>
        <w:rPr>
          <w:rFonts w:cs="Arial"/>
          <w:lang w:val="pt-BR"/>
        </w:rPr>
      </w:pPr>
    </w:p>
    <w:p w:rsidR="001D0180" w:rsidRPr="001D0180" w:rsidRDefault="001D0180" w:rsidP="001D0180">
      <w:pPr>
        <w:pStyle w:val="Ttulo3"/>
        <w:numPr>
          <w:ilvl w:val="2"/>
          <w:numId w:val="6"/>
        </w:numPr>
        <w:tabs>
          <w:tab w:val="left" w:pos="0"/>
          <w:tab w:val="left" w:pos="536"/>
          <w:tab w:val="left" w:pos="2270"/>
          <w:tab w:val="left" w:pos="4294"/>
        </w:tabs>
        <w:autoSpaceDE/>
        <w:jc w:val="left"/>
        <w:rPr>
          <w:rFonts w:cs="Arial"/>
        </w:rPr>
      </w:pPr>
      <w:r w:rsidRPr="001D0180">
        <w:rPr>
          <w:rFonts w:cs="Arial"/>
        </w:rPr>
        <w:t>CLÁUSULA SEGUNDA - DA VIGÊNCIA E DO ACOMPANHAMENTO</w:t>
      </w:r>
    </w:p>
    <w:p w:rsidR="001D0180" w:rsidRPr="001D0180" w:rsidRDefault="001D0180" w:rsidP="001D0180">
      <w:pPr>
        <w:jc w:val="both"/>
        <w:rPr>
          <w:rFonts w:ascii="Arial" w:hAnsi="Arial" w:cs="Arial"/>
          <w:b/>
          <w:sz w:val="20"/>
          <w:szCs w:val="20"/>
        </w:rPr>
      </w:pPr>
    </w:p>
    <w:p w:rsidR="001D0180" w:rsidRPr="001F751D" w:rsidRDefault="001D0180" w:rsidP="001F751D">
      <w:pPr>
        <w:numPr>
          <w:ilvl w:val="1"/>
          <w:numId w:val="17"/>
        </w:numPr>
        <w:suppressAutoHyphens/>
        <w:spacing w:after="0" w:line="240" w:lineRule="auto"/>
        <w:ind w:left="426" w:hanging="426"/>
        <w:jc w:val="both"/>
        <w:rPr>
          <w:rFonts w:ascii="Arial" w:hAnsi="Arial" w:cs="Arial"/>
          <w:sz w:val="20"/>
          <w:szCs w:val="20"/>
        </w:rPr>
      </w:pPr>
      <w:r w:rsidRPr="001D0180">
        <w:rPr>
          <w:rFonts w:ascii="Arial" w:hAnsi="Arial" w:cs="Arial"/>
          <w:sz w:val="20"/>
          <w:szCs w:val="20"/>
        </w:rPr>
        <w:t>A vigência da presente Ata será de 12 (doze) meses, contados da data da assinatura, conforme previsto no art. 11 do Decreto Municipal nº 4.388/2013.</w:t>
      </w:r>
    </w:p>
    <w:p w:rsidR="001D0180" w:rsidRPr="001D0180" w:rsidRDefault="001D0180" w:rsidP="001D0180">
      <w:pPr>
        <w:numPr>
          <w:ilvl w:val="1"/>
          <w:numId w:val="17"/>
        </w:numPr>
        <w:suppressAutoHyphens/>
        <w:spacing w:after="0" w:line="240" w:lineRule="auto"/>
        <w:ind w:left="426" w:hanging="426"/>
        <w:jc w:val="both"/>
        <w:rPr>
          <w:rFonts w:ascii="Arial" w:hAnsi="Arial" w:cs="Arial"/>
          <w:sz w:val="20"/>
          <w:szCs w:val="20"/>
        </w:rPr>
      </w:pPr>
      <w:r w:rsidRPr="001D0180">
        <w:rPr>
          <w:rFonts w:ascii="Arial" w:hAnsi="Arial" w:cs="Arial"/>
          <w:sz w:val="20"/>
          <w:szCs w:val="20"/>
        </w:rPr>
        <w:t>A execução do objeto deverá ser acompanhada e fiscalizada pelo servidor DIOGO DALAGNOLI, que anotará em registro próprio todas as ocorrências relacionadas com a execução do mesmo, determinando o que for necessário à regularização das faltas ou defeitos observados.</w:t>
      </w:r>
    </w:p>
    <w:p w:rsidR="001D0180" w:rsidRPr="001D0180" w:rsidRDefault="001D0180" w:rsidP="001D0180">
      <w:pPr>
        <w:numPr>
          <w:ilvl w:val="2"/>
          <w:numId w:val="17"/>
        </w:numPr>
        <w:suppressAutoHyphens/>
        <w:spacing w:after="0" w:line="240" w:lineRule="auto"/>
        <w:ind w:left="567" w:hanging="567"/>
        <w:jc w:val="both"/>
        <w:rPr>
          <w:rFonts w:ascii="Arial" w:hAnsi="Arial" w:cs="Arial"/>
          <w:sz w:val="20"/>
          <w:szCs w:val="20"/>
        </w:rPr>
      </w:pPr>
      <w:r w:rsidRPr="001D0180">
        <w:rPr>
          <w:rFonts w:ascii="Arial" w:hAnsi="Arial" w:cs="Arial"/>
          <w:sz w:val="20"/>
          <w:szCs w:val="20"/>
        </w:rPr>
        <w:t xml:space="preserve">No caso de adesão </w:t>
      </w:r>
      <w:proofErr w:type="gramStart"/>
      <w:r w:rsidRPr="001D0180">
        <w:rPr>
          <w:rFonts w:ascii="Arial" w:hAnsi="Arial" w:cs="Arial"/>
          <w:sz w:val="20"/>
          <w:szCs w:val="20"/>
        </w:rPr>
        <w:t>à</w:t>
      </w:r>
      <w:proofErr w:type="gramEnd"/>
      <w:r w:rsidRPr="001D0180">
        <w:rPr>
          <w:rFonts w:ascii="Arial" w:hAnsi="Arial" w:cs="Arial"/>
          <w:sz w:val="20"/>
          <w:szCs w:val="20"/>
        </w:rPr>
        <w:t xml:space="preserve"> presente Ata, o órgão participante designará responsável para o acompanhamento e fiscalização da execução do objeto.</w:t>
      </w:r>
    </w:p>
    <w:p w:rsidR="001D0180" w:rsidRPr="001D0180" w:rsidRDefault="001D0180" w:rsidP="00404DCB">
      <w:pPr>
        <w:tabs>
          <w:tab w:val="left" w:pos="0"/>
        </w:tabs>
        <w:jc w:val="both"/>
        <w:rPr>
          <w:rFonts w:ascii="Arial" w:hAnsi="Arial" w:cs="Arial"/>
          <w:sz w:val="20"/>
          <w:szCs w:val="20"/>
        </w:rPr>
      </w:pPr>
    </w:p>
    <w:p w:rsidR="001D0180" w:rsidRPr="00404DCB" w:rsidRDefault="001D0180" w:rsidP="001D0180">
      <w:pPr>
        <w:jc w:val="both"/>
        <w:rPr>
          <w:rFonts w:ascii="Arial" w:hAnsi="Arial" w:cs="Arial"/>
          <w:b/>
          <w:sz w:val="20"/>
          <w:szCs w:val="20"/>
        </w:rPr>
      </w:pPr>
      <w:r w:rsidRPr="001D0180">
        <w:rPr>
          <w:rFonts w:ascii="Arial" w:hAnsi="Arial" w:cs="Arial"/>
          <w:b/>
          <w:sz w:val="20"/>
          <w:szCs w:val="20"/>
        </w:rPr>
        <w:t>CLÁUSULA TERCEIRA - DA FORMA DE EXECUÇÃO</w:t>
      </w:r>
    </w:p>
    <w:p w:rsidR="001D0180" w:rsidRPr="001D0180" w:rsidRDefault="001D0180" w:rsidP="001D0180">
      <w:pPr>
        <w:pStyle w:val="Corpodetexto"/>
        <w:numPr>
          <w:ilvl w:val="1"/>
          <w:numId w:val="16"/>
        </w:numPr>
        <w:autoSpaceDE/>
        <w:ind w:left="426" w:hanging="426"/>
        <w:rPr>
          <w:rFonts w:cs="Arial"/>
        </w:rPr>
      </w:pPr>
      <w:r w:rsidRPr="001D0180">
        <w:rPr>
          <w:rFonts w:cs="Arial"/>
          <w:lang w:val="pt-BR"/>
        </w:rPr>
        <w:lastRenderedPageBreak/>
        <w:t>Havendo a necessidade dos serviços, o órgão requisitante</w:t>
      </w:r>
      <w:r w:rsidRPr="001D0180">
        <w:rPr>
          <w:rFonts w:cs="Arial"/>
        </w:rPr>
        <w:t xml:space="preserve"> </w:t>
      </w:r>
      <w:r w:rsidRPr="001D0180">
        <w:rPr>
          <w:rFonts w:cs="Arial"/>
          <w:lang w:val="pt-BR"/>
        </w:rPr>
        <w:t>emitirá a Solicitação e a respectiva Nota de Empenho de Despesa, as quais serão encaminhadas à DETENTORA.</w:t>
      </w:r>
    </w:p>
    <w:p w:rsidR="001D0180" w:rsidRPr="001D0180" w:rsidRDefault="001D0180" w:rsidP="001D0180">
      <w:pPr>
        <w:pStyle w:val="Corpodetexto"/>
        <w:autoSpaceDE/>
        <w:ind w:left="426"/>
        <w:rPr>
          <w:rFonts w:cs="Arial"/>
        </w:rPr>
      </w:pPr>
    </w:p>
    <w:p w:rsidR="001D0180" w:rsidRPr="001D0180" w:rsidRDefault="001D0180" w:rsidP="001D0180">
      <w:pPr>
        <w:pStyle w:val="Corpodetexto"/>
        <w:numPr>
          <w:ilvl w:val="1"/>
          <w:numId w:val="16"/>
        </w:numPr>
        <w:autoSpaceDE/>
        <w:ind w:left="426" w:hanging="426"/>
        <w:rPr>
          <w:rFonts w:cs="Arial"/>
        </w:rPr>
      </w:pPr>
      <w:r w:rsidRPr="001D0180">
        <w:rPr>
          <w:rFonts w:cs="Arial"/>
        </w:rPr>
        <w:t>A DETENTORA deverá disponibilizar a totalidade dos equipamentos e/ou serviços descritos para cada item na cláusula primeira desta Ata, bem como, disponibilizar responsável técnico e prestar a assistência necessária para a operacionalização e execução dos serviços.</w:t>
      </w:r>
    </w:p>
    <w:p w:rsidR="001D0180" w:rsidRPr="001D0180" w:rsidRDefault="001D0180" w:rsidP="001D0180">
      <w:pPr>
        <w:pStyle w:val="PargrafodaLista"/>
        <w:spacing w:after="0" w:line="240" w:lineRule="auto"/>
        <w:rPr>
          <w:rFonts w:ascii="Arial" w:hAnsi="Arial" w:cs="Arial"/>
          <w:sz w:val="20"/>
          <w:szCs w:val="20"/>
        </w:rPr>
      </w:pPr>
    </w:p>
    <w:p w:rsidR="001D0180" w:rsidRPr="001D0180" w:rsidRDefault="001D0180" w:rsidP="001D0180">
      <w:pPr>
        <w:pStyle w:val="Corpodetexto"/>
        <w:numPr>
          <w:ilvl w:val="1"/>
          <w:numId w:val="16"/>
        </w:numPr>
        <w:autoSpaceDE/>
        <w:ind w:left="426" w:hanging="426"/>
        <w:rPr>
          <w:rFonts w:cs="Arial"/>
        </w:rPr>
      </w:pPr>
      <w:r w:rsidRPr="001D0180">
        <w:rPr>
          <w:rFonts w:cs="Arial"/>
        </w:rPr>
        <w:t>Os equipamentos deverão estar devidamente instalados e em perfeitas condições de funcionamento, nos locais estabelecidos em, no mínimo, 02 (duas) horas antes do horário previsto para o início do evento.</w:t>
      </w:r>
    </w:p>
    <w:p w:rsidR="001D0180" w:rsidRPr="001D0180" w:rsidRDefault="001D0180" w:rsidP="001D0180">
      <w:pPr>
        <w:numPr>
          <w:ilvl w:val="2"/>
          <w:numId w:val="16"/>
        </w:numPr>
        <w:suppressAutoHyphens/>
        <w:spacing w:after="0" w:line="240" w:lineRule="auto"/>
        <w:ind w:left="567" w:hanging="567"/>
        <w:jc w:val="both"/>
        <w:rPr>
          <w:rFonts w:ascii="Arial" w:hAnsi="Arial" w:cs="Arial"/>
          <w:sz w:val="20"/>
          <w:szCs w:val="20"/>
        </w:rPr>
      </w:pPr>
      <w:r w:rsidRPr="001D0180">
        <w:rPr>
          <w:rFonts w:ascii="Arial" w:eastAsia="Calibri" w:hAnsi="Arial" w:cs="Arial"/>
          <w:sz w:val="20"/>
          <w:szCs w:val="20"/>
          <w:lang w:eastAsia="en-US"/>
        </w:rPr>
        <w:t xml:space="preserve">O órgão requisitante informará o dia, o horário e o local, em até 48 (quarenta e oito) horas antes da realização do evento. </w:t>
      </w:r>
    </w:p>
    <w:p w:rsidR="001D0180" w:rsidRPr="001D0180" w:rsidRDefault="001D0180" w:rsidP="001D0180">
      <w:pPr>
        <w:ind w:left="567"/>
        <w:jc w:val="both"/>
        <w:rPr>
          <w:rFonts w:ascii="Arial" w:hAnsi="Arial" w:cs="Arial"/>
          <w:sz w:val="20"/>
          <w:szCs w:val="20"/>
        </w:rPr>
      </w:pPr>
    </w:p>
    <w:p w:rsidR="001D0180" w:rsidRPr="001D0180" w:rsidRDefault="001D0180" w:rsidP="001D0180">
      <w:pPr>
        <w:numPr>
          <w:ilvl w:val="1"/>
          <w:numId w:val="16"/>
        </w:numPr>
        <w:spacing w:after="0" w:line="240" w:lineRule="auto"/>
        <w:ind w:left="426" w:hanging="426"/>
        <w:jc w:val="both"/>
        <w:rPr>
          <w:rFonts w:ascii="Arial" w:hAnsi="Arial" w:cs="Arial"/>
          <w:bCs/>
          <w:sz w:val="20"/>
          <w:szCs w:val="20"/>
        </w:rPr>
      </w:pPr>
      <w:r w:rsidRPr="001D0180">
        <w:rPr>
          <w:rFonts w:ascii="Arial" w:hAnsi="Arial" w:cs="Arial"/>
          <w:bCs/>
          <w:sz w:val="20"/>
          <w:szCs w:val="20"/>
        </w:rPr>
        <w:t>Ao critério da fiscalização, os serviços de montagem e desmontagem das estruturas e equipamentos poderão ser realizados em horário noturno ou em finais de semana, sem alteração dos prazos estabelecidos, como forma de não acarretar transtornos ao trânsito e à mobilidade urbana, bem como, melhorar as condições da empresa em executá-los.</w:t>
      </w:r>
    </w:p>
    <w:p w:rsidR="001D0180" w:rsidRPr="001D0180" w:rsidRDefault="001D0180" w:rsidP="001D0180">
      <w:pPr>
        <w:ind w:left="426"/>
        <w:jc w:val="both"/>
        <w:rPr>
          <w:rFonts w:ascii="Arial" w:hAnsi="Arial" w:cs="Arial"/>
          <w:bCs/>
          <w:sz w:val="20"/>
          <w:szCs w:val="20"/>
        </w:rPr>
      </w:pPr>
    </w:p>
    <w:p w:rsidR="001D0180" w:rsidRPr="001D0180" w:rsidRDefault="001D0180" w:rsidP="001D0180">
      <w:pPr>
        <w:numPr>
          <w:ilvl w:val="1"/>
          <w:numId w:val="16"/>
        </w:numPr>
        <w:spacing w:after="0" w:line="240" w:lineRule="auto"/>
        <w:ind w:left="426" w:hanging="426"/>
        <w:jc w:val="both"/>
        <w:rPr>
          <w:rFonts w:ascii="Arial" w:hAnsi="Arial" w:cs="Arial"/>
          <w:bCs/>
          <w:sz w:val="20"/>
          <w:szCs w:val="20"/>
        </w:rPr>
      </w:pPr>
      <w:r w:rsidRPr="001D0180">
        <w:rPr>
          <w:rFonts w:ascii="Arial" w:hAnsi="Arial" w:cs="Arial"/>
          <w:sz w:val="20"/>
          <w:szCs w:val="20"/>
        </w:rPr>
        <w:t>Na execução dos serviços deverão ser observadas, de modo geral, as especificações das normas técnicas e legais vigentes e aquelas complementares e pertinentes aos serviços ora licitados, bem como, as instruções, recomendações e determinações da fiscalização, dos órgãos ambientais de controle e demais aplicáveis à espécie.</w:t>
      </w:r>
    </w:p>
    <w:p w:rsidR="001D0180" w:rsidRPr="001D0180" w:rsidRDefault="001D0180" w:rsidP="001D0180">
      <w:pPr>
        <w:pStyle w:val="PargrafodaLista"/>
        <w:spacing w:after="0" w:line="240" w:lineRule="auto"/>
        <w:rPr>
          <w:rFonts w:ascii="Arial" w:hAnsi="Arial" w:cs="Arial"/>
          <w:sz w:val="20"/>
          <w:szCs w:val="20"/>
        </w:rPr>
      </w:pPr>
    </w:p>
    <w:p w:rsidR="001D0180" w:rsidRPr="001D0180" w:rsidRDefault="001D0180" w:rsidP="001D0180">
      <w:pPr>
        <w:numPr>
          <w:ilvl w:val="1"/>
          <w:numId w:val="16"/>
        </w:numPr>
        <w:spacing w:after="0" w:line="240" w:lineRule="auto"/>
        <w:ind w:left="426" w:hanging="426"/>
        <w:jc w:val="both"/>
        <w:rPr>
          <w:rFonts w:ascii="Arial" w:hAnsi="Arial" w:cs="Arial"/>
          <w:bCs/>
          <w:sz w:val="20"/>
          <w:szCs w:val="20"/>
        </w:rPr>
      </w:pPr>
      <w:r w:rsidRPr="001D0180">
        <w:rPr>
          <w:rFonts w:ascii="Arial" w:hAnsi="Arial" w:cs="Arial"/>
          <w:sz w:val="20"/>
          <w:szCs w:val="20"/>
        </w:rPr>
        <w:t>Todas as especificações, quantitativos e condições estabelecidas deverão ser cumpridas na íntegra.</w:t>
      </w:r>
    </w:p>
    <w:p w:rsidR="001D0180" w:rsidRPr="001D0180" w:rsidRDefault="001D0180" w:rsidP="001D0180">
      <w:pPr>
        <w:pStyle w:val="Corpodetexto"/>
        <w:suppressAutoHyphens w:val="0"/>
        <w:autoSpaceDN w:val="0"/>
        <w:ind w:left="567"/>
        <w:rPr>
          <w:rFonts w:cs="Arial"/>
          <w:lang w:val="pt-BR"/>
        </w:rPr>
      </w:pPr>
    </w:p>
    <w:p w:rsidR="001D0180" w:rsidRPr="001D0180" w:rsidRDefault="001D0180" w:rsidP="001D0180">
      <w:pPr>
        <w:numPr>
          <w:ilvl w:val="1"/>
          <w:numId w:val="16"/>
        </w:numPr>
        <w:spacing w:after="0" w:line="240" w:lineRule="auto"/>
        <w:ind w:left="426" w:hanging="426"/>
        <w:jc w:val="both"/>
        <w:rPr>
          <w:rFonts w:ascii="Arial" w:hAnsi="Arial" w:cs="Arial"/>
          <w:sz w:val="20"/>
          <w:szCs w:val="20"/>
        </w:rPr>
      </w:pPr>
      <w:r w:rsidRPr="001D0180">
        <w:rPr>
          <w:rFonts w:ascii="Arial" w:hAnsi="Arial" w:cs="Arial"/>
          <w:snapToGrid w:val="0"/>
          <w:sz w:val="20"/>
          <w:szCs w:val="20"/>
        </w:rPr>
        <w:t xml:space="preserve">As despesas de locomoção, diárias, hospedagem e alimentação, quando do deslocamento e permanência no Município para a prestação dos serviços, são de inteira responsabilidade da </w:t>
      </w:r>
      <w:r w:rsidRPr="001D0180">
        <w:rPr>
          <w:rFonts w:ascii="Arial" w:hAnsi="Arial" w:cs="Arial"/>
          <w:sz w:val="20"/>
          <w:szCs w:val="20"/>
        </w:rPr>
        <w:t>DETENTORA.</w:t>
      </w:r>
    </w:p>
    <w:p w:rsidR="001D0180" w:rsidRPr="001D0180" w:rsidRDefault="001D0180" w:rsidP="001D0180">
      <w:pPr>
        <w:numPr>
          <w:ilvl w:val="2"/>
          <w:numId w:val="16"/>
        </w:numPr>
        <w:spacing w:after="0" w:line="240" w:lineRule="auto"/>
        <w:ind w:left="567" w:hanging="567"/>
        <w:jc w:val="both"/>
        <w:rPr>
          <w:rFonts w:ascii="Arial" w:hAnsi="Arial" w:cs="Arial"/>
          <w:sz w:val="20"/>
          <w:szCs w:val="20"/>
        </w:rPr>
      </w:pPr>
      <w:r w:rsidRPr="001D0180">
        <w:rPr>
          <w:rFonts w:ascii="Arial" w:hAnsi="Arial" w:cs="Arial"/>
          <w:sz w:val="20"/>
          <w:szCs w:val="20"/>
        </w:rPr>
        <w:t>Serão de total responsabilidade da DETENTORA, eventuais danos decorrentes de acidentes de veículos quando do deslocamento para realização dos trabalhos contratados, sejam eles pessoais, materiais ou morais, inclusive de terceiros, além de notificações por infrações de trânsito.</w:t>
      </w:r>
    </w:p>
    <w:p w:rsidR="001D0180" w:rsidRPr="001D0180" w:rsidRDefault="001D0180" w:rsidP="001D0180">
      <w:pPr>
        <w:numPr>
          <w:ilvl w:val="2"/>
          <w:numId w:val="16"/>
        </w:numPr>
        <w:spacing w:after="0" w:line="240" w:lineRule="auto"/>
        <w:ind w:left="567" w:hanging="567"/>
        <w:jc w:val="both"/>
        <w:rPr>
          <w:rFonts w:ascii="Arial" w:hAnsi="Arial" w:cs="Arial"/>
          <w:sz w:val="20"/>
          <w:szCs w:val="20"/>
        </w:rPr>
      </w:pPr>
      <w:r w:rsidRPr="001D0180">
        <w:rPr>
          <w:rFonts w:ascii="Arial" w:hAnsi="Arial" w:cs="Arial"/>
          <w:sz w:val="20"/>
          <w:szCs w:val="20"/>
        </w:rPr>
        <w:t>Caberá exclusivamente à DETENTORA, na prestação dos serviços, a responsabilidade pelo pagamento dos encargos trabalhistas, previdenciários e de acidentes do trabalho, referentes ao pessoal integrante de sua sociedade, e bem assim, empregados, funcionários, prepostos ou terceiros que a empresa contratada colocar a serviço no atendimento do objeto.</w:t>
      </w:r>
    </w:p>
    <w:p w:rsidR="001D0180" w:rsidRPr="001D0180" w:rsidRDefault="001D0180" w:rsidP="001D0180">
      <w:pPr>
        <w:numPr>
          <w:ilvl w:val="2"/>
          <w:numId w:val="16"/>
        </w:numPr>
        <w:spacing w:after="0" w:line="240" w:lineRule="auto"/>
        <w:ind w:left="567" w:hanging="567"/>
        <w:jc w:val="both"/>
        <w:rPr>
          <w:rFonts w:ascii="Arial" w:hAnsi="Arial" w:cs="Arial"/>
          <w:sz w:val="20"/>
          <w:szCs w:val="20"/>
        </w:rPr>
      </w:pPr>
      <w:r w:rsidRPr="001D0180">
        <w:rPr>
          <w:rFonts w:ascii="Arial" w:hAnsi="Arial" w:cs="Arial"/>
          <w:sz w:val="20"/>
          <w:szCs w:val="20"/>
        </w:rPr>
        <w:t>A DETENTORA deverá fornecer, às suas expensas, os veículos para o transporte de materiais e pessoal, as ferramentas e equipamentos necessários à execução dos serviços.</w:t>
      </w:r>
    </w:p>
    <w:p w:rsidR="001D0180" w:rsidRPr="001D0180" w:rsidRDefault="001D0180" w:rsidP="001D0180">
      <w:pPr>
        <w:ind w:left="709"/>
        <w:jc w:val="both"/>
        <w:rPr>
          <w:rFonts w:ascii="Arial" w:hAnsi="Arial" w:cs="Arial"/>
          <w:sz w:val="20"/>
          <w:szCs w:val="20"/>
        </w:rPr>
      </w:pPr>
    </w:p>
    <w:p w:rsidR="001D0180" w:rsidRPr="001D0180" w:rsidRDefault="001D0180" w:rsidP="001D0180">
      <w:pPr>
        <w:numPr>
          <w:ilvl w:val="1"/>
          <w:numId w:val="16"/>
        </w:numPr>
        <w:spacing w:after="0" w:line="240" w:lineRule="auto"/>
        <w:ind w:left="426" w:hanging="426"/>
        <w:jc w:val="both"/>
        <w:rPr>
          <w:rFonts w:ascii="Arial" w:hAnsi="Arial" w:cs="Arial"/>
          <w:bCs/>
          <w:sz w:val="20"/>
          <w:szCs w:val="20"/>
        </w:rPr>
      </w:pPr>
      <w:r w:rsidRPr="001D0180">
        <w:rPr>
          <w:rFonts w:ascii="Arial" w:hAnsi="Arial" w:cs="Arial"/>
          <w:sz w:val="20"/>
          <w:szCs w:val="20"/>
        </w:rPr>
        <w:t>O órgão requisitante reserva-se no direito de exercer ampla fiscalização do fornecimento dos materiais e serviços, verificando se estão sendo cumpridos os termos contratuais, não se excluindo a empresa contratada da responsabilidade por qualquer irregularidade. Constatado o fornecimento de materiais ou serviços de má qualidade, o órgão requisitante poderá utilizar-se do disposto na Lei 8.078/90 – Código de Defesa do Consumidor.</w:t>
      </w:r>
    </w:p>
    <w:p w:rsidR="001D0180" w:rsidRPr="001D0180" w:rsidRDefault="001D0180" w:rsidP="001D0180">
      <w:pPr>
        <w:numPr>
          <w:ilvl w:val="2"/>
          <w:numId w:val="16"/>
        </w:numPr>
        <w:spacing w:after="0" w:line="240" w:lineRule="auto"/>
        <w:ind w:left="567" w:hanging="567"/>
        <w:jc w:val="both"/>
        <w:rPr>
          <w:rFonts w:ascii="Arial" w:hAnsi="Arial" w:cs="Arial"/>
          <w:bCs/>
          <w:sz w:val="20"/>
          <w:szCs w:val="20"/>
        </w:rPr>
      </w:pPr>
      <w:r w:rsidRPr="001D0180">
        <w:rPr>
          <w:rFonts w:ascii="Arial" w:hAnsi="Arial" w:cs="Arial"/>
          <w:sz w:val="20"/>
          <w:szCs w:val="20"/>
        </w:rPr>
        <w:t>A prestação dos serviços e/ou o fornecimento de materiais de forma inadequada que não atenderem às exigibilidades não serão recebidos e o pagamento ficará suspenso até sua regularização de forma integral.</w:t>
      </w:r>
    </w:p>
    <w:p w:rsidR="001D0180" w:rsidRPr="001D0180" w:rsidRDefault="001D0180" w:rsidP="001D0180">
      <w:pPr>
        <w:ind w:left="851"/>
        <w:jc w:val="both"/>
        <w:rPr>
          <w:rFonts w:ascii="Arial" w:hAnsi="Arial" w:cs="Arial"/>
          <w:bCs/>
          <w:sz w:val="20"/>
          <w:szCs w:val="20"/>
        </w:rPr>
      </w:pPr>
    </w:p>
    <w:p w:rsidR="001D0180" w:rsidRPr="001D0180" w:rsidRDefault="001D0180" w:rsidP="001D0180">
      <w:pPr>
        <w:pStyle w:val="Corpodetexto"/>
        <w:numPr>
          <w:ilvl w:val="1"/>
          <w:numId w:val="16"/>
        </w:numPr>
        <w:autoSpaceDE/>
        <w:ind w:left="426" w:hanging="426"/>
        <w:rPr>
          <w:rFonts w:cs="Arial"/>
        </w:rPr>
      </w:pPr>
      <w:r w:rsidRPr="001D0180">
        <w:rPr>
          <w:rFonts w:cs="Arial"/>
        </w:rPr>
        <w:t>Participam desta licitação:</w:t>
      </w:r>
    </w:p>
    <w:p w:rsidR="001D0180" w:rsidRPr="001D0180" w:rsidRDefault="001D0180" w:rsidP="001D0180">
      <w:pPr>
        <w:pStyle w:val="Corpodetexto"/>
        <w:numPr>
          <w:ilvl w:val="0"/>
          <w:numId w:val="5"/>
        </w:numPr>
        <w:autoSpaceDE/>
        <w:ind w:left="851" w:hanging="284"/>
        <w:rPr>
          <w:rFonts w:cs="Arial"/>
        </w:rPr>
      </w:pPr>
      <w:r w:rsidRPr="001D0180">
        <w:rPr>
          <w:rFonts w:cs="Arial"/>
        </w:rPr>
        <w:t>Fundo Municipal de Esportes</w:t>
      </w:r>
    </w:p>
    <w:p w:rsidR="001D0180" w:rsidRPr="001D0180" w:rsidRDefault="001D0180" w:rsidP="001D0180">
      <w:pPr>
        <w:pStyle w:val="Corpodetexto"/>
        <w:numPr>
          <w:ilvl w:val="0"/>
          <w:numId w:val="5"/>
        </w:numPr>
        <w:autoSpaceDE/>
        <w:ind w:left="851" w:hanging="284"/>
        <w:rPr>
          <w:rFonts w:cs="Arial"/>
        </w:rPr>
      </w:pPr>
      <w:r w:rsidRPr="001D0180">
        <w:rPr>
          <w:rFonts w:cs="Arial"/>
        </w:rPr>
        <w:t>Secretaria Municipal de Educação</w:t>
      </w:r>
    </w:p>
    <w:p w:rsidR="001D0180" w:rsidRPr="001D0180" w:rsidRDefault="001D0180" w:rsidP="001D0180">
      <w:pPr>
        <w:pStyle w:val="Corpodetexto"/>
        <w:tabs>
          <w:tab w:val="left" w:pos="567"/>
        </w:tabs>
        <w:ind w:left="720"/>
        <w:rPr>
          <w:rFonts w:cs="Arial"/>
          <w:lang w:val="pt-BR"/>
        </w:rPr>
      </w:pPr>
    </w:p>
    <w:p w:rsidR="001D0180" w:rsidRPr="001D0180" w:rsidRDefault="001D0180" w:rsidP="001D0180">
      <w:pPr>
        <w:pStyle w:val="Corpodetexto"/>
        <w:numPr>
          <w:ilvl w:val="1"/>
          <w:numId w:val="16"/>
        </w:numPr>
        <w:autoSpaceDE/>
        <w:ind w:left="567" w:hanging="567"/>
        <w:rPr>
          <w:rFonts w:cs="Arial"/>
        </w:rPr>
      </w:pPr>
      <w:r w:rsidRPr="001D0180">
        <w:rPr>
          <w:rFonts w:cs="Arial"/>
          <w:lang w:val="pt-BR"/>
        </w:rPr>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w:t>
      </w:r>
      <w:r w:rsidRPr="001D0180">
        <w:rPr>
          <w:rFonts w:cs="Arial"/>
          <w:lang w:val="pt-BR"/>
        </w:rPr>
        <w:lastRenderedPageBreak/>
        <w:t xml:space="preserve">que devidamente comprovada </w:t>
      </w:r>
      <w:proofErr w:type="gramStart"/>
      <w:r w:rsidRPr="001D0180">
        <w:rPr>
          <w:rFonts w:cs="Arial"/>
          <w:lang w:val="pt-BR"/>
        </w:rPr>
        <w:t>a</w:t>
      </w:r>
      <w:proofErr w:type="gramEnd"/>
      <w:r w:rsidRPr="001D0180">
        <w:rPr>
          <w:rFonts w:cs="Arial"/>
          <w:lang w:val="pt-BR"/>
        </w:rPr>
        <w:t xml:space="preserve"> vantagem e em conformidade com o disposto no § 4º do art. 21 do mesmo diploma legal.</w:t>
      </w:r>
    </w:p>
    <w:p w:rsidR="001D0180" w:rsidRPr="001D0180" w:rsidRDefault="001D0180" w:rsidP="001D0180">
      <w:pPr>
        <w:pStyle w:val="Corpodetexto"/>
        <w:numPr>
          <w:ilvl w:val="2"/>
          <w:numId w:val="16"/>
        </w:numPr>
        <w:autoSpaceDE/>
        <w:ind w:left="709" w:hanging="709"/>
        <w:rPr>
          <w:rFonts w:cs="Arial"/>
        </w:rPr>
      </w:pPr>
      <w:r w:rsidRPr="001D0180">
        <w:rPr>
          <w:rFonts w:cs="Arial"/>
          <w:lang w:val="pt-BR"/>
        </w:rPr>
        <w:t xml:space="preserve">Caberá ao órgão gerenciador da Ata de Registro de Preços </w:t>
      </w:r>
      <w:proofErr w:type="gramStart"/>
      <w:r w:rsidRPr="001D0180">
        <w:rPr>
          <w:rFonts w:cs="Arial"/>
          <w:lang w:val="pt-BR"/>
        </w:rPr>
        <w:t>verificar</w:t>
      </w:r>
      <w:proofErr w:type="gramEnd"/>
      <w:r w:rsidRPr="001D0180">
        <w:rPr>
          <w:rFonts w:cs="Arial"/>
          <w:lang w:val="pt-BR"/>
        </w:rPr>
        <w:t xml:space="preserve"> junto a DETENTORA a capacidade de fornecimento dos serviços solicitados pelo órgão ou entidade aderente.</w:t>
      </w:r>
    </w:p>
    <w:p w:rsidR="001D0180" w:rsidRPr="001D0180" w:rsidRDefault="001D0180" w:rsidP="001D0180">
      <w:pPr>
        <w:pStyle w:val="Corpodetexto"/>
        <w:numPr>
          <w:ilvl w:val="2"/>
          <w:numId w:val="16"/>
        </w:numPr>
        <w:autoSpaceDE/>
        <w:ind w:left="709" w:hanging="709"/>
        <w:rPr>
          <w:rFonts w:cs="Arial"/>
        </w:rPr>
      </w:pPr>
      <w:r w:rsidRPr="001D0180">
        <w:rPr>
          <w:rFonts w:cs="Arial"/>
          <w:lang w:val="pt-BR"/>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rsidR="001D0180" w:rsidRPr="001D0180" w:rsidRDefault="001D0180" w:rsidP="001D0180">
      <w:pPr>
        <w:pStyle w:val="Corpodetexto"/>
        <w:numPr>
          <w:ilvl w:val="2"/>
          <w:numId w:val="16"/>
        </w:numPr>
        <w:autoSpaceDE/>
        <w:ind w:left="709" w:hanging="709"/>
        <w:rPr>
          <w:rFonts w:cs="Arial"/>
        </w:rPr>
      </w:pPr>
      <w:r w:rsidRPr="001D0180">
        <w:rPr>
          <w:rFonts w:cs="Arial"/>
          <w:lang w:val="pt-BR"/>
        </w:rPr>
        <w:t>Fica estabelecido como limite às adesões por órgãos não participantes do registro de preços o quíntuplo do quantitativo de cada item registrado neste instrumento.</w:t>
      </w:r>
    </w:p>
    <w:p w:rsidR="001D0180" w:rsidRPr="001D0180" w:rsidRDefault="001D0180" w:rsidP="001D0180">
      <w:pPr>
        <w:pStyle w:val="Corpodetexto"/>
        <w:rPr>
          <w:rFonts w:cs="Arial"/>
          <w:lang w:val="pt-BR"/>
        </w:rPr>
      </w:pPr>
    </w:p>
    <w:p w:rsidR="001D0180" w:rsidRPr="001D0180" w:rsidRDefault="001D0180" w:rsidP="001D0180">
      <w:pPr>
        <w:pStyle w:val="Corpodetexto"/>
        <w:rPr>
          <w:rFonts w:cs="Arial"/>
          <w:lang w:val="pt-BR"/>
        </w:rPr>
      </w:pPr>
    </w:p>
    <w:p w:rsidR="001D0180" w:rsidRPr="001D0180" w:rsidRDefault="001D0180" w:rsidP="00404DCB">
      <w:pPr>
        <w:tabs>
          <w:tab w:val="left" w:pos="0"/>
        </w:tabs>
        <w:jc w:val="both"/>
        <w:rPr>
          <w:rFonts w:ascii="Arial" w:hAnsi="Arial" w:cs="Arial"/>
          <w:b/>
          <w:sz w:val="20"/>
          <w:szCs w:val="20"/>
        </w:rPr>
      </w:pPr>
      <w:r w:rsidRPr="001D0180">
        <w:rPr>
          <w:rFonts w:ascii="Arial" w:hAnsi="Arial" w:cs="Arial"/>
          <w:b/>
          <w:sz w:val="20"/>
          <w:szCs w:val="20"/>
        </w:rPr>
        <w:t>CLÁUSULA QUARTA – DA FORMA DE PAGAMENTO, DO REAJUSTE E DA REVISÃO.</w:t>
      </w:r>
    </w:p>
    <w:p w:rsidR="001D0180" w:rsidRPr="001D0180" w:rsidRDefault="001D0180" w:rsidP="001D0180">
      <w:pPr>
        <w:pStyle w:val="Corpodetexto"/>
        <w:widowControl w:val="0"/>
        <w:numPr>
          <w:ilvl w:val="1"/>
          <w:numId w:val="7"/>
        </w:numPr>
        <w:tabs>
          <w:tab w:val="left" w:pos="0"/>
          <w:tab w:val="left" w:pos="426"/>
          <w:tab w:val="left" w:pos="4294"/>
        </w:tabs>
        <w:autoSpaceDE/>
        <w:ind w:left="426" w:hanging="426"/>
        <w:rPr>
          <w:rFonts w:cs="Arial"/>
        </w:rPr>
      </w:pPr>
      <w:r w:rsidRPr="001D0180">
        <w:rPr>
          <w:rFonts w:cs="Arial"/>
        </w:rPr>
        <w:t>O pagamento será realizado em até 10 (dez) dias contados da realização do evento.</w:t>
      </w:r>
    </w:p>
    <w:p w:rsidR="001D0180" w:rsidRPr="001D0180" w:rsidRDefault="001D0180" w:rsidP="001D0180">
      <w:pPr>
        <w:pStyle w:val="Corpodetexto"/>
        <w:tabs>
          <w:tab w:val="left" w:pos="0"/>
        </w:tabs>
        <w:rPr>
          <w:rFonts w:cs="Arial"/>
        </w:rPr>
      </w:pPr>
    </w:p>
    <w:p w:rsidR="001D0180" w:rsidRPr="001D0180" w:rsidRDefault="001D0180" w:rsidP="001D0180">
      <w:pPr>
        <w:pStyle w:val="Corpodetexto"/>
        <w:widowControl w:val="0"/>
        <w:numPr>
          <w:ilvl w:val="2"/>
          <w:numId w:val="7"/>
        </w:numPr>
        <w:tabs>
          <w:tab w:val="left" w:pos="567"/>
        </w:tabs>
        <w:autoSpaceDE/>
        <w:ind w:left="567" w:hanging="567"/>
        <w:rPr>
          <w:rFonts w:cs="Arial"/>
        </w:rPr>
      </w:pPr>
      <w:r w:rsidRPr="001D0180">
        <w:rPr>
          <w:rFonts w:cs="Arial"/>
        </w:rPr>
        <w:t xml:space="preserve">O pagamento será efetuado por meio de transferência bancária, na conta corrente nº </w:t>
      </w:r>
      <w:r w:rsidR="001F751D">
        <w:rPr>
          <w:rFonts w:cs="Arial"/>
        </w:rPr>
        <w:t>04878-7</w:t>
      </w:r>
      <w:r w:rsidRPr="001D0180">
        <w:rPr>
          <w:rFonts w:cs="Arial"/>
        </w:rPr>
        <w:t xml:space="preserve">, do Banco </w:t>
      </w:r>
      <w:r w:rsidR="001F751D">
        <w:rPr>
          <w:rFonts w:cs="Arial"/>
        </w:rPr>
        <w:t>SICREDI</w:t>
      </w:r>
      <w:r w:rsidRPr="001D0180">
        <w:rPr>
          <w:rFonts w:cs="Arial"/>
        </w:rPr>
        <w:t xml:space="preserve">, agência nº </w:t>
      </w:r>
      <w:r w:rsidR="001F751D">
        <w:rPr>
          <w:rFonts w:cs="Arial"/>
        </w:rPr>
        <w:t>0217</w:t>
      </w:r>
      <w:r w:rsidRPr="001D0180">
        <w:rPr>
          <w:rFonts w:cs="Arial"/>
        </w:rPr>
        <w:t>.</w:t>
      </w:r>
    </w:p>
    <w:p w:rsidR="001D0180" w:rsidRPr="001D0180" w:rsidRDefault="001D0180" w:rsidP="001D0180">
      <w:pPr>
        <w:pStyle w:val="Corpodetexto"/>
        <w:tabs>
          <w:tab w:val="left" w:pos="567"/>
        </w:tabs>
        <w:ind w:left="567"/>
        <w:rPr>
          <w:rFonts w:cs="Arial"/>
        </w:rPr>
      </w:pPr>
    </w:p>
    <w:p w:rsidR="001D0180" w:rsidRPr="001D0180" w:rsidRDefault="001D0180" w:rsidP="001D0180">
      <w:pPr>
        <w:pStyle w:val="Corpodetexto"/>
        <w:widowControl w:val="0"/>
        <w:numPr>
          <w:ilvl w:val="2"/>
          <w:numId w:val="7"/>
        </w:numPr>
        <w:tabs>
          <w:tab w:val="left" w:pos="567"/>
        </w:tabs>
        <w:autoSpaceDE/>
        <w:ind w:left="567" w:hanging="567"/>
        <w:rPr>
          <w:rFonts w:cs="Arial"/>
        </w:rPr>
      </w:pPr>
      <w:r w:rsidRPr="001D0180">
        <w:rPr>
          <w:rFonts w:cs="Arial"/>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1D0180" w:rsidRPr="001D0180" w:rsidRDefault="001D0180" w:rsidP="001D0180">
      <w:pPr>
        <w:pStyle w:val="Corpodetexto"/>
        <w:tabs>
          <w:tab w:val="left" w:pos="567"/>
        </w:tabs>
        <w:ind w:left="567"/>
        <w:rPr>
          <w:rFonts w:cs="Arial"/>
        </w:rPr>
      </w:pPr>
    </w:p>
    <w:p w:rsidR="001D0180" w:rsidRPr="001D0180" w:rsidRDefault="001D0180" w:rsidP="001D0180">
      <w:pPr>
        <w:numPr>
          <w:ilvl w:val="1"/>
          <w:numId w:val="7"/>
        </w:numPr>
        <w:suppressAutoHyphens/>
        <w:spacing w:after="0" w:line="240" w:lineRule="auto"/>
        <w:ind w:left="426" w:hanging="426"/>
        <w:jc w:val="both"/>
        <w:rPr>
          <w:rFonts w:ascii="Arial" w:hAnsi="Arial" w:cs="Arial"/>
          <w:sz w:val="20"/>
          <w:szCs w:val="20"/>
        </w:rPr>
      </w:pPr>
      <w:r w:rsidRPr="001D0180">
        <w:rPr>
          <w:rFonts w:ascii="Arial" w:hAnsi="Arial" w:cs="Arial"/>
          <w:sz w:val="20"/>
          <w:szCs w:val="20"/>
        </w:rPr>
        <w:t xml:space="preserve">A Nota Fiscal ou outro documento fiscal correlato deverá ser emitido para PREFEITURA DE JOAÇABA, Avenida XV de Novembro, 378, centro, CNPJ/MF nº 82.939.380/0001-99 ou para o FUNDO MUNICIPAL DE SAÚDE DE JOAÇABA, Avenida XV de Novembro, 223, Centro, </w:t>
      </w:r>
      <w:proofErr w:type="spellStart"/>
      <w:r w:rsidRPr="001D0180">
        <w:rPr>
          <w:rFonts w:ascii="Arial" w:hAnsi="Arial" w:cs="Arial"/>
          <w:sz w:val="20"/>
          <w:szCs w:val="20"/>
        </w:rPr>
        <w:t>Joaçaba</w:t>
      </w:r>
      <w:proofErr w:type="spellEnd"/>
      <w:r w:rsidRPr="001D0180">
        <w:rPr>
          <w:rFonts w:ascii="Arial" w:hAnsi="Arial" w:cs="Arial"/>
          <w:sz w:val="20"/>
          <w:szCs w:val="20"/>
        </w:rPr>
        <w:t xml:space="preserve"> – SC,</w:t>
      </w:r>
      <w:r w:rsidRPr="001D0180">
        <w:rPr>
          <w:rFonts w:ascii="Arial" w:hAnsi="Arial" w:cs="Arial"/>
          <w:b/>
          <w:sz w:val="20"/>
          <w:szCs w:val="20"/>
        </w:rPr>
        <w:t xml:space="preserve"> </w:t>
      </w:r>
      <w:r w:rsidRPr="001D0180">
        <w:rPr>
          <w:rFonts w:ascii="Arial" w:hAnsi="Arial" w:cs="Arial"/>
          <w:sz w:val="20"/>
          <w:szCs w:val="20"/>
        </w:rPr>
        <w:t>CNPJ nº 10.594.533/0001-00, conforme o caso, e ter a mesma Razão Social e CNPJ dos documentos apresentados por ocasião da habilitação, contendo ainda número do empenho e do processo licitatório.</w:t>
      </w:r>
    </w:p>
    <w:p w:rsidR="001D0180" w:rsidRPr="001D0180" w:rsidRDefault="001D0180" w:rsidP="001D0180">
      <w:pPr>
        <w:numPr>
          <w:ilvl w:val="2"/>
          <w:numId w:val="7"/>
        </w:numPr>
        <w:suppressAutoHyphens/>
        <w:spacing w:after="0" w:line="240" w:lineRule="auto"/>
        <w:ind w:left="567" w:hanging="567"/>
        <w:jc w:val="both"/>
        <w:rPr>
          <w:rFonts w:ascii="Arial" w:hAnsi="Arial" w:cs="Arial"/>
          <w:sz w:val="20"/>
          <w:szCs w:val="20"/>
        </w:rPr>
      </w:pPr>
      <w:r w:rsidRPr="001D0180">
        <w:rPr>
          <w:rFonts w:ascii="Arial" w:hAnsi="Arial" w:cs="Arial"/>
          <w:sz w:val="20"/>
          <w:szCs w:val="20"/>
        </w:rPr>
        <w:t>No caso de adesão à futura Ata de Registro de Preços, o órgão participante informará os dados necessários à emissão da Nota Fiscal ou de outro documento fiscal correlato.</w:t>
      </w:r>
    </w:p>
    <w:p w:rsidR="001D0180" w:rsidRPr="001D0180" w:rsidRDefault="001D0180" w:rsidP="001D0180">
      <w:pPr>
        <w:numPr>
          <w:ilvl w:val="2"/>
          <w:numId w:val="7"/>
        </w:numPr>
        <w:suppressAutoHyphens/>
        <w:spacing w:after="0" w:line="240" w:lineRule="auto"/>
        <w:ind w:left="567" w:hanging="567"/>
        <w:jc w:val="both"/>
        <w:rPr>
          <w:rFonts w:ascii="Arial" w:hAnsi="Arial" w:cs="Arial"/>
          <w:sz w:val="20"/>
          <w:szCs w:val="20"/>
        </w:rPr>
      </w:pPr>
      <w:r w:rsidRPr="001D0180">
        <w:rPr>
          <w:rFonts w:ascii="Arial" w:hAnsi="Arial" w:cs="Arial"/>
          <w:sz w:val="20"/>
          <w:szCs w:val="20"/>
        </w:rPr>
        <w:t>A apresentação do documento fiscal que contrarie essas exigências inviabilizará o pagamento, isentando o Município do ressarcimento de qualquer prejuízo para a proponente vencedora.</w:t>
      </w:r>
    </w:p>
    <w:p w:rsidR="001D0180" w:rsidRPr="001D0180" w:rsidRDefault="001D0180" w:rsidP="001D0180">
      <w:pPr>
        <w:pStyle w:val="Corpodetexto"/>
        <w:tabs>
          <w:tab w:val="left" w:pos="567"/>
        </w:tabs>
        <w:ind w:left="567"/>
        <w:rPr>
          <w:rFonts w:cs="Arial"/>
          <w:lang w:val="pt-BR"/>
        </w:rPr>
      </w:pPr>
    </w:p>
    <w:p w:rsidR="001D0180" w:rsidRPr="001D0180" w:rsidRDefault="001D0180" w:rsidP="001D0180">
      <w:pPr>
        <w:pStyle w:val="Corpodetexto"/>
        <w:widowControl w:val="0"/>
        <w:numPr>
          <w:ilvl w:val="1"/>
          <w:numId w:val="7"/>
        </w:numPr>
        <w:tabs>
          <w:tab w:val="left" w:pos="426"/>
        </w:tabs>
        <w:autoSpaceDE/>
        <w:ind w:left="426" w:hanging="426"/>
        <w:rPr>
          <w:rFonts w:cs="Arial"/>
        </w:rPr>
      </w:pPr>
      <w:r w:rsidRPr="001D0180">
        <w:rPr>
          <w:rFonts w:cs="Arial"/>
        </w:rPr>
        <w:t xml:space="preserve">Os preços </w:t>
      </w:r>
      <w:r w:rsidRPr="001D0180">
        <w:rPr>
          <w:rFonts w:cs="Arial"/>
          <w:lang w:val="pt-BR"/>
        </w:rPr>
        <w:t xml:space="preserve">não </w:t>
      </w:r>
      <w:r w:rsidRPr="001D0180">
        <w:rPr>
          <w:rFonts w:cs="Arial"/>
        </w:rPr>
        <w:t>serão reajustados</w:t>
      </w:r>
      <w:r w:rsidRPr="001D0180">
        <w:rPr>
          <w:rFonts w:cs="Arial"/>
          <w:lang w:val="pt-BR"/>
        </w:rPr>
        <w:t xml:space="preserve">. </w:t>
      </w:r>
      <w:r w:rsidRPr="001D0180">
        <w:rPr>
          <w:rFonts w:cs="Arial"/>
        </w:rPr>
        <w:t xml:space="preserve"> </w:t>
      </w:r>
    </w:p>
    <w:p w:rsidR="001D0180" w:rsidRPr="001D0180" w:rsidRDefault="001D0180" w:rsidP="001D0180">
      <w:pPr>
        <w:pStyle w:val="PargrafodaLista"/>
        <w:spacing w:after="0" w:line="240" w:lineRule="auto"/>
        <w:rPr>
          <w:rFonts w:ascii="Arial" w:hAnsi="Arial" w:cs="Arial"/>
          <w:sz w:val="20"/>
          <w:szCs w:val="20"/>
        </w:rPr>
      </w:pPr>
    </w:p>
    <w:p w:rsidR="001D0180" w:rsidRPr="001D0180" w:rsidRDefault="001D0180" w:rsidP="001D0180">
      <w:pPr>
        <w:pStyle w:val="Corpodetexto"/>
        <w:widowControl w:val="0"/>
        <w:numPr>
          <w:ilvl w:val="1"/>
          <w:numId w:val="7"/>
        </w:numPr>
        <w:tabs>
          <w:tab w:val="left" w:pos="426"/>
        </w:tabs>
        <w:autoSpaceDE/>
        <w:ind w:left="426" w:hanging="426"/>
        <w:rPr>
          <w:rFonts w:cs="Arial"/>
        </w:rPr>
      </w:pPr>
      <w:r w:rsidRPr="001D0180">
        <w:rPr>
          <w:rFonts w:cs="Arial"/>
          <w:lang w:val="pt-BR"/>
        </w:rPr>
        <w:t>O órgão gerenciador fará, periodicamente, levantamento dos preços praticados no mercado visando aferir se os preços registrados apresentam-se vantajosos.</w:t>
      </w:r>
    </w:p>
    <w:p w:rsidR="001D0180" w:rsidRPr="001D0180" w:rsidRDefault="001D0180" w:rsidP="001D0180">
      <w:pPr>
        <w:pStyle w:val="Corpodetexto"/>
        <w:tabs>
          <w:tab w:val="left" w:pos="426"/>
        </w:tabs>
        <w:rPr>
          <w:rFonts w:cs="Arial"/>
        </w:rPr>
      </w:pPr>
    </w:p>
    <w:p w:rsidR="001D0180" w:rsidRPr="001D0180" w:rsidRDefault="001D0180" w:rsidP="001D0180">
      <w:pPr>
        <w:pStyle w:val="Corpodetexto"/>
        <w:widowControl w:val="0"/>
        <w:numPr>
          <w:ilvl w:val="1"/>
          <w:numId w:val="7"/>
        </w:numPr>
        <w:tabs>
          <w:tab w:val="left" w:pos="426"/>
        </w:tabs>
        <w:autoSpaceDE/>
        <w:ind w:left="426" w:hanging="426"/>
        <w:rPr>
          <w:rFonts w:cs="Arial"/>
        </w:rPr>
      </w:pPr>
      <w:r w:rsidRPr="001D0180">
        <w:rPr>
          <w:rFonts w:cs="Arial"/>
        </w:rPr>
        <w:t xml:space="preserve">Os preços </w:t>
      </w:r>
      <w:r w:rsidRPr="001D0180">
        <w:rPr>
          <w:rFonts w:cs="Arial"/>
          <w:lang w:val="pt-BR"/>
        </w:rPr>
        <w:t>poderão</w:t>
      </w:r>
      <w:r w:rsidRPr="001D0180">
        <w:rPr>
          <w:rFonts w:cs="Arial"/>
        </w:rPr>
        <w:t xml:space="preserve"> serão revisados quando houver alteração dos valores, devidamente comprovada, nos termos </w:t>
      </w:r>
      <w:r w:rsidRPr="001D0180">
        <w:rPr>
          <w:rFonts w:cs="Arial"/>
          <w:lang w:val="pt-BR"/>
        </w:rPr>
        <w:t xml:space="preserve">da alínea “d”, inciso II, </w:t>
      </w:r>
      <w:r w:rsidRPr="001D0180">
        <w:rPr>
          <w:rFonts w:cs="Arial"/>
        </w:rPr>
        <w:t xml:space="preserve">do art. 65 da Lei nº 8.666/93 e alterações, mediante requerimento devidamente instruído, a ser formalizado pela </w:t>
      </w:r>
      <w:r w:rsidRPr="001D0180">
        <w:rPr>
          <w:rFonts w:cs="Arial"/>
          <w:lang w:val="pt-BR"/>
        </w:rPr>
        <w:t>DETENTORA</w:t>
      </w:r>
      <w:r w:rsidRPr="001D0180">
        <w:rPr>
          <w:rFonts w:cs="Arial"/>
        </w:rPr>
        <w:t>.</w:t>
      </w:r>
    </w:p>
    <w:p w:rsidR="001D0180" w:rsidRPr="001D0180" w:rsidRDefault="001D0180" w:rsidP="001D0180">
      <w:pPr>
        <w:pStyle w:val="Corpodetexto"/>
        <w:widowControl w:val="0"/>
        <w:numPr>
          <w:ilvl w:val="2"/>
          <w:numId w:val="7"/>
        </w:numPr>
        <w:tabs>
          <w:tab w:val="left" w:pos="567"/>
        </w:tabs>
        <w:autoSpaceDE/>
        <w:ind w:left="567" w:hanging="567"/>
        <w:rPr>
          <w:rFonts w:cs="Arial"/>
        </w:rPr>
      </w:pPr>
      <w:r w:rsidRPr="001D0180">
        <w:rPr>
          <w:rFonts w:cs="Arial"/>
          <w:lang w:val="pt-BR"/>
        </w:rPr>
        <w:t xml:space="preserve">Mesmo comprovada </w:t>
      </w:r>
      <w:proofErr w:type="gramStart"/>
      <w:r w:rsidRPr="001D0180">
        <w:rPr>
          <w:rFonts w:cs="Arial"/>
          <w:lang w:val="pt-BR"/>
        </w:rPr>
        <w:t>a</w:t>
      </w:r>
      <w:proofErr w:type="gramEnd"/>
      <w:r w:rsidRPr="001D0180">
        <w:rPr>
          <w:rFonts w:cs="Arial"/>
          <w:lang w:val="pt-BR"/>
        </w:rPr>
        <w:t xml:space="preserve"> ocorrência prevista na alínea “d”, inciso II, </w:t>
      </w:r>
      <w:r w:rsidRPr="001D0180">
        <w:rPr>
          <w:rFonts w:cs="Arial"/>
        </w:rPr>
        <w:t>do art. 65 da Lei nº 8.666/93</w:t>
      </w:r>
      <w:r w:rsidRPr="001D0180">
        <w:rPr>
          <w:rFonts w:cs="Arial"/>
          <w:lang w:val="pt-BR"/>
        </w:rPr>
        <w:t>, a Administração, se julgar conveniente, poderá optar por cancelar a presente Ata e promover outro processo licitatório.</w:t>
      </w:r>
    </w:p>
    <w:p w:rsidR="001D0180" w:rsidRPr="001D0180" w:rsidRDefault="001D0180" w:rsidP="001D0180">
      <w:pPr>
        <w:ind w:firstLine="708"/>
        <w:jc w:val="both"/>
        <w:rPr>
          <w:rFonts w:ascii="Arial" w:hAnsi="Arial" w:cs="Arial"/>
          <w:sz w:val="20"/>
          <w:szCs w:val="20"/>
        </w:rPr>
      </w:pPr>
    </w:p>
    <w:p w:rsidR="001D0180" w:rsidRPr="001D0180" w:rsidRDefault="001D0180" w:rsidP="001D0180">
      <w:pPr>
        <w:pStyle w:val="Corpodetexto"/>
        <w:widowControl w:val="0"/>
        <w:numPr>
          <w:ilvl w:val="1"/>
          <w:numId w:val="7"/>
        </w:numPr>
        <w:tabs>
          <w:tab w:val="left" w:pos="426"/>
        </w:tabs>
        <w:autoSpaceDE/>
        <w:ind w:left="426" w:hanging="426"/>
        <w:rPr>
          <w:rFonts w:cs="Arial"/>
        </w:rPr>
      </w:pPr>
      <w:r w:rsidRPr="001D0180">
        <w:rPr>
          <w:rFonts w:cs="Arial"/>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r w:rsidR="00AC2633" w:rsidRPr="001D0180">
        <w:rPr>
          <w:rFonts w:cs="Arial"/>
        </w:rPr>
        <w:fldChar w:fldCharType="begin"/>
      </w:r>
      <w:r w:rsidRPr="001D0180">
        <w:rPr>
          <w:rFonts w:cs="Arial"/>
        </w:rPr>
        <w:instrText xml:space="preserve"> HYPERLINK "http://www.planalto.gov.br/ccivil_03/LEIS/L8666cons.htm" \l "art65iid" </w:instrText>
      </w:r>
      <w:r w:rsidR="00AC2633" w:rsidRPr="001D0180">
        <w:rPr>
          <w:rFonts w:cs="Arial"/>
        </w:rPr>
        <w:fldChar w:fldCharType="separate"/>
      </w:r>
      <w:r w:rsidRPr="001D0180">
        <w:rPr>
          <w:rStyle w:val="Hyperlink"/>
          <w:rFonts w:cs="Arial"/>
        </w:rPr>
        <w:t xml:space="preserve">alínea “d” do inciso II do </w:t>
      </w:r>
      <w:r w:rsidRPr="001D0180">
        <w:rPr>
          <w:rStyle w:val="Hyperlink"/>
          <w:rFonts w:cs="Arial"/>
          <w:bCs/>
        </w:rPr>
        <w:t>caput</w:t>
      </w:r>
      <w:r w:rsidRPr="001D0180">
        <w:rPr>
          <w:rStyle w:val="Hyperlink"/>
          <w:rFonts w:cs="Arial"/>
        </w:rPr>
        <w:t xml:space="preserve"> do art. 65 da Lei n</w:t>
      </w:r>
      <w:r w:rsidRPr="001D0180">
        <w:rPr>
          <w:rStyle w:val="Hyperlink"/>
          <w:rFonts w:cs="Arial"/>
          <w:strike/>
        </w:rPr>
        <w:t>º</w:t>
      </w:r>
      <w:r w:rsidRPr="001D0180">
        <w:rPr>
          <w:rStyle w:val="Hyperlink"/>
          <w:rFonts w:cs="Arial"/>
        </w:rPr>
        <w:t xml:space="preserve"> 8.666</w:t>
      </w:r>
      <w:r w:rsidRPr="001D0180">
        <w:rPr>
          <w:rStyle w:val="Hyperlink"/>
          <w:rFonts w:cs="Arial"/>
          <w:lang w:val="pt-BR"/>
        </w:rPr>
        <w:t>/</w:t>
      </w:r>
      <w:r w:rsidRPr="001D0180">
        <w:rPr>
          <w:rStyle w:val="Hyperlink"/>
          <w:rFonts w:cs="Arial"/>
        </w:rPr>
        <w:t>93</w:t>
      </w:r>
      <w:r w:rsidR="00AC2633" w:rsidRPr="001D0180">
        <w:rPr>
          <w:rFonts w:cs="Arial"/>
        </w:rPr>
        <w:fldChar w:fldCharType="end"/>
      </w:r>
      <w:r w:rsidRPr="001D0180">
        <w:rPr>
          <w:rFonts w:cs="Arial"/>
        </w:rPr>
        <w:t>.</w:t>
      </w:r>
    </w:p>
    <w:p w:rsidR="001D0180" w:rsidRPr="001D0180" w:rsidRDefault="001D0180" w:rsidP="001D0180">
      <w:pPr>
        <w:pStyle w:val="Corpodetexto"/>
        <w:tabs>
          <w:tab w:val="left" w:pos="426"/>
        </w:tabs>
        <w:ind w:left="426"/>
        <w:rPr>
          <w:rFonts w:cs="Arial"/>
        </w:rPr>
      </w:pPr>
    </w:p>
    <w:p w:rsidR="001D0180" w:rsidRPr="001D0180" w:rsidRDefault="001D0180" w:rsidP="001D0180">
      <w:pPr>
        <w:pStyle w:val="Corpodetexto"/>
        <w:widowControl w:val="0"/>
        <w:numPr>
          <w:ilvl w:val="1"/>
          <w:numId w:val="7"/>
        </w:numPr>
        <w:tabs>
          <w:tab w:val="left" w:pos="426"/>
        </w:tabs>
        <w:autoSpaceDE/>
        <w:ind w:left="426" w:hanging="426"/>
        <w:rPr>
          <w:rFonts w:cs="Arial"/>
        </w:rPr>
      </w:pPr>
      <w:r w:rsidRPr="001D0180">
        <w:rPr>
          <w:rFonts w:cs="Arial"/>
        </w:rPr>
        <w:t>Quando o preço registrado tornar-se superior ao preço praticado no mercado por motivo superveniente, o órgão gerenciador convocará os fornecedores para negociarem a redução dos preços aos valores praticados pelo mercado.</w:t>
      </w:r>
    </w:p>
    <w:p w:rsidR="001D0180" w:rsidRPr="001D0180" w:rsidRDefault="001D0180" w:rsidP="001D0180">
      <w:pPr>
        <w:pStyle w:val="Corpodetexto"/>
        <w:widowControl w:val="0"/>
        <w:numPr>
          <w:ilvl w:val="2"/>
          <w:numId w:val="7"/>
        </w:numPr>
        <w:tabs>
          <w:tab w:val="left" w:pos="567"/>
        </w:tabs>
        <w:autoSpaceDE/>
        <w:ind w:left="567" w:hanging="567"/>
        <w:rPr>
          <w:rFonts w:cs="Arial"/>
        </w:rPr>
      </w:pPr>
      <w:r w:rsidRPr="001D0180">
        <w:rPr>
          <w:rFonts w:cs="Arial"/>
        </w:rPr>
        <w:lastRenderedPageBreak/>
        <w:t>Os fornecedores que não aceitarem reduzir seus preços aos valores praticados pelo mercado serão liberados do compromisso assumido, sem aplicação de penalidade.</w:t>
      </w:r>
    </w:p>
    <w:p w:rsidR="001D0180" w:rsidRPr="001D0180" w:rsidRDefault="001D0180" w:rsidP="001D0180">
      <w:pPr>
        <w:pStyle w:val="Corpodetexto"/>
        <w:widowControl w:val="0"/>
        <w:numPr>
          <w:ilvl w:val="2"/>
          <w:numId w:val="7"/>
        </w:numPr>
        <w:tabs>
          <w:tab w:val="left" w:pos="567"/>
        </w:tabs>
        <w:autoSpaceDE/>
        <w:ind w:left="567" w:hanging="567"/>
        <w:rPr>
          <w:rFonts w:cs="Arial"/>
        </w:rPr>
      </w:pPr>
      <w:r w:rsidRPr="001D0180">
        <w:rPr>
          <w:rFonts w:cs="Arial"/>
        </w:rPr>
        <w:t>A ordem de classificação dos fornecedores que aceitarem reduzir seus preços aos valores de mercado observará a classificação original.</w:t>
      </w:r>
    </w:p>
    <w:p w:rsidR="001D0180" w:rsidRPr="001D0180" w:rsidRDefault="001D0180" w:rsidP="001D0180">
      <w:pPr>
        <w:pStyle w:val="Corpodetexto"/>
        <w:tabs>
          <w:tab w:val="left" w:pos="567"/>
        </w:tabs>
        <w:rPr>
          <w:rFonts w:cs="Arial"/>
        </w:rPr>
      </w:pPr>
    </w:p>
    <w:p w:rsidR="001D0180" w:rsidRPr="001D0180" w:rsidRDefault="001D0180" w:rsidP="001D0180">
      <w:pPr>
        <w:pStyle w:val="Corpodetexto"/>
        <w:widowControl w:val="0"/>
        <w:numPr>
          <w:ilvl w:val="1"/>
          <w:numId w:val="7"/>
        </w:numPr>
        <w:tabs>
          <w:tab w:val="left" w:pos="426"/>
        </w:tabs>
        <w:autoSpaceDE/>
        <w:ind w:left="426" w:hanging="426"/>
        <w:rPr>
          <w:rFonts w:cs="Arial"/>
        </w:rPr>
      </w:pPr>
      <w:r w:rsidRPr="001D0180">
        <w:rPr>
          <w:rFonts w:cs="Arial"/>
        </w:rPr>
        <w:t>Quando o preço de mercado tornar-se superior aos preços registrados e o fornecedor não puder cumprir o compromisso, o órgão gerenciador poderá</w:t>
      </w:r>
      <w:r w:rsidRPr="001D0180">
        <w:rPr>
          <w:rFonts w:cs="Arial"/>
          <w:lang w:val="pt-BR"/>
        </w:rPr>
        <w:t xml:space="preserve"> </w:t>
      </w:r>
      <w:r w:rsidRPr="001D0180">
        <w:rPr>
          <w:rFonts w:cs="Arial"/>
        </w:rPr>
        <w:t>liber</w:t>
      </w:r>
      <w:proofErr w:type="spellStart"/>
      <w:r w:rsidRPr="001D0180">
        <w:rPr>
          <w:rFonts w:cs="Arial"/>
          <w:lang w:val="pt-BR"/>
        </w:rPr>
        <w:t>á-lo</w:t>
      </w:r>
      <w:proofErr w:type="spellEnd"/>
      <w:r w:rsidRPr="001D0180">
        <w:rPr>
          <w:rFonts w:cs="Arial"/>
        </w:rPr>
        <w:t xml:space="preserve"> do compromisso assumido, caso a comunicação ocorra antes do pedido de fornecimento, e sem aplicação da penalidade se confirmada a veracidade dos motivos e comprovantes apresentados; e</w:t>
      </w:r>
      <w:r w:rsidRPr="001D0180">
        <w:rPr>
          <w:rFonts w:cs="Arial"/>
          <w:lang w:val="pt-BR"/>
        </w:rPr>
        <w:t xml:space="preserve"> </w:t>
      </w:r>
      <w:r w:rsidRPr="001D0180">
        <w:rPr>
          <w:rFonts w:cs="Arial"/>
        </w:rPr>
        <w:t>convocar os demais fornecedores para assegurar igual oportunidade de negociação.</w:t>
      </w:r>
    </w:p>
    <w:p w:rsidR="001D0180" w:rsidRPr="001D0180" w:rsidRDefault="001D0180" w:rsidP="001D0180">
      <w:pPr>
        <w:pStyle w:val="Corpodetexto"/>
        <w:widowControl w:val="0"/>
        <w:numPr>
          <w:ilvl w:val="2"/>
          <w:numId w:val="7"/>
        </w:numPr>
        <w:tabs>
          <w:tab w:val="left" w:pos="567"/>
        </w:tabs>
        <w:autoSpaceDE/>
        <w:ind w:left="567" w:hanging="567"/>
        <w:rPr>
          <w:rFonts w:cs="Arial"/>
        </w:rPr>
      </w:pPr>
      <w:r w:rsidRPr="001D0180">
        <w:rPr>
          <w:rFonts w:cs="Arial"/>
        </w:rPr>
        <w:t>Não havendo êxito nas negociações, o órgão gerenciador proceder</w:t>
      </w:r>
      <w:r w:rsidRPr="001D0180">
        <w:rPr>
          <w:rFonts w:cs="Arial"/>
          <w:lang w:val="pt-BR"/>
        </w:rPr>
        <w:t>á</w:t>
      </w:r>
      <w:r w:rsidRPr="001D0180">
        <w:rPr>
          <w:rFonts w:cs="Arial"/>
        </w:rPr>
        <w:t xml:space="preserve"> à revogação da ata de registro de preços, adotando as medidas cabíveis para obtenção da contratação mais vantajosa.</w:t>
      </w:r>
    </w:p>
    <w:p w:rsidR="001D0180" w:rsidRPr="001D0180" w:rsidRDefault="001D0180" w:rsidP="00404DCB">
      <w:pPr>
        <w:jc w:val="both"/>
        <w:rPr>
          <w:rFonts w:ascii="Arial" w:hAnsi="Arial" w:cs="Arial"/>
          <w:sz w:val="20"/>
          <w:szCs w:val="20"/>
        </w:rPr>
      </w:pPr>
    </w:p>
    <w:p w:rsidR="001D0180" w:rsidRPr="001D0180" w:rsidRDefault="001D0180" w:rsidP="001D0180">
      <w:pPr>
        <w:pStyle w:val="Ttulo2"/>
        <w:widowControl w:val="0"/>
        <w:numPr>
          <w:ilvl w:val="1"/>
          <w:numId w:val="6"/>
        </w:numPr>
        <w:tabs>
          <w:tab w:val="left" w:pos="0"/>
          <w:tab w:val="left" w:pos="536"/>
          <w:tab w:val="left" w:pos="2270"/>
          <w:tab w:val="left" w:pos="4294"/>
        </w:tabs>
        <w:autoSpaceDE/>
        <w:rPr>
          <w:rFonts w:cs="Arial"/>
        </w:rPr>
      </w:pPr>
      <w:r w:rsidRPr="001D0180">
        <w:rPr>
          <w:rFonts w:cs="Arial"/>
        </w:rPr>
        <w:t>CLÁUSULA QUINTA – D</w:t>
      </w:r>
      <w:r w:rsidRPr="001D0180">
        <w:rPr>
          <w:rFonts w:cs="Arial"/>
          <w:lang w:val="pt-BR"/>
        </w:rPr>
        <w:t>OS RECURSOS ORÇAMENTÁRIOS</w:t>
      </w:r>
    </w:p>
    <w:p w:rsidR="001D0180" w:rsidRPr="001D0180" w:rsidRDefault="001D0180" w:rsidP="001D0180">
      <w:pPr>
        <w:pStyle w:val="Recuodecorpodetexto22"/>
        <w:numPr>
          <w:ilvl w:val="1"/>
          <w:numId w:val="6"/>
        </w:numPr>
        <w:rPr>
          <w:rFonts w:ascii="Arial" w:hAnsi="Arial" w:cs="Arial"/>
          <w:sz w:val="20"/>
        </w:rPr>
      </w:pPr>
    </w:p>
    <w:p w:rsidR="001D0180" w:rsidRPr="001D0180" w:rsidRDefault="001D0180" w:rsidP="001D0180">
      <w:pPr>
        <w:numPr>
          <w:ilvl w:val="1"/>
          <w:numId w:val="15"/>
        </w:numPr>
        <w:suppressAutoHyphens/>
        <w:spacing w:after="0" w:line="240" w:lineRule="auto"/>
        <w:ind w:left="426" w:hanging="426"/>
        <w:jc w:val="both"/>
        <w:rPr>
          <w:rFonts w:ascii="Arial" w:hAnsi="Arial" w:cs="Arial"/>
          <w:bCs/>
          <w:sz w:val="20"/>
          <w:szCs w:val="20"/>
        </w:rPr>
      </w:pPr>
      <w:r w:rsidRPr="001D0180">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1D0180" w:rsidRPr="001D0180" w:rsidRDefault="001D0180" w:rsidP="001D0180">
      <w:pPr>
        <w:jc w:val="both"/>
        <w:rPr>
          <w:rFonts w:ascii="Arial" w:hAnsi="Arial" w:cs="Arial"/>
          <w:sz w:val="20"/>
          <w:szCs w:val="20"/>
        </w:rPr>
      </w:pPr>
    </w:p>
    <w:p w:rsidR="001D0180" w:rsidRPr="001D0180" w:rsidRDefault="001D0180" w:rsidP="001D0180">
      <w:pPr>
        <w:pStyle w:val="Ttulo2"/>
        <w:widowControl w:val="0"/>
        <w:numPr>
          <w:ilvl w:val="1"/>
          <w:numId w:val="6"/>
        </w:numPr>
        <w:tabs>
          <w:tab w:val="left" w:pos="0"/>
          <w:tab w:val="left" w:pos="536"/>
          <w:tab w:val="left" w:pos="2270"/>
          <w:tab w:val="left" w:pos="4294"/>
        </w:tabs>
        <w:autoSpaceDE/>
        <w:rPr>
          <w:rFonts w:cs="Arial"/>
        </w:rPr>
      </w:pPr>
      <w:r w:rsidRPr="001D0180">
        <w:rPr>
          <w:rFonts w:cs="Arial"/>
        </w:rPr>
        <w:t xml:space="preserve">CLÁUSULA </w:t>
      </w:r>
      <w:r w:rsidRPr="001D0180">
        <w:rPr>
          <w:rFonts w:cs="Arial"/>
          <w:lang w:val="pt-BR"/>
        </w:rPr>
        <w:t>SEXTA</w:t>
      </w:r>
      <w:r w:rsidRPr="001D0180">
        <w:rPr>
          <w:rFonts w:cs="Arial"/>
        </w:rPr>
        <w:t xml:space="preserve"> - DAS RESPONSABILIDADES</w:t>
      </w:r>
    </w:p>
    <w:p w:rsidR="001D0180" w:rsidRPr="001D0180" w:rsidRDefault="001D0180" w:rsidP="001D0180">
      <w:pPr>
        <w:rPr>
          <w:rFonts w:ascii="Arial" w:hAnsi="Arial" w:cs="Arial"/>
          <w:sz w:val="20"/>
          <w:szCs w:val="20"/>
        </w:rPr>
      </w:pPr>
    </w:p>
    <w:p w:rsidR="001D0180" w:rsidRPr="001D0180" w:rsidRDefault="001D0180" w:rsidP="001D0180">
      <w:pPr>
        <w:numPr>
          <w:ilvl w:val="1"/>
          <w:numId w:val="11"/>
        </w:numPr>
        <w:tabs>
          <w:tab w:val="left" w:pos="426"/>
        </w:tabs>
        <w:suppressAutoHyphens/>
        <w:spacing w:after="0" w:line="240" w:lineRule="auto"/>
        <w:ind w:left="426" w:hanging="426"/>
        <w:jc w:val="both"/>
        <w:rPr>
          <w:rFonts w:ascii="Arial" w:hAnsi="Arial" w:cs="Arial"/>
          <w:bCs/>
          <w:sz w:val="20"/>
          <w:szCs w:val="20"/>
        </w:rPr>
      </w:pPr>
      <w:r w:rsidRPr="001D0180">
        <w:rPr>
          <w:rFonts w:ascii="Arial" w:hAnsi="Arial" w:cs="Arial"/>
          <w:bCs/>
          <w:sz w:val="20"/>
          <w:szCs w:val="20"/>
        </w:rPr>
        <w:t>Responsabilidades da DETENTORA:</w:t>
      </w:r>
    </w:p>
    <w:p w:rsidR="001D0180" w:rsidRPr="001D0180" w:rsidRDefault="001D0180" w:rsidP="001D0180">
      <w:pPr>
        <w:tabs>
          <w:tab w:val="left" w:pos="426"/>
        </w:tabs>
        <w:ind w:left="426"/>
        <w:jc w:val="both"/>
        <w:rPr>
          <w:rFonts w:ascii="Arial" w:hAnsi="Arial" w:cs="Arial"/>
          <w:bCs/>
          <w:sz w:val="20"/>
          <w:szCs w:val="20"/>
        </w:rPr>
      </w:pPr>
    </w:p>
    <w:p w:rsidR="001D0180" w:rsidRPr="001D0180" w:rsidRDefault="001D0180" w:rsidP="001D0180">
      <w:pPr>
        <w:numPr>
          <w:ilvl w:val="2"/>
          <w:numId w:val="11"/>
        </w:numPr>
        <w:tabs>
          <w:tab w:val="left" w:pos="567"/>
        </w:tabs>
        <w:suppressAutoHyphens/>
        <w:spacing w:after="0" w:line="240" w:lineRule="auto"/>
        <w:ind w:left="567" w:hanging="567"/>
        <w:jc w:val="both"/>
        <w:rPr>
          <w:rFonts w:ascii="Arial" w:hAnsi="Arial" w:cs="Arial"/>
          <w:bCs/>
          <w:sz w:val="20"/>
          <w:szCs w:val="20"/>
        </w:rPr>
      </w:pPr>
      <w:r w:rsidRPr="001D0180">
        <w:rPr>
          <w:rFonts w:ascii="Arial" w:hAnsi="Arial" w:cs="Arial"/>
          <w:bCs/>
          <w:sz w:val="20"/>
          <w:szCs w:val="20"/>
        </w:rPr>
        <w:t>Executar o objeto de acordo com o disposto na cláusula terceira (Da Forma de Execução) da presente Ata.</w:t>
      </w:r>
    </w:p>
    <w:p w:rsidR="001D0180" w:rsidRPr="001D0180" w:rsidRDefault="001D0180" w:rsidP="001D0180">
      <w:pPr>
        <w:numPr>
          <w:ilvl w:val="2"/>
          <w:numId w:val="11"/>
        </w:numPr>
        <w:tabs>
          <w:tab w:val="left" w:pos="567"/>
        </w:tabs>
        <w:suppressAutoHyphens/>
        <w:spacing w:after="0" w:line="240" w:lineRule="auto"/>
        <w:ind w:left="567" w:hanging="567"/>
        <w:jc w:val="both"/>
        <w:rPr>
          <w:rFonts w:ascii="Arial" w:hAnsi="Arial" w:cs="Arial"/>
          <w:bCs/>
          <w:sz w:val="20"/>
          <w:szCs w:val="20"/>
        </w:rPr>
      </w:pPr>
      <w:r w:rsidRPr="001D0180">
        <w:rPr>
          <w:rFonts w:ascii="Arial" w:hAnsi="Arial" w:cs="Arial"/>
          <w:sz w:val="20"/>
          <w:szCs w:val="20"/>
        </w:rPr>
        <w:t>Manter, durante a execução do objeto, todas as condições de habilitação previstas no Edital e em compatibilidade com as obrigações assumidas.</w:t>
      </w:r>
    </w:p>
    <w:p w:rsidR="001D0180" w:rsidRPr="001D0180" w:rsidRDefault="001D0180" w:rsidP="001D0180">
      <w:pPr>
        <w:numPr>
          <w:ilvl w:val="2"/>
          <w:numId w:val="11"/>
        </w:numPr>
        <w:tabs>
          <w:tab w:val="left" w:pos="567"/>
        </w:tabs>
        <w:suppressAutoHyphens/>
        <w:spacing w:after="0" w:line="240" w:lineRule="auto"/>
        <w:ind w:left="567" w:hanging="567"/>
        <w:jc w:val="both"/>
        <w:rPr>
          <w:rFonts w:ascii="Arial" w:hAnsi="Arial" w:cs="Arial"/>
          <w:bCs/>
          <w:sz w:val="20"/>
          <w:szCs w:val="20"/>
        </w:rPr>
      </w:pPr>
      <w:r w:rsidRPr="001D0180">
        <w:rPr>
          <w:rFonts w:ascii="Arial" w:hAnsi="Arial" w:cs="Arial"/>
          <w:sz w:val="20"/>
          <w:szCs w:val="20"/>
        </w:rPr>
        <w:t>Responsabilizar-se por eventuais danos causados à Administração ou a terceiros, decorrentes de sua culpa ou dolo na execução do objeto.</w:t>
      </w:r>
    </w:p>
    <w:p w:rsidR="001D0180" w:rsidRPr="001D0180" w:rsidRDefault="001D0180" w:rsidP="001D0180">
      <w:pPr>
        <w:numPr>
          <w:ilvl w:val="2"/>
          <w:numId w:val="11"/>
        </w:numPr>
        <w:tabs>
          <w:tab w:val="left" w:pos="567"/>
        </w:tabs>
        <w:suppressAutoHyphens/>
        <w:spacing w:after="0" w:line="240" w:lineRule="auto"/>
        <w:ind w:left="567" w:hanging="567"/>
        <w:jc w:val="both"/>
        <w:rPr>
          <w:rFonts w:ascii="Arial" w:hAnsi="Arial" w:cs="Arial"/>
          <w:bCs/>
          <w:sz w:val="20"/>
          <w:szCs w:val="20"/>
        </w:rPr>
      </w:pPr>
      <w:r w:rsidRPr="001D0180">
        <w:rPr>
          <w:rFonts w:ascii="Arial" w:hAnsi="Arial" w:cs="Arial"/>
          <w:sz w:val="20"/>
          <w:szCs w:val="20"/>
        </w:rPr>
        <w:t>Responsabilizar-se pelos custos inerentes a encargos tributários, sociais, fiscais, trabalhistas, previdenciários, securitários e de gerenciamento, resultantes da execução do objeto.</w:t>
      </w:r>
    </w:p>
    <w:p w:rsidR="001D0180" w:rsidRPr="001D0180" w:rsidRDefault="001D0180" w:rsidP="001D0180">
      <w:pPr>
        <w:numPr>
          <w:ilvl w:val="2"/>
          <w:numId w:val="11"/>
        </w:numPr>
        <w:tabs>
          <w:tab w:val="left" w:pos="567"/>
        </w:tabs>
        <w:suppressAutoHyphens/>
        <w:spacing w:after="0" w:line="240" w:lineRule="auto"/>
        <w:ind w:left="567" w:hanging="567"/>
        <w:jc w:val="both"/>
        <w:rPr>
          <w:rFonts w:ascii="Arial" w:hAnsi="Arial" w:cs="Arial"/>
          <w:bCs/>
          <w:sz w:val="20"/>
          <w:szCs w:val="20"/>
        </w:rPr>
      </w:pPr>
      <w:r w:rsidRPr="001D0180">
        <w:rPr>
          <w:rFonts w:ascii="Arial" w:hAnsi="Arial" w:cs="Arial"/>
          <w:bCs/>
          <w:sz w:val="20"/>
          <w:szCs w:val="20"/>
        </w:rPr>
        <w:t xml:space="preserve">Exigir do órgão requisitante </w:t>
      </w:r>
      <w:r w:rsidRPr="001D0180">
        <w:rPr>
          <w:rFonts w:ascii="Arial" w:hAnsi="Arial" w:cs="Arial"/>
          <w:sz w:val="20"/>
          <w:szCs w:val="20"/>
        </w:rPr>
        <w:t xml:space="preserve">a Solicitação e a respectiva Nota de Empenho de Despesa </w:t>
      </w:r>
      <w:r w:rsidRPr="001D0180">
        <w:rPr>
          <w:rFonts w:ascii="Arial" w:hAnsi="Arial" w:cs="Arial"/>
          <w:bCs/>
          <w:sz w:val="20"/>
          <w:szCs w:val="20"/>
        </w:rPr>
        <w:t>para a efetiva execução dos serviços solicitados.</w:t>
      </w:r>
    </w:p>
    <w:p w:rsidR="001D0180" w:rsidRPr="001D0180" w:rsidRDefault="001D0180" w:rsidP="001D0180">
      <w:pPr>
        <w:pStyle w:val="Ttulo"/>
        <w:numPr>
          <w:ilvl w:val="2"/>
          <w:numId w:val="11"/>
        </w:numPr>
        <w:suppressAutoHyphens w:val="0"/>
        <w:ind w:left="567" w:hanging="567"/>
        <w:jc w:val="both"/>
        <w:rPr>
          <w:rFonts w:ascii="Arial" w:hAnsi="Arial" w:cs="Arial"/>
          <w:b w:val="0"/>
          <w:bCs/>
        </w:rPr>
      </w:pPr>
      <w:r w:rsidRPr="001D0180">
        <w:rPr>
          <w:rFonts w:ascii="Arial" w:hAnsi="Arial" w:cs="Arial"/>
          <w:b w:val="0"/>
          <w:bCs/>
          <w:snapToGrid w:val="0"/>
        </w:rPr>
        <w:t>Facilitar todas as atividades de fiscalização da execução do objeto.</w:t>
      </w:r>
    </w:p>
    <w:p w:rsidR="001D0180" w:rsidRPr="001D0180" w:rsidRDefault="001D0180" w:rsidP="001D0180">
      <w:pPr>
        <w:pStyle w:val="Ttulo"/>
        <w:numPr>
          <w:ilvl w:val="2"/>
          <w:numId w:val="11"/>
        </w:numPr>
        <w:suppressAutoHyphens w:val="0"/>
        <w:ind w:left="567" w:hanging="567"/>
        <w:jc w:val="both"/>
        <w:rPr>
          <w:rFonts w:ascii="Arial" w:hAnsi="Arial" w:cs="Arial"/>
          <w:b w:val="0"/>
          <w:bCs/>
        </w:rPr>
      </w:pPr>
      <w:r w:rsidRPr="001D0180">
        <w:rPr>
          <w:rFonts w:ascii="Arial" w:hAnsi="Arial" w:cs="Arial"/>
          <w:b w:val="0"/>
        </w:rPr>
        <w:t>Promover a sinalização de advertência, de identificação e outras necessárias à execução dos serviços.</w:t>
      </w:r>
    </w:p>
    <w:p w:rsidR="001D0180" w:rsidRPr="001D0180" w:rsidRDefault="001D0180" w:rsidP="001D0180">
      <w:pPr>
        <w:pStyle w:val="Ttulo"/>
        <w:numPr>
          <w:ilvl w:val="2"/>
          <w:numId w:val="11"/>
        </w:numPr>
        <w:suppressAutoHyphens w:val="0"/>
        <w:ind w:left="567" w:hanging="567"/>
        <w:jc w:val="both"/>
        <w:rPr>
          <w:rFonts w:ascii="Arial" w:hAnsi="Arial" w:cs="Arial"/>
          <w:b w:val="0"/>
          <w:bCs/>
        </w:rPr>
      </w:pPr>
      <w:r w:rsidRPr="001D0180">
        <w:rPr>
          <w:rFonts w:ascii="Arial" w:hAnsi="Arial" w:cs="Arial"/>
          <w:b w:val="0"/>
          <w:bCs/>
        </w:rPr>
        <w:t xml:space="preserve">Manter todos os seus empregados colocados a serviço na execução do objeto devidamente uniformizados e munidos dos </w:t>
      </w:r>
      <w:proofErr w:type="spellStart"/>
      <w:r w:rsidRPr="001D0180">
        <w:rPr>
          <w:rFonts w:ascii="Arial" w:hAnsi="Arial" w:cs="Arial"/>
          <w:b w:val="0"/>
          <w:bCs/>
        </w:rPr>
        <w:t>EPI’s</w:t>
      </w:r>
      <w:proofErr w:type="spellEnd"/>
      <w:r w:rsidRPr="001D0180">
        <w:rPr>
          <w:rFonts w:ascii="Arial" w:hAnsi="Arial" w:cs="Arial"/>
          <w:b w:val="0"/>
          <w:bCs/>
        </w:rPr>
        <w:t xml:space="preserve"> adequados, com a identificação da empresa.</w:t>
      </w:r>
    </w:p>
    <w:p w:rsidR="001D0180" w:rsidRPr="001D0180" w:rsidRDefault="001D0180" w:rsidP="001D0180">
      <w:pPr>
        <w:numPr>
          <w:ilvl w:val="2"/>
          <w:numId w:val="11"/>
        </w:numPr>
        <w:spacing w:after="0" w:line="240" w:lineRule="auto"/>
        <w:ind w:left="567" w:hanging="567"/>
        <w:jc w:val="both"/>
        <w:rPr>
          <w:rFonts w:ascii="Arial" w:hAnsi="Arial" w:cs="Arial"/>
          <w:sz w:val="20"/>
          <w:szCs w:val="20"/>
        </w:rPr>
      </w:pPr>
      <w:r w:rsidRPr="001D0180">
        <w:rPr>
          <w:rFonts w:ascii="Arial" w:hAnsi="Arial" w:cs="Arial"/>
          <w:sz w:val="20"/>
          <w:szCs w:val="20"/>
          <w:lang w:val="pt-PT"/>
        </w:rPr>
        <w:t>Armazenar todos os materiais e utensílios utilizados na execução do objeto, sendo de sua inteira responsabilidade a guarda, conservação e danos que porventura vierem a sofrer.</w:t>
      </w:r>
    </w:p>
    <w:p w:rsidR="001D0180" w:rsidRPr="001D0180" w:rsidRDefault="001D0180" w:rsidP="001D0180">
      <w:pPr>
        <w:pStyle w:val="Ttulo"/>
        <w:numPr>
          <w:ilvl w:val="2"/>
          <w:numId w:val="11"/>
        </w:numPr>
        <w:suppressAutoHyphens w:val="0"/>
        <w:ind w:left="709" w:hanging="709"/>
        <w:jc w:val="both"/>
        <w:rPr>
          <w:rFonts w:ascii="Arial" w:hAnsi="Arial" w:cs="Arial"/>
          <w:b w:val="0"/>
          <w:bCs/>
        </w:rPr>
      </w:pPr>
      <w:r w:rsidRPr="001D0180">
        <w:rPr>
          <w:rFonts w:ascii="Arial" w:hAnsi="Arial" w:cs="Arial"/>
          <w:b w:val="0"/>
          <w:bCs/>
        </w:rPr>
        <w:t>Fornecer ART (Anotação de Responsabilidade Técnica), para todos os serviços executados.</w:t>
      </w:r>
    </w:p>
    <w:p w:rsidR="001D0180" w:rsidRPr="001D0180" w:rsidRDefault="001D0180" w:rsidP="001D0180">
      <w:pPr>
        <w:pStyle w:val="Ttulo"/>
        <w:numPr>
          <w:ilvl w:val="2"/>
          <w:numId w:val="11"/>
        </w:numPr>
        <w:suppressAutoHyphens w:val="0"/>
        <w:ind w:left="709" w:hanging="709"/>
        <w:jc w:val="both"/>
        <w:rPr>
          <w:rFonts w:ascii="Arial" w:hAnsi="Arial" w:cs="Arial"/>
          <w:b w:val="0"/>
          <w:bCs/>
        </w:rPr>
      </w:pPr>
      <w:r w:rsidRPr="001D0180">
        <w:rPr>
          <w:rFonts w:ascii="Arial" w:hAnsi="Arial" w:cs="Arial"/>
          <w:b w:val="0"/>
          <w:bCs/>
          <w:snapToGrid w:val="0"/>
        </w:rPr>
        <w:t>Apresentar laudo técnico de profissional qualificado, quando solicitado pela fiscalização, responsabilizando-se pelos serviços.</w:t>
      </w:r>
    </w:p>
    <w:p w:rsidR="001D0180" w:rsidRPr="001D0180" w:rsidRDefault="001D0180" w:rsidP="001D0180">
      <w:pPr>
        <w:pStyle w:val="Ttulo"/>
        <w:numPr>
          <w:ilvl w:val="2"/>
          <w:numId w:val="11"/>
        </w:numPr>
        <w:tabs>
          <w:tab w:val="left" w:pos="709"/>
        </w:tabs>
        <w:suppressAutoHyphens w:val="0"/>
        <w:ind w:left="709" w:hanging="709"/>
        <w:jc w:val="both"/>
        <w:rPr>
          <w:rFonts w:ascii="Arial" w:hAnsi="Arial" w:cs="Arial"/>
          <w:b w:val="0"/>
          <w:bCs/>
        </w:rPr>
      </w:pPr>
      <w:r w:rsidRPr="001D0180">
        <w:rPr>
          <w:rFonts w:ascii="Arial" w:hAnsi="Arial" w:cs="Arial"/>
          <w:b w:val="0"/>
        </w:rPr>
        <w:t>Instalar os equipamentos e prestar assistência técnica corretiva durante a realização dos eventos, com reposição de todas as peças que se fizerem necessárias, a fim de manter os equipamentos em perfeitas condições de uso.</w:t>
      </w:r>
      <w:bookmarkStart w:id="0" w:name="_GoBack"/>
      <w:bookmarkEnd w:id="0"/>
    </w:p>
    <w:p w:rsidR="001D0180" w:rsidRPr="001D0180" w:rsidRDefault="001D0180" w:rsidP="001D0180">
      <w:pPr>
        <w:tabs>
          <w:tab w:val="left" w:pos="567"/>
        </w:tabs>
        <w:ind w:left="567"/>
        <w:jc w:val="both"/>
        <w:rPr>
          <w:rFonts w:ascii="Arial" w:hAnsi="Arial" w:cs="Arial"/>
          <w:bCs/>
          <w:sz w:val="20"/>
          <w:szCs w:val="20"/>
        </w:rPr>
      </w:pPr>
    </w:p>
    <w:p w:rsidR="001D0180" w:rsidRPr="001D0180" w:rsidRDefault="001D0180" w:rsidP="001D0180">
      <w:pPr>
        <w:pStyle w:val="Ttulo2"/>
        <w:widowControl w:val="0"/>
        <w:numPr>
          <w:ilvl w:val="1"/>
          <w:numId w:val="11"/>
        </w:numPr>
        <w:tabs>
          <w:tab w:val="left" w:pos="426"/>
        </w:tabs>
        <w:autoSpaceDE/>
        <w:ind w:left="426" w:hanging="426"/>
        <w:rPr>
          <w:rFonts w:cs="Arial"/>
          <w:b w:val="0"/>
          <w:bCs w:val="0"/>
          <w:lang w:val="pt-BR"/>
        </w:rPr>
      </w:pPr>
      <w:r w:rsidRPr="001D0180">
        <w:rPr>
          <w:rFonts w:cs="Arial"/>
          <w:b w:val="0"/>
          <w:bCs w:val="0"/>
        </w:rPr>
        <w:t xml:space="preserve">Responsabilidades </w:t>
      </w:r>
      <w:r w:rsidRPr="001D0180">
        <w:rPr>
          <w:rFonts w:cs="Arial"/>
          <w:b w:val="0"/>
          <w:bCs w:val="0"/>
          <w:lang w:val="pt-BR"/>
        </w:rPr>
        <w:t>do órgão gerenciador e dos órgãos participantes:</w:t>
      </w:r>
    </w:p>
    <w:p w:rsidR="001D0180" w:rsidRPr="001D0180" w:rsidRDefault="001D0180" w:rsidP="001D0180">
      <w:pPr>
        <w:rPr>
          <w:rFonts w:ascii="Arial" w:hAnsi="Arial" w:cs="Arial"/>
          <w:sz w:val="20"/>
          <w:szCs w:val="20"/>
        </w:rPr>
      </w:pPr>
    </w:p>
    <w:p w:rsidR="001D0180" w:rsidRPr="001D0180" w:rsidRDefault="001D0180" w:rsidP="001D0180">
      <w:pPr>
        <w:numPr>
          <w:ilvl w:val="2"/>
          <w:numId w:val="11"/>
        </w:numPr>
        <w:suppressAutoHyphens/>
        <w:spacing w:after="0" w:line="240" w:lineRule="auto"/>
        <w:ind w:left="567" w:hanging="567"/>
        <w:jc w:val="both"/>
        <w:rPr>
          <w:rFonts w:ascii="Arial" w:hAnsi="Arial" w:cs="Arial"/>
          <w:sz w:val="20"/>
          <w:szCs w:val="20"/>
        </w:rPr>
      </w:pPr>
      <w:r w:rsidRPr="001D0180">
        <w:rPr>
          <w:rFonts w:ascii="Arial" w:hAnsi="Arial" w:cs="Arial"/>
          <w:sz w:val="20"/>
          <w:szCs w:val="20"/>
        </w:rPr>
        <w:t>Tomar todas as providências necessárias à execução e à fiscalização do objeto.</w:t>
      </w:r>
    </w:p>
    <w:p w:rsidR="001D0180" w:rsidRPr="001D0180" w:rsidRDefault="001D0180" w:rsidP="001D0180">
      <w:pPr>
        <w:numPr>
          <w:ilvl w:val="2"/>
          <w:numId w:val="11"/>
        </w:numPr>
        <w:suppressAutoHyphens/>
        <w:spacing w:after="0" w:line="240" w:lineRule="auto"/>
        <w:ind w:left="567" w:hanging="567"/>
        <w:jc w:val="both"/>
        <w:rPr>
          <w:rFonts w:ascii="Arial" w:hAnsi="Arial" w:cs="Arial"/>
          <w:sz w:val="20"/>
          <w:szCs w:val="20"/>
        </w:rPr>
      </w:pPr>
      <w:r w:rsidRPr="001D0180">
        <w:rPr>
          <w:rFonts w:ascii="Arial" w:hAnsi="Arial" w:cs="Arial"/>
          <w:sz w:val="20"/>
          <w:szCs w:val="20"/>
        </w:rPr>
        <w:t>Efetuar o pagamento à DETENTORA, de acordo com a cláusula quarta do presente instrumento.</w:t>
      </w:r>
    </w:p>
    <w:p w:rsidR="001D0180" w:rsidRPr="001D0180" w:rsidRDefault="001D0180" w:rsidP="001D0180">
      <w:pPr>
        <w:numPr>
          <w:ilvl w:val="2"/>
          <w:numId w:val="11"/>
        </w:numPr>
        <w:suppressAutoHyphens/>
        <w:spacing w:after="0" w:line="240" w:lineRule="auto"/>
        <w:ind w:left="567" w:hanging="567"/>
        <w:jc w:val="both"/>
        <w:rPr>
          <w:rFonts w:ascii="Arial" w:hAnsi="Arial" w:cs="Arial"/>
          <w:sz w:val="20"/>
          <w:szCs w:val="20"/>
        </w:rPr>
      </w:pPr>
      <w:r w:rsidRPr="001D0180">
        <w:rPr>
          <w:rFonts w:ascii="Arial" w:hAnsi="Arial" w:cs="Arial"/>
          <w:sz w:val="20"/>
          <w:szCs w:val="20"/>
        </w:rPr>
        <w:lastRenderedPageBreak/>
        <w:t>Providenciar a publicação resumida da presente Ata até o quinto dia útil do mês seguinte ao de sua assinatura.</w:t>
      </w:r>
    </w:p>
    <w:p w:rsidR="001D0180" w:rsidRPr="001D0180" w:rsidRDefault="001D0180" w:rsidP="001D0180">
      <w:pPr>
        <w:numPr>
          <w:ilvl w:val="2"/>
          <w:numId w:val="11"/>
        </w:numPr>
        <w:suppressAutoHyphens/>
        <w:spacing w:after="0" w:line="240" w:lineRule="auto"/>
        <w:ind w:left="567" w:hanging="567"/>
        <w:jc w:val="both"/>
        <w:rPr>
          <w:rFonts w:ascii="Arial" w:hAnsi="Arial" w:cs="Arial"/>
          <w:sz w:val="20"/>
          <w:szCs w:val="20"/>
        </w:rPr>
      </w:pPr>
      <w:r w:rsidRPr="001D0180">
        <w:rPr>
          <w:rFonts w:ascii="Arial" w:hAnsi="Arial" w:cs="Arial"/>
          <w:sz w:val="20"/>
          <w:szCs w:val="20"/>
        </w:rPr>
        <w:t xml:space="preserve">Emitir a Solicitação e a respectiva Nota de Empenho de Despesa para que a DETENTORA proceda </w:t>
      </w:r>
      <w:proofErr w:type="gramStart"/>
      <w:r w:rsidRPr="001D0180">
        <w:rPr>
          <w:rFonts w:ascii="Arial" w:hAnsi="Arial" w:cs="Arial"/>
          <w:sz w:val="20"/>
          <w:szCs w:val="20"/>
        </w:rPr>
        <w:t>a</w:t>
      </w:r>
      <w:proofErr w:type="gramEnd"/>
      <w:r w:rsidRPr="001D0180">
        <w:rPr>
          <w:rFonts w:ascii="Arial" w:hAnsi="Arial" w:cs="Arial"/>
          <w:sz w:val="20"/>
          <w:szCs w:val="20"/>
        </w:rPr>
        <w:t xml:space="preserve"> execução do objeto.</w:t>
      </w:r>
    </w:p>
    <w:p w:rsidR="001D0180" w:rsidRPr="001D0180" w:rsidRDefault="001D0180" w:rsidP="001D0180">
      <w:pPr>
        <w:numPr>
          <w:ilvl w:val="2"/>
          <w:numId w:val="11"/>
        </w:numPr>
        <w:suppressAutoHyphens/>
        <w:spacing w:after="0" w:line="240" w:lineRule="auto"/>
        <w:ind w:left="567" w:hanging="567"/>
        <w:jc w:val="both"/>
        <w:rPr>
          <w:rFonts w:ascii="Arial" w:hAnsi="Arial" w:cs="Arial"/>
          <w:sz w:val="20"/>
          <w:szCs w:val="20"/>
        </w:rPr>
      </w:pPr>
      <w:r w:rsidRPr="001D0180">
        <w:rPr>
          <w:rFonts w:ascii="Arial" w:hAnsi="Arial" w:cs="Arial"/>
          <w:sz w:val="20"/>
          <w:szCs w:val="20"/>
        </w:rPr>
        <w:t xml:space="preserve">Convocar a DETENTORA via fax, </w:t>
      </w:r>
      <w:r w:rsidRPr="001D0180">
        <w:rPr>
          <w:rFonts w:ascii="Arial" w:hAnsi="Arial" w:cs="Arial"/>
          <w:i/>
          <w:sz w:val="20"/>
          <w:szCs w:val="20"/>
        </w:rPr>
        <w:t>e-mail</w:t>
      </w:r>
      <w:r w:rsidRPr="001D0180">
        <w:rPr>
          <w:rFonts w:ascii="Arial" w:hAnsi="Arial" w:cs="Arial"/>
          <w:sz w:val="20"/>
          <w:szCs w:val="20"/>
        </w:rPr>
        <w:t xml:space="preserve"> ou telefone, para a retirada da Solicitação e da respectiva Nota de Empenho.</w:t>
      </w:r>
    </w:p>
    <w:p w:rsidR="001D0180" w:rsidRPr="001D0180" w:rsidRDefault="001D0180" w:rsidP="001D0180">
      <w:pPr>
        <w:numPr>
          <w:ilvl w:val="2"/>
          <w:numId w:val="11"/>
        </w:numPr>
        <w:suppressAutoHyphens/>
        <w:spacing w:after="0" w:line="240" w:lineRule="auto"/>
        <w:ind w:left="567" w:hanging="567"/>
        <w:jc w:val="both"/>
        <w:rPr>
          <w:rFonts w:ascii="Arial" w:hAnsi="Arial" w:cs="Arial"/>
          <w:sz w:val="20"/>
          <w:szCs w:val="20"/>
        </w:rPr>
      </w:pPr>
      <w:r w:rsidRPr="001D0180">
        <w:rPr>
          <w:rFonts w:ascii="Arial" w:hAnsi="Arial" w:cs="Arial"/>
          <w:sz w:val="20"/>
          <w:szCs w:val="20"/>
        </w:rPr>
        <w:t>Comunicar à DETENTORA qualquer falha apresentada nos produtos fornecidos, exigindo-lhe a imediata correção.</w:t>
      </w:r>
    </w:p>
    <w:p w:rsidR="001D0180" w:rsidRPr="001D0180" w:rsidRDefault="001D0180" w:rsidP="001D0180">
      <w:pPr>
        <w:numPr>
          <w:ilvl w:val="2"/>
          <w:numId w:val="11"/>
        </w:numPr>
        <w:suppressAutoHyphens/>
        <w:spacing w:after="0" w:line="240" w:lineRule="auto"/>
        <w:ind w:left="567" w:hanging="567"/>
        <w:jc w:val="both"/>
        <w:rPr>
          <w:rFonts w:ascii="Arial" w:hAnsi="Arial" w:cs="Arial"/>
          <w:sz w:val="20"/>
          <w:szCs w:val="20"/>
        </w:rPr>
      </w:pPr>
      <w:r w:rsidRPr="001D0180">
        <w:rPr>
          <w:rFonts w:ascii="Arial" w:hAnsi="Arial" w:cs="Arial"/>
          <w:sz w:val="20"/>
          <w:szCs w:val="20"/>
        </w:rPr>
        <w:t>Conduzir eventuais procedimentos administrativos de renegociação de preços registrados, para fins de adequação às novas condições de mercado.</w:t>
      </w:r>
    </w:p>
    <w:p w:rsidR="001D0180" w:rsidRPr="001D0180" w:rsidRDefault="001D0180" w:rsidP="001D0180">
      <w:pPr>
        <w:tabs>
          <w:tab w:val="left" w:pos="0"/>
          <w:tab w:val="left" w:pos="536"/>
          <w:tab w:val="left" w:pos="2270"/>
          <w:tab w:val="left" w:pos="4294"/>
        </w:tabs>
        <w:rPr>
          <w:rFonts w:ascii="Arial" w:hAnsi="Arial" w:cs="Arial"/>
          <w:b/>
          <w:bCs/>
          <w:sz w:val="20"/>
          <w:szCs w:val="20"/>
        </w:rPr>
      </w:pPr>
    </w:p>
    <w:p w:rsidR="001D0180" w:rsidRPr="001D0180" w:rsidRDefault="001D0180" w:rsidP="001D0180">
      <w:pPr>
        <w:pStyle w:val="Ttulo3"/>
        <w:numPr>
          <w:ilvl w:val="2"/>
          <w:numId w:val="6"/>
        </w:numPr>
        <w:tabs>
          <w:tab w:val="left" w:pos="0"/>
          <w:tab w:val="left" w:pos="536"/>
          <w:tab w:val="left" w:pos="1134"/>
          <w:tab w:val="left" w:pos="2270"/>
          <w:tab w:val="left" w:pos="4294"/>
        </w:tabs>
        <w:autoSpaceDE/>
        <w:jc w:val="left"/>
        <w:rPr>
          <w:rFonts w:cs="Arial"/>
        </w:rPr>
      </w:pPr>
      <w:r w:rsidRPr="001D0180">
        <w:rPr>
          <w:rFonts w:cs="Arial"/>
        </w:rPr>
        <w:t>CLÁUSULA SÉTIMA – DAS SANÇÕES</w:t>
      </w:r>
    </w:p>
    <w:p w:rsidR="001D0180" w:rsidRPr="001D0180" w:rsidRDefault="001D0180" w:rsidP="001D0180">
      <w:pPr>
        <w:rPr>
          <w:rFonts w:ascii="Arial" w:hAnsi="Arial" w:cs="Arial"/>
          <w:sz w:val="20"/>
          <w:szCs w:val="20"/>
        </w:rPr>
      </w:pPr>
    </w:p>
    <w:p w:rsidR="001D0180" w:rsidRPr="001D0180" w:rsidRDefault="001D0180" w:rsidP="001D0180">
      <w:pPr>
        <w:pStyle w:val="Estilo1"/>
        <w:numPr>
          <w:ilvl w:val="1"/>
          <w:numId w:val="12"/>
        </w:numPr>
        <w:tabs>
          <w:tab w:val="left" w:pos="426"/>
        </w:tabs>
        <w:spacing w:after="0" w:line="240" w:lineRule="auto"/>
        <w:ind w:left="426" w:hanging="426"/>
        <w:rPr>
          <w:rFonts w:ascii="Arial" w:hAnsi="Arial" w:cs="Arial"/>
        </w:rPr>
      </w:pPr>
      <w:r w:rsidRPr="001D0180">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1D0180" w:rsidRPr="001D0180" w:rsidRDefault="001D0180" w:rsidP="001D0180">
      <w:pPr>
        <w:pStyle w:val="Estilo1"/>
        <w:tabs>
          <w:tab w:val="left" w:pos="426"/>
        </w:tabs>
        <w:spacing w:after="0" w:line="240" w:lineRule="auto"/>
        <w:ind w:left="426"/>
        <w:rPr>
          <w:rFonts w:ascii="Arial" w:hAnsi="Arial" w:cs="Arial"/>
        </w:rPr>
      </w:pPr>
    </w:p>
    <w:p w:rsidR="001D0180" w:rsidRPr="001D0180" w:rsidRDefault="001D0180" w:rsidP="001D0180">
      <w:pPr>
        <w:pStyle w:val="Estilo1"/>
        <w:numPr>
          <w:ilvl w:val="1"/>
          <w:numId w:val="12"/>
        </w:numPr>
        <w:tabs>
          <w:tab w:val="left" w:pos="426"/>
        </w:tabs>
        <w:spacing w:after="0" w:line="240" w:lineRule="auto"/>
        <w:ind w:left="426" w:hanging="426"/>
        <w:rPr>
          <w:rFonts w:ascii="Arial" w:hAnsi="Arial" w:cs="Arial"/>
        </w:rPr>
      </w:pPr>
      <w:r w:rsidRPr="001D0180">
        <w:rPr>
          <w:rFonts w:ascii="Arial" w:hAnsi="Arial" w:cs="Arial"/>
        </w:rPr>
        <w:t>O atraso injustificado na execução dos serviços sujeitará a DETENTORA à multa de mora, no valor de R$ 100,00</w:t>
      </w:r>
      <w:r w:rsidRPr="001D0180">
        <w:rPr>
          <w:rFonts w:ascii="Arial" w:hAnsi="Arial" w:cs="Arial"/>
          <w:b/>
        </w:rPr>
        <w:t xml:space="preserve"> </w:t>
      </w:r>
      <w:r w:rsidRPr="001D0180">
        <w:rPr>
          <w:rFonts w:ascii="Arial" w:hAnsi="Arial" w:cs="Arial"/>
        </w:rPr>
        <w:t>(cem reais) por dia de atraso, até o limite de 20% do total registrado.</w:t>
      </w:r>
    </w:p>
    <w:p w:rsidR="001D0180" w:rsidRPr="001D0180" w:rsidRDefault="001D0180" w:rsidP="001D0180">
      <w:pPr>
        <w:tabs>
          <w:tab w:val="left" w:pos="0"/>
          <w:tab w:val="left" w:pos="567"/>
        </w:tabs>
        <w:jc w:val="both"/>
        <w:rPr>
          <w:rFonts w:ascii="Arial" w:hAnsi="Arial" w:cs="Arial"/>
          <w:sz w:val="20"/>
          <w:szCs w:val="20"/>
        </w:rPr>
      </w:pPr>
    </w:p>
    <w:p w:rsidR="001D0180" w:rsidRPr="001D0180" w:rsidRDefault="001D0180" w:rsidP="001D0180">
      <w:pPr>
        <w:numPr>
          <w:ilvl w:val="2"/>
          <w:numId w:val="12"/>
        </w:numPr>
        <w:tabs>
          <w:tab w:val="left" w:pos="567"/>
        </w:tabs>
        <w:spacing w:after="0" w:line="240" w:lineRule="auto"/>
        <w:ind w:left="567" w:hanging="567"/>
        <w:jc w:val="both"/>
        <w:rPr>
          <w:rFonts w:ascii="Arial" w:hAnsi="Arial" w:cs="Arial"/>
          <w:sz w:val="20"/>
          <w:szCs w:val="20"/>
        </w:rPr>
      </w:pPr>
      <w:r w:rsidRPr="001D0180">
        <w:rPr>
          <w:rFonts w:ascii="Arial" w:hAnsi="Arial" w:cs="Arial"/>
          <w:sz w:val="20"/>
          <w:szCs w:val="20"/>
        </w:rPr>
        <w:t>A multa aludida acima não impede que o</w:t>
      </w:r>
      <w:r w:rsidRPr="001D0180">
        <w:rPr>
          <w:rFonts w:ascii="Arial" w:hAnsi="Arial" w:cs="Arial"/>
          <w:bCs/>
          <w:sz w:val="20"/>
          <w:szCs w:val="20"/>
        </w:rPr>
        <w:t xml:space="preserve"> Município </w:t>
      </w:r>
      <w:r w:rsidRPr="001D0180">
        <w:rPr>
          <w:rFonts w:ascii="Arial" w:hAnsi="Arial" w:cs="Arial"/>
          <w:sz w:val="20"/>
          <w:szCs w:val="20"/>
        </w:rPr>
        <w:t>aplique as outras sanções previstas em Lei.</w:t>
      </w:r>
    </w:p>
    <w:p w:rsidR="001D0180" w:rsidRPr="001D0180" w:rsidRDefault="001D0180" w:rsidP="001D0180">
      <w:pPr>
        <w:tabs>
          <w:tab w:val="left" w:pos="567"/>
        </w:tabs>
        <w:ind w:left="567"/>
        <w:jc w:val="both"/>
        <w:rPr>
          <w:rFonts w:ascii="Arial" w:hAnsi="Arial" w:cs="Arial"/>
          <w:sz w:val="20"/>
          <w:szCs w:val="20"/>
        </w:rPr>
      </w:pPr>
    </w:p>
    <w:p w:rsidR="001D0180" w:rsidRPr="001D0180" w:rsidRDefault="001D0180" w:rsidP="001D0180">
      <w:pPr>
        <w:pStyle w:val="Corpodetexto31"/>
        <w:numPr>
          <w:ilvl w:val="1"/>
          <w:numId w:val="12"/>
        </w:numPr>
        <w:ind w:left="426" w:hanging="426"/>
        <w:rPr>
          <w:color w:val="auto"/>
          <w:sz w:val="20"/>
        </w:rPr>
      </w:pPr>
      <w:r w:rsidRPr="001D0180">
        <w:rPr>
          <w:color w:val="auto"/>
          <w:sz w:val="20"/>
        </w:rPr>
        <w:t>Na aplicação das penalidades serão admitidos os recursos previstos em lei, garantido o contraditório e a ampla defesa.</w:t>
      </w:r>
    </w:p>
    <w:p w:rsidR="001D0180" w:rsidRPr="001D0180" w:rsidRDefault="001D0180" w:rsidP="00404DCB">
      <w:pPr>
        <w:jc w:val="both"/>
        <w:rPr>
          <w:rFonts w:ascii="Arial" w:hAnsi="Arial" w:cs="Arial"/>
          <w:sz w:val="20"/>
          <w:szCs w:val="20"/>
        </w:rPr>
      </w:pPr>
    </w:p>
    <w:p w:rsidR="001D0180" w:rsidRPr="00404DCB" w:rsidRDefault="001D0180" w:rsidP="00404DCB">
      <w:pPr>
        <w:tabs>
          <w:tab w:val="left" w:pos="1134"/>
        </w:tabs>
        <w:jc w:val="both"/>
        <w:rPr>
          <w:rFonts w:ascii="Arial" w:hAnsi="Arial" w:cs="Arial"/>
          <w:b/>
          <w:sz w:val="20"/>
          <w:szCs w:val="20"/>
        </w:rPr>
      </w:pPr>
      <w:r w:rsidRPr="001D0180">
        <w:rPr>
          <w:rFonts w:ascii="Arial" w:hAnsi="Arial" w:cs="Arial"/>
          <w:b/>
          <w:bCs/>
          <w:sz w:val="20"/>
          <w:szCs w:val="20"/>
        </w:rPr>
        <w:t>CLÁUSULA OITAVA –</w:t>
      </w:r>
      <w:r w:rsidRPr="001D0180">
        <w:rPr>
          <w:rFonts w:ascii="Arial" w:hAnsi="Arial" w:cs="Arial"/>
          <w:b/>
          <w:sz w:val="20"/>
          <w:szCs w:val="20"/>
        </w:rPr>
        <w:t xml:space="preserve"> DO CANCELAMENTO DO REGISTRO DE PREÇOS</w:t>
      </w:r>
    </w:p>
    <w:p w:rsidR="001D0180" w:rsidRPr="001D0180" w:rsidRDefault="001D0180" w:rsidP="001D0180">
      <w:pPr>
        <w:pStyle w:val="Corpodetexto"/>
        <w:widowControl w:val="0"/>
        <w:numPr>
          <w:ilvl w:val="1"/>
          <w:numId w:val="13"/>
        </w:numPr>
        <w:tabs>
          <w:tab w:val="left" w:pos="426"/>
        </w:tabs>
        <w:autoSpaceDE/>
        <w:ind w:left="426" w:hanging="426"/>
        <w:rPr>
          <w:rFonts w:cs="Arial"/>
        </w:rPr>
      </w:pPr>
      <w:r w:rsidRPr="001D0180">
        <w:rPr>
          <w:rFonts w:cs="Arial"/>
        </w:rPr>
        <w:t>O registro do fornecedor será cancelado quando</w:t>
      </w:r>
      <w:r w:rsidRPr="001D0180">
        <w:rPr>
          <w:rFonts w:cs="Arial"/>
          <w:lang w:val="pt-BR"/>
        </w:rPr>
        <w:t xml:space="preserve"> o mesmo</w:t>
      </w:r>
      <w:r w:rsidRPr="001D0180">
        <w:rPr>
          <w:rFonts w:cs="Arial"/>
        </w:rPr>
        <w:t>:</w:t>
      </w:r>
    </w:p>
    <w:p w:rsidR="001D0180" w:rsidRPr="001D0180" w:rsidRDefault="001D0180" w:rsidP="001D0180">
      <w:pPr>
        <w:pStyle w:val="Corpodetexto"/>
        <w:tabs>
          <w:tab w:val="left" w:pos="426"/>
        </w:tabs>
        <w:ind w:left="426"/>
        <w:rPr>
          <w:rFonts w:cs="Arial"/>
        </w:rPr>
      </w:pPr>
    </w:p>
    <w:p w:rsidR="001D0180" w:rsidRPr="001D0180" w:rsidRDefault="001D0180" w:rsidP="001D0180">
      <w:pPr>
        <w:pStyle w:val="Corpodetexto"/>
        <w:widowControl w:val="0"/>
        <w:numPr>
          <w:ilvl w:val="0"/>
          <w:numId w:val="9"/>
        </w:numPr>
        <w:tabs>
          <w:tab w:val="left" w:pos="709"/>
        </w:tabs>
        <w:autoSpaceDE/>
        <w:ind w:left="709" w:hanging="283"/>
        <w:rPr>
          <w:rFonts w:cs="Arial"/>
        </w:rPr>
      </w:pPr>
      <w:r w:rsidRPr="001D0180">
        <w:rPr>
          <w:rFonts w:cs="Arial"/>
          <w:lang w:val="pt-BR"/>
        </w:rPr>
        <w:t>Descumprir</w:t>
      </w:r>
      <w:r w:rsidRPr="001D0180">
        <w:rPr>
          <w:rFonts w:cs="Arial"/>
        </w:rPr>
        <w:t xml:space="preserve"> as condições da ata de registro de preços</w:t>
      </w:r>
      <w:r w:rsidRPr="001D0180">
        <w:rPr>
          <w:rFonts w:cs="Arial"/>
          <w:lang w:val="pt-BR"/>
        </w:rPr>
        <w:t>.</w:t>
      </w:r>
    </w:p>
    <w:p w:rsidR="001D0180" w:rsidRPr="001D0180" w:rsidRDefault="001D0180" w:rsidP="001D0180">
      <w:pPr>
        <w:pStyle w:val="Corpodetexto"/>
        <w:widowControl w:val="0"/>
        <w:numPr>
          <w:ilvl w:val="0"/>
          <w:numId w:val="9"/>
        </w:numPr>
        <w:tabs>
          <w:tab w:val="left" w:pos="709"/>
        </w:tabs>
        <w:autoSpaceDE/>
        <w:ind w:left="709" w:hanging="283"/>
        <w:rPr>
          <w:rFonts w:cs="Arial"/>
        </w:rPr>
      </w:pPr>
      <w:r w:rsidRPr="001D0180">
        <w:rPr>
          <w:rFonts w:cs="Arial"/>
          <w:lang w:val="pt-BR"/>
        </w:rPr>
        <w:t>Não</w:t>
      </w:r>
      <w:r w:rsidRPr="001D0180">
        <w:rPr>
          <w:rFonts w:cs="Arial"/>
        </w:rPr>
        <w:t xml:space="preserve"> retirar a nota de empenho ou instrumento equivalente no prazo estabelecido pela Administração, sem justificativa aceitável</w:t>
      </w:r>
      <w:r w:rsidRPr="001D0180">
        <w:rPr>
          <w:rFonts w:cs="Arial"/>
          <w:lang w:val="pt-BR"/>
        </w:rPr>
        <w:t>.</w:t>
      </w:r>
    </w:p>
    <w:p w:rsidR="001D0180" w:rsidRPr="001D0180" w:rsidRDefault="001D0180" w:rsidP="001D0180">
      <w:pPr>
        <w:pStyle w:val="Corpodetexto"/>
        <w:widowControl w:val="0"/>
        <w:numPr>
          <w:ilvl w:val="0"/>
          <w:numId w:val="9"/>
        </w:numPr>
        <w:tabs>
          <w:tab w:val="left" w:pos="709"/>
        </w:tabs>
        <w:autoSpaceDE/>
        <w:ind w:left="709" w:hanging="283"/>
        <w:rPr>
          <w:rFonts w:cs="Arial"/>
        </w:rPr>
      </w:pPr>
      <w:r w:rsidRPr="001D0180">
        <w:rPr>
          <w:rFonts w:cs="Arial"/>
          <w:lang w:val="pt-BR"/>
        </w:rPr>
        <w:t>Não</w:t>
      </w:r>
      <w:r w:rsidRPr="001D0180">
        <w:rPr>
          <w:rFonts w:cs="Arial"/>
        </w:rPr>
        <w:t xml:space="preserve"> aceitar reduzir o seu preço registrado, na hipótese deste se tornar superior àqueles praticados no mercado</w:t>
      </w:r>
      <w:r w:rsidRPr="001D0180">
        <w:rPr>
          <w:rFonts w:cs="Arial"/>
          <w:lang w:val="pt-BR"/>
        </w:rPr>
        <w:t>.</w:t>
      </w:r>
    </w:p>
    <w:p w:rsidR="001D0180" w:rsidRPr="001D0180" w:rsidRDefault="001D0180" w:rsidP="001D0180">
      <w:pPr>
        <w:pStyle w:val="Corpodetexto"/>
        <w:widowControl w:val="0"/>
        <w:numPr>
          <w:ilvl w:val="0"/>
          <w:numId w:val="9"/>
        </w:numPr>
        <w:tabs>
          <w:tab w:val="left" w:pos="709"/>
        </w:tabs>
        <w:autoSpaceDE/>
        <w:ind w:left="709" w:hanging="283"/>
        <w:rPr>
          <w:rFonts w:cs="Arial"/>
        </w:rPr>
      </w:pPr>
      <w:r w:rsidRPr="001D0180">
        <w:rPr>
          <w:rFonts w:cs="Arial"/>
          <w:lang w:val="pt-BR"/>
        </w:rPr>
        <w:t>Sofrer</w:t>
      </w:r>
      <w:r w:rsidRPr="001D0180">
        <w:rPr>
          <w:rFonts w:cs="Arial"/>
        </w:rPr>
        <w:t xml:space="preserve"> sanção prevista nos </w:t>
      </w:r>
      <w:r w:rsidR="00AC2633" w:rsidRPr="001D0180">
        <w:rPr>
          <w:rFonts w:cs="Arial"/>
        </w:rPr>
        <w:fldChar w:fldCharType="begin"/>
      </w:r>
      <w:r w:rsidRPr="001D0180">
        <w:rPr>
          <w:rFonts w:cs="Arial"/>
        </w:rPr>
        <w:instrText xml:space="preserve"> HYPERLINK "http://www.planalto.gov.br/ccivil_03/LEIS/L8666cons.htm" \l "art87iii" </w:instrText>
      </w:r>
      <w:r w:rsidR="00AC2633" w:rsidRPr="001D0180">
        <w:rPr>
          <w:rFonts w:cs="Arial"/>
        </w:rPr>
        <w:fldChar w:fldCharType="separate"/>
      </w:r>
      <w:r w:rsidRPr="001D0180">
        <w:rPr>
          <w:rStyle w:val="Hyperlink"/>
          <w:rFonts w:cs="Arial"/>
        </w:rPr>
        <w:t>inciso III ou IV do caput do art. 87 da Lei nº 8.666</w:t>
      </w:r>
      <w:r w:rsidRPr="001D0180">
        <w:rPr>
          <w:rStyle w:val="Hyperlink"/>
          <w:rFonts w:cs="Arial"/>
          <w:lang w:val="pt-BR"/>
        </w:rPr>
        <w:t>/</w:t>
      </w:r>
      <w:r w:rsidRPr="001D0180">
        <w:rPr>
          <w:rStyle w:val="Hyperlink"/>
          <w:rFonts w:cs="Arial"/>
        </w:rPr>
        <w:t>93</w:t>
      </w:r>
      <w:r w:rsidR="00AC2633" w:rsidRPr="001D0180">
        <w:rPr>
          <w:rFonts w:cs="Arial"/>
        </w:rPr>
        <w:fldChar w:fldCharType="end"/>
      </w:r>
      <w:r w:rsidRPr="001D0180">
        <w:rPr>
          <w:rFonts w:cs="Arial"/>
        </w:rPr>
        <w:t xml:space="preserve">, ou no </w:t>
      </w:r>
      <w:r w:rsidR="00AC2633" w:rsidRPr="001D0180">
        <w:rPr>
          <w:rFonts w:cs="Arial"/>
        </w:rPr>
        <w:fldChar w:fldCharType="begin"/>
      </w:r>
      <w:r w:rsidRPr="001D0180">
        <w:rPr>
          <w:rFonts w:cs="Arial"/>
        </w:rPr>
        <w:instrText xml:space="preserve"> HYPERLINK "http://www.planalto.gov.br/ccivil_03/LEIS/2002/L10520.htm" \l "art7" </w:instrText>
      </w:r>
      <w:r w:rsidR="00AC2633" w:rsidRPr="001D0180">
        <w:rPr>
          <w:rFonts w:cs="Arial"/>
        </w:rPr>
        <w:fldChar w:fldCharType="separate"/>
      </w:r>
      <w:r w:rsidRPr="001D0180">
        <w:rPr>
          <w:rStyle w:val="Hyperlink"/>
          <w:rFonts w:cs="Arial"/>
        </w:rPr>
        <w:t>art. 7</w:t>
      </w:r>
      <w:r w:rsidRPr="001D0180">
        <w:rPr>
          <w:rStyle w:val="Hyperlink"/>
          <w:rFonts w:cs="Arial"/>
          <w:strike/>
        </w:rPr>
        <w:t>º</w:t>
      </w:r>
      <w:r w:rsidRPr="001D0180">
        <w:rPr>
          <w:rStyle w:val="Hyperlink"/>
          <w:rFonts w:cs="Arial"/>
        </w:rPr>
        <w:t xml:space="preserve"> da Lei n</w:t>
      </w:r>
      <w:r w:rsidRPr="001D0180">
        <w:rPr>
          <w:rStyle w:val="Hyperlink"/>
          <w:rFonts w:cs="Arial"/>
          <w:strike/>
        </w:rPr>
        <w:t>º</w:t>
      </w:r>
      <w:r w:rsidRPr="001D0180">
        <w:rPr>
          <w:rStyle w:val="Hyperlink"/>
          <w:rFonts w:cs="Arial"/>
        </w:rPr>
        <w:t xml:space="preserve"> 10.520</w:t>
      </w:r>
      <w:r w:rsidRPr="001D0180">
        <w:rPr>
          <w:rStyle w:val="Hyperlink"/>
          <w:rFonts w:cs="Arial"/>
          <w:lang w:val="pt-BR"/>
        </w:rPr>
        <w:t>/</w:t>
      </w:r>
      <w:r w:rsidRPr="001D0180">
        <w:rPr>
          <w:rStyle w:val="Hyperlink"/>
          <w:rFonts w:cs="Arial"/>
        </w:rPr>
        <w:t>2002</w:t>
      </w:r>
      <w:r w:rsidR="00AC2633" w:rsidRPr="001D0180">
        <w:rPr>
          <w:rFonts w:cs="Arial"/>
        </w:rPr>
        <w:fldChar w:fldCharType="end"/>
      </w:r>
      <w:r w:rsidRPr="001D0180">
        <w:rPr>
          <w:rFonts w:cs="Arial"/>
        </w:rPr>
        <w:t>.</w:t>
      </w:r>
    </w:p>
    <w:p w:rsidR="001D0180" w:rsidRPr="001D0180" w:rsidRDefault="001D0180" w:rsidP="001D0180">
      <w:pPr>
        <w:pStyle w:val="Corpodetexto"/>
        <w:tabs>
          <w:tab w:val="left" w:pos="709"/>
        </w:tabs>
        <w:ind w:left="709"/>
        <w:rPr>
          <w:rFonts w:cs="Arial"/>
        </w:rPr>
      </w:pPr>
    </w:p>
    <w:p w:rsidR="001D0180" w:rsidRPr="001D0180" w:rsidRDefault="001D0180" w:rsidP="001D0180">
      <w:pPr>
        <w:pStyle w:val="Corpodetexto"/>
        <w:widowControl w:val="0"/>
        <w:numPr>
          <w:ilvl w:val="2"/>
          <w:numId w:val="13"/>
        </w:numPr>
        <w:tabs>
          <w:tab w:val="left" w:pos="567"/>
        </w:tabs>
        <w:autoSpaceDE/>
        <w:ind w:left="567" w:hanging="567"/>
        <w:rPr>
          <w:rFonts w:cs="Arial"/>
        </w:rPr>
      </w:pPr>
      <w:r w:rsidRPr="001D0180">
        <w:rPr>
          <w:rFonts w:cs="Arial"/>
        </w:rPr>
        <w:t>O cancelamento de registros nas hipóteses previstas n</w:t>
      </w:r>
      <w:r w:rsidRPr="001D0180">
        <w:rPr>
          <w:rFonts w:cs="Arial"/>
          <w:lang w:val="pt-BR"/>
        </w:rPr>
        <w:t>as alíneas “a”, “b” e “d”</w:t>
      </w:r>
      <w:r w:rsidRPr="001D0180">
        <w:rPr>
          <w:rFonts w:cs="Arial"/>
        </w:rPr>
        <w:t xml:space="preserve"> será formalizado por despacho do órgão gerenciador, assegurado o contraditório e a ampla defesa.</w:t>
      </w:r>
    </w:p>
    <w:p w:rsidR="001D0180" w:rsidRPr="001D0180" w:rsidRDefault="001D0180" w:rsidP="001D0180">
      <w:pPr>
        <w:pStyle w:val="Corpodetexto"/>
        <w:tabs>
          <w:tab w:val="left" w:pos="567"/>
        </w:tabs>
        <w:ind w:left="567"/>
        <w:rPr>
          <w:rFonts w:cs="Arial"/>
        </w:rPr>
      </w:pPr>
    </w:p>
    <w:p w:rsidR="001D0180" w:rsidRPr="001D0180" w:rsidRDefault="001D0180" w:rsidP="001D0180">
      <w:pPr>
        <w:pStyle w:val="Corpodetexto"/>
        <w:widowControl w:val="0"/>
        <w:numPr>
          <w:ilvl w:val="1"/>
          <w:numId w:val="13"/>
        </w:numPr>
        <w:tabs>
          <w:tab w:val="left" w:pos="426"/>
        </w:tabs>
        <w:autoSpaceDE/>
        <w:ind w:left="426" w:hanging="426"/>
        <w:rPr>
          <w:rFonts w:cs="Arial"/>
        </w:rPr>
      </w:pPr>
      <w:r w:rsidRPr="001D0180">
        <w:rPr>
          <w:rFonts w:cs="Arial"/>
        </w:rPr>
        <w:t>O cancelamento do registro de preços poderá ocorrer por fato superveniente, decorrente de caso fortuito ou força maior, que prejudique o cumprimento da ata, devidamente comprovados e justificados</w:t>
      </w:r>
      <w:r w:rsidRPr="001D0180">
        <w:rPr>
          <w:rFonts w:cs="Arial"/>
          <w:lang w:val="pt-BR"/>
        </w:rPr>
        <w:t xml:space="preserve">, </w:t>
      </w:r>
      <w:r w:rsidRPr="001D0180">
        <w:rPr>
          <w:rFonts w:cs="Arial"/>
        </w:rPr>
        <w:t>por razão de interesse público ou</w:t>
      </w:r>
      <w:r w:rsidRPr="001D0180">
        <w:rPr>
          <w:rFonts w:cs="Arial"/>
          <w:lang w:val="pt-BR"/>
        </w:rPr>
        <w:t xml:space="preserve"> </w:t>
      </w:r>
      <w:r w:rsidRPr="001D0180">
        <w:rPr>
          <w:rFonts w:cs="Arial"/>
        </w:rPr>
        <w:t>a pedido do fornecedor.</w:t>
      </w:r>
    </w:p>
    <w:p w:rsidR="001D0180" w:rsidRPr="001D0180" w:rsidRDefault="001D0180" w:rsidP="001D0180">
      <w:pPr>
        <w:pStyle w:val="Recuodecorpodetexto22"/>
        <w:tabs>
          <w:tab w:val="left" w:pos="0"/>
        </w:tabs>
        <w:rPr>
          <w:rFonts w:ascii="Arial" w:hAnsi="Arial" w:cs="Arial"/>
          <w:sz w:val="20"/>
        </w:rPr>
      </w:pPr>
    </w:p>
    <w:p w:rsidR="001D0180" w:rsidRPr="001D0180" w:rsidRDefault="001D0180" w:rsidP="001D0180">
      <w:pPr>
        <w:pStyle w:val="Recuodecorpodetexto22"/>
        <w:tabs>
          <w:tab w:val="left" w:pos="0"/>
        </w:tabs>
        <w:rPr>
          <w:rFonts w:ascii="Arial" w:hAnsi="Arial" w:cs="Arial"/>
          <w:sz w:val="20"/>
        </w:rPr>
      </w:pPr>
    </w:p>
    <w:p w:rsidR="001D0180" w:rsidRPr="001D0180" w:rsidRDefault="001D0180" w:rsidP="001D0180">
      <w:pPr>
        <w:pStyle w:val="Ttulo1"/>
        <w:numPr>
          <w:ilvl w:val="0"/>
          <w:numId w:val="6"/>
        </w:numPr>
        <w:tabs>
          <w:tab w:val="left" w:pos="0"/>
          <w:tab w:val="left" w:pos="1134"/>
        </w:tabs>
        <w:autoSpaceDE/>
        <w:rPr>
          <w:rFonts w:cs="Arial"/>
          <w:sz w:val="20"/>
          <w:szCs w:val="20"/>
        </w:rPr>
      </w:pPr>
      <w:r w:rsidRPr="001D0180">
        <w:rPr>
          <w:rFonts w:cs="Arial"/>
          <w:sz w:val="20"/>
          <w:szCs w:val="20"/>
        </w:rPr>
        <w:t>CLÁUSULA NONA - CONDIÇÕES GERAIS</w:t>
      </w:r>
    </w:p>
    <w:p w:rsidR="001D0180" w:rsidRPr="001D0180" w:rsidRDefault="001D0180" w:rsidP="001D0180">
      <w:pPr>
        <w:pStyle w:val="Ttulo"/>
        <w:jc w:val="both"/>
        <w:rPr>
          <w:rFonts w:ascii="Arial" w:hAnsi="Arial" w:cs="Arial"/>
          <w:b w:val="0"/>
        </w:rPr>
      </w:pPr>
    </w:p>
    <w:p w:rsidR="001D0180" w:rsidRPr="001D0180" w:rsidRDefault="001D0180" w:rsidP="001D0180">
      <w:pPr>
        <w:widowControl w:val="0"/>
        <w:numPr>
          <w:ilvl w:val="1"/>
          <w:numId w:val="14"/>
        </w:numPr>
        <w:suppressAutoHyphens/>
        <w:spacing w:after="0" w:line="240" w:lineRule="auto"/>
        <w:ind w:left="426" w:hanging="426"/>
        <w:jc w:val="both"/>
        <w:rPr>
          <w:rFonts w:ascii="Arial" w:hAnsi="Arial" w:cs="Arial"/>
          <w:sz w:val="20"/>
          <w:szCs w:val="20"/>
        </w:rPr>
      </w:pPr>
      <w:r w:rsidRPr="001D0180">
        <w:rPr>
          <w:rFonts w:ascii="Arial" w:hAnsi="Arial" w:cs="Arial"/>
          <w:sz w:val="20"/>
          <w:szCs w:val="20"/>
        </w:rPr>
        <w:lastRenderedPageBreak/>
        <w:t>O sistema de registro de preços deste Município tem como objetivo manter na entidade o registro de propostas vantajosas e, segundo sua conveniência, promover as contrações junto as DETENTORA(S) desta Ata.</w:t>
      </w:r>
    </w:p>
    <w:p w:rsidR="001D0180" w:rsidRPr="001D0180" w:rsidRDefault="001D0180" w:rsidP="001D0180">
      <w:pPr>
        <w:widowControl w:val="0"/>
        <w:ind w:left="426"/>
        <w:jc w:val="both"/>
        <w:rPr>
          <w:rFonts w:ascii="Arial" w:hAnsi="Arial" w:cs="Arial"/>
          <w:sz w:val="20"/>
          <w:szCs w:val="20"/>
        </w:rPr>
      </w:pPr>
    </w:p>
    <w:p w:rsidR="001D0180" w:rsidRPr="001D0180" w:rsidRDefault="001D0180" w:rsidP="001D0180">
      <w:pPr>
        <w:widowControl w:val="0"/>
        <w:numPr>
          <w:ilvl w:val="1"/>
          <w:numId w:val="14"/>
        </w:numPr>
        <w:suppressAutoHyphens/>
        <w:spacing w:after="0" w:line="240" w:lineRule="auto"/>
        <w:ind w:left="426" w:hanging="426"/>
        <w:jc w:val="both"/>
        <w:rPr>
          <w:rFonts w:ascii="Arial" w:hAnsi="Arial" w:cs="Arial"/>
          <w:sz w:val="20"/>
          <w:szCs w:val="20"/>
        </w:rPr>
      </w:pPr>
      <w:r w:rsidRPr="001D0180">
        <w:rPr>
          <w:rFonts w:ascii="Arial" w:hAnsi="Arial" w:cs="Arial"/>
          <w:sz w:val="20"/>
          <w:szCs w:val="20"/>
        </w:rPr>
        <w:t>A existência de preços registrados não obriga o órgão gerenciador a adquirir os produtos objeto desta Ata, sendo facultada a realização de licitação específica para a contratação total ou parcial do objeto, hipóteses em que, em igualdade de condições, a DETENTORA do registro terá sempre preferência.</w:t>
      </w:r>
    </w:p>
    <w:p w:rsidR="001D0180" w:rsidRPr="001D0180" w:rsidRDefault="001D0180" w:rsidP="001D0180">
      <w:pPr>
        <w:widowControl w:val="0"/>
        <w:ind w:left="426" w:hanging="426"/>
        <w:jc w:val="both"/>
        <w:rPr>
          <w:rFonts w:ascii="Arial" w:hAnsi="Arial" w:cs="Arial"/>
          <w:sz w:val="20"/>
          <w:szCs w:val="20"/>
        </w:rPr>
      </w:pPr>
    </w:p>
    <w:p w:rsidR="001D0180" w:rsidRPr="001D0180" w:rsidRDefault="001D0180" w:rsidP="001D0180">
      <w:pPr>
        <w:pStyle w:val="Ttulo"/>
        <w:numPr>
          <w:ilvl w:val="1"/>
          <w:numId w:val="14"/>
        </w:numPr>
        <w:ind w:left="426" w:hanging="426"/>
        <w:jc w:val="both"/>
        <w:rPr>
          <w:rFonts w:ascii="Arial" w:hAnsi="Arial" w:cs="Arial"/>
          <w:b w:val="0"/>
        </w:rPr>
      </w:pPr>
      <w:r w:rsidRPr="001D0180">
        <w:rPr>
          <w:rFonts w:ascii="Arial" w:hAnsi="Arial" w:cs="Arial"/>
          <w:b w:val="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1D0180" w:rsidRPr="001D0180" w:rsidRDefault="001D0180" w:rsidP="001D0180">
      <w:pPr>
        <w:pStyle w:val="Ttulo"/>
        <w:ind w:left="426" w:hanging="426"/>
        <w:jc w:val="both"/>
        <w:rPr>
          <w:rFonts w:ascii="Arial" w:hAnsi="Arial" w:cs="Arial"/>
          <w:b w:val="0"/>
        </w:rPr>
      </w:pPr>
    </w:p>
    <w:p w:rsidR="001D0180" w:rsidRPr="001D0180" w:rsidRDefault="001D0180" w:rsidP="001D0180">
      <w:pPr>
        <w:pStyle w:val="Ttulo"/>
        <w:numPr>
          <w:ilvl w:val="1"/>
          <w:numId w:val="14"/>
        </w:numPr>
        <w:ind w:left="426" w:hanging="426"/>
        <w:jc w:val="both"/>
        <w:rPr>
          <w:rFonts w:ascii="Arial" w:hAnsi="Arial" w:cs="Arial"/>
          <w:b w:val="0"/>
        </w:rPr>
      </w:pPr>
      <w:r w:rsidRPr="001D0180">
        <w:rPr>
          <w:rFonts w:ascii="Arial" w:hAnsi="Arial" w:cs="Arial"/>
          <w:b w:val="0"/>
        </w:rPr>
        <w:t>A declaração de nulidade deste instrumento opera retroativamente impedindo os efeitos jurídicos que ele, ordinariamente, deveria produzir, além de desconstituir os já produzidos.</w:t>
      </w:r>
    </w:p>
    <w:p w:rsidR="001D0180" w:rsidRPr="001D0180" w:rsidRDefault="001D0180" w:rsidP="001D0180">
      <w:pPr>
        <w:pStyle w:val="Ttulo"/>
        <w:ind w:left="426" w:hanging="426"/>
        <w:jc w:val="both"/>
        <w:rPr>
          <w:rFonts w:ascii="Arial" w:hAnsi="Arial" w:cs="Arial"/>
          <w:b w:val="0"/>
        </w:rPr>
      </w:pPr>
    </w:p>
    <w:p w:rsidR="001D0180" w:rsidRPr="001D0180" w:rsidRDefault="001D0180" w:rsidP="001D0180">
      <w:pPr>
        <w:pStyle w:val="Ttulo"/>
        <w:numPr>
          <w:ilvl w:val="1"/>
          <w:numId w:val="14"/>
        </w:numPr>
        <w:ind w:left="426" w:hanging="426"/>
        <w:jc w:val="both"/>
        <w:rPr>
          <w:rFonts w:ascii="Arial" w:hAnsi="Arial" w:cs="Arial"/>
          <w:b w:val="0"/>
        </w:rPr>
      </w:pPr>
      <w:r w:rsidRPr="001D0180">
        <w:rPr>
          <w:rFonts w:ascii="Arial" w:hAnsi="Arial" w:cs="Arial"/>
          <w:b w:val="0"/>
        </w:rPr>
        <w:t xml:space="preserve">Os casos omissos serão resolvidos à luz do Decreto Municipal nº 4.388/2013, e da Lei nº 8.666/93 e suas alterações, recorrendo-se à analogia, aos costumes e aos princípios gerais do direito. </w:t>
      </w:r>
    </w:p>
    <w:p w:rsidR="001D0180" w:rsidRPr="001D0180" w:rsidRDefault="001D0180" w:rsidP="001D0180">
      <w:pPr>
        <w:tabs>
          <w:tab w:val="left" w:pos="1134"/>
        </w:tabs>
        <w:jc w:val="both"/>
        <w:rPr>
          <w:rFonts w:ascii="Arial" w:hAnsi="Arial" w:cs="Arial"/>
          <w:sz w:val="20"/>
          <w:szCs w:val="20"/>
        </w:rPr>
      </w:pPr>
    </w:p>
    <w:p w:rsidR="001D0180" w:rsidRDefault="001D0180" w:rsidP="001D0180">
      <w:pPr>
        <w:pStyle w:val="Corpodetexto21"/>
        <w:tabs>
          <w:tab w:val="left" w:pos="0"/>
        </w:tabs>
        <w:spacing w:after="0" w:line="240" w:lineRule="auto"/>
        <w:rPr>
          <w:rFonts w:ascii="Arial" w:hAnsi="Arial" w:cs="Arial"/>
          <w:b/>
          <w:bCs/>
          <w:sz w:val="20"/>
          <w:szCs w:val="20"/>
        </w:rPr>
      </w:pPr>
      <w:r w:rsidRPr="001D0180">
        <w:rPr>
          <w:rFonts w:ascii="Arial" w:hAnsi="Arial" w:cs="Arial"/>
          <w:b/>
          <w:bCs/>
          <w:sz w:val="20"/>
          <w:szCs w:val="20"/>
        </w:rPr>
        <w:t>CLÁUSULA DÉCIMA - DO FORO</w:t>
      </w:r>
    </w:p>
    <w:p w:rsidR="00065898" w:rsidRPr="001D0180" w:rsidRDefault="00065898" w:rsidP="001D0180">
      <w:pPr>
        <w:pStyle w:val="Corpodetexto21"/>
        <w:tabs>
          <w:tab w:val="left" w:pos="0"/>
        </w:tabs>
        <w:spacing w:after="0" w:line="240" w:lineRule="auto"/>
        <w:rPr>
          <w:rFonts w:ascii="Arial" w:hAnsi="Arial" w:cs="Arial"/>
          <w:b/>
          <w:bCs/>
          <w:sz w:val="20"/>
          <w:szCs w:val="20"/>
        </w:rPr>
      </w:pPr>
    </w:p>
    <w:p w:rsidR="001D0180" w:rsidRPr="001D0180" w:rsidRDefault="001D0180" w:rsidP="001D0180">
      <w:pPr>
        <w:pStyle w:val="Corpodetexto21"/>
        <w:tabs>
          <w:tab w:val="left" w:pos="0"/>
        </w:tabs>
        <w:spacing w:after="0" w:line="240" w:lineRule="auto"/>
        <w:rPr>
          <w:rFonts w:ascii="Arial" w:hAnsi="Arial" w:cs="Arial"/>
          <w:sz w:val="20"/>
          <w:szCs w:val="20"/>
        </w:rPr>
      </w:pPr>
      <w:r w:rsidRPr="001D0180">
        <w:rPr>
          <w:rFonts w:ascii="Arial" w:hAnsi="Arial" w:cs="Arial"/>
          <w:b/>
          <w:sz w:val="20"/>
          <w:szCs w:val="20"/>
        </w:rPr>
        <w:tab/>
      </w:r>
      <w:r w:rsidRPr="001D0180">
        <w:rPr>
          <w:rFonts w:ascii="Arial" w:hAnsi="Arial" w:cs="Arial"/>
          <w:sz w:val="20"/>
          <w:szCs w:val="20"/>
        </w:rPr>
        <w:t xml:space="preserve">Fica eleito o foro da cidade de </w:t>
      </w:r>
      <w:proofErr w:type="spellStart"/>
      <w:r w:rsidRPr="001D0180">
        <w:rPr>
          <w:rFonts w:ascii="Arial" w:hAnsi="Arial" w:cs="Arial"/>
          <w:sz w:val="20"/>
          <w:szCs w:val="20"/>
        </w:rPr>
        <w:t>Joaçaba</w:t>
      </w:r>
      <w:proofErr w:type="spellEnd"/>
      <w:r w:rsidRPr="001D0180">
        <w:rPr>
          <w:rFonts w:ascii="Arial" w:hAnsi="Arial" w:cs="Arial"/>
          <w:sz w:val="20"/>
          <w:szCs w:val="20"/>
        </w:rPr>
        <w:t xml:space="preserve"> (SC) para dirimir questões oriundas deste instrumento, renunciando as partes, a qualquer outro que lhes possa ser mais favorável.</w:t>
      </w:r>
    </w:p>
    <w:p w:rsidR="001D0180" w:rsidRPr="001D0180" w:rsidRDefault="001D0180" w:rsidP="001D0180">
      <w:pPr>
        <w:pStyle w:val="Corpodetexto21"/>
        <w:tabs>
          <w:tab w:val="left" w:pos="0"/>
        </w:tabs>
        <w:spacing w:after="0" w:line="240" w:lineRule="auto"/>
        <w:rPr>
          <w:rFonts w:ascii="Arial" w:hAnsi="Arial" w:cs="Arial"/>
          <w:sz w:val="20"/>
          <w:szCs w:val="20"/>
        </w:rPr>
      </w:pPr>
    </w:p>
    <w:p w:rsidR="001D0180" w:rsidRPr="001D0180" w:rsidRDefault="001D0180" w:rsidP="001D0180">
      <w:pPr>
        <w:pStyle w:val="Corpodetexto21"/>
        <w:tabs>
          <w:tab w:val="left" w:pos="0"/>
        </w:tabs>
        <w:spacing w:after="0" w:line="240" w:lineRule="auto"/>
        <w:rPr>
          <w:rFonts w:ascii="Arial" w:hAnsi="Arial" w:cs="Arial"/>
          <w:sz w:val="20"/>
          <w:szCs w:val="20"/>
        </w:rPr>
      </w:pPr>
      <w:r w:rsidRPr="001D0180">
        <w:rPr>
          <w:rFonts w:ascii="Arial" w:hAnsi="Arial" w:cs="Arial"/>
          <w:sz w:val="20"/>
          <w:szCs w:val="20"/>
        </w:rPr>
        <w:t>E, por estarem acordes, firmam o presente instrumento, juntamente com as testemunhas, em 04 (quatro) vias de igual teor, para todos os efeitos de direito.</w:t>
      </w:r>
    </w:p>
    <w:p w:rsidR="001D0180" w:rsidRPr="001D0180" w:rsidRDefault="001D0180" w:rsidP="001D0180">
      <w:pPr>
        <w:tabs>
          <w:tab w:val="left" w:pos="0"/>
        </w:tabs>
        <w:jc w:val="both"/>
        <w:rPr>
          <w:rFonts w:ascii="Arial" w:hAnsi="Arial" w:cs="Arial"/>
          <w:sz w:val="20"/>
          <w:szCs w:val="20"/>
        </w:rPr>
      </w:pPr>
    </w:p>
    <w:p w:rsidR="001D0180" w:rsidRPr="001D0180" w:rsidRDefault="00404DCB" w:rsidP="001D0180">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21 de junho</w:t>
      </w:r>
      <w:r w:rsidR="001D0180" w:rsidRPr="001D0180">
        <w:rPr>
          <w:rFonts w:ascii="Arial" w:hAnsi="Arial" w:cs="Arial"/>
          <w:sz w:val="20"/>
          <w:szCs w:val="20"/>
        </w:rPr>
        <w:t xml:space="preserve"> de 2018.</w:t>
      </w:r>
    </w:p>
    <w:p w:rsidR="001D0180" w:rsidRPr="001D0180" w:rsidRDefault="001D0180" w:rsidP="00404DCB">
      <w:pPr>
        <w:tabs>
          <w:tab w:val="left" w:pos="1134"/>
        </w:tabs>
        <w:rPr>
          <w:rFonts w:ascii="Arial" w:hAnsi="Arial" w:cs="Arial"/>
          <w:sz w:val="20"/>
          <w:szCs w:val="20"/>
        </w:rPr>
      </w:pPr>
    </w:p>
    <w:p w:rsidR="001D0180" w:rsidRPr="00404DCB" w:rsidRDefault="001D0180" w:rsidP="00404DCB">
      <w:pPr>
        <w:pStyle w:val="Ttulo"/>
        <w:rPr>
          <w:b w:val="0"/>
        </w:rPr>
      </w:pPr>
      <w:r w:rsidRPr="00404DCB">
        <w:rPr>
          <w:b w:val="0"/>
        </w:rPr>
        <w:t>MUNICÍPIO DE JOAÇABA</w:t>
      </w:r>
    </w:p>
    <w:p w:rsidR="001D0180" w:rsidRPr="00404DCB" w:rsidRDefault="001D0180" w:rsidP="00404DCB">
      <w:pPr>
        <w:pStyle w:val="Ttulo"/>
        <w:rPr>
          <w:b w:val="0"/>
        </w:rPr>
      </w:pPr>
      <w:r w:rsidRPr="00404DCB">
        <w:rPr>
          <w:b w:val="0"/>
        </w:rPr>
        <w:t>DIOCLÉSIO RAGNINI - Prefeito</w:t>
      </w:r>
    </w:p>
    <w:p w:rsidR="001D0180" w:rsidRPr="001D0180" w:rsidRDefault="001D0180" w:rsidP="001D0180">
      <w:pPr>
        <w:tabs>
          <w:tab w:val="left" w:pos="1134"/>
        </w:tabs>
        <w:jc w:val="center"/>
        <w:rPr>
          <w:rFonts w:ascii="Arial" w:hAnsi="Arial" w:cs="Arial"/>
          <w:sz w:val="20"/>
          <w:szCs w:val="20"/>
        </w:rPr>
      </w:pPr>
    </w:p>
    <w:p w:rsidR="001D0180" w:rsidRPr="001D0180" w:rsidRDefault="001D0180" w:rsidP="00404DCB">
      <w:pPr>
        <w:tabs>
          <w:tab w:val="left" w:pos="1134"/>
        </w:tabs>
        <w:rPr>
          <w:rFonts w:ascii="Arial" w:hAnsi="Arial" w:cs="Arial"/>
          <w:sz w:val="20"/>
          <w:szCs w:val="20"/>
        </w:rPr>
      </w:pPr>
    </w:p>
    <w:p w:rsidR="001D0180" w:rsidRPr="00065898" w:rsidRDefault="00065898" w:rsidP="00065898">
      <w:pPr>
        <w:pStyle w:val="Ttulo"/>
        <w:rPr>
          <w:b w:val="0"/>
        </w:rPr>
      </w:pPr>
      <w:r w:rsidRPr="00065898">
        <w:rPr>
          <w:b w:val="0"/>
        </w:rPr>
        <w:t>STANISCUASKI PRODUÇÕES LTDA</w:t>
      </w:r>
    </w:p>
    <w:p w:rsidR="00065898" w:rsidRPr="00065898" w:rsidRDefault="00065898" w:rsidP="00065898">
      <w:pPr>
        <w:pStyle w:val="Ttulo"/>
        <w:rPr>
          <w:b w:val="0"/>
        </w:rPr>
      </w:pPr>
      <w:r w:rsidRPr="00065898">
        <w:rPr>
          <w:b w:val="0"/>
        </w:rPr>
        <w:t>DONER PAGLIOSA STANISCUASKI</w:t>
      </w:r>
    </w:p>
    <w:p w:rsidR="001D0180" w:rsidRPr="001D0180" w:rsidRDefault="001D0180" w:rsidP="001D0180">
      <w:pPr>
        <w:tabs>
          <w:tab w:val="left" w:pos="1134"/>
        </w:tabs>
        <w:rPr>
          <w:rFonts w:ascii="Arial" w:hAnsi="Arial" w:cs="Arial"/>
          <w:sz w:val="20"/>
          <w:szCs w:val="20"/>
        </w:rPr>
      </w:pPr>
    </w:p>
    <w:p w:rsidR="001D0180" w:rsidRPr="001D0180" w:rsidRDefault="001D0180" w:rsidP="001D0180">
      <w:pPr>
        <w:tabs>
          <w:tab w:val="left" w:pos="1134"/>
        </w:tabs>
        <w:rPr>
          <w:rFonts w:ascii="Arial" w:hAnsi="Arial" w:cs="Arial"/>
          <w:sz w:val="20"/>
          <w:szCs w:val="20"/>
        </w:rPr>
      </w:pPr>
    </w:p>
    <w:p w:rsidR="001D0180" w:rsidRPr="001D0180" w:rsidRDefault="00404DCB" w:rsidP="001D0180">
      <w:pPr>
        <w:tabs>
          <w:tab w:val="left" w:pos="1134"/>
        </w:tabs>
        <w:rPr>
          <w:rFonts w:ascii="Arial" w:hAnsi="Arial" w:cs="Arial"/>
          <w:sz w:val="20"/>
          <w:szCs w:val="20"/>
        </w:rPr>
      </w:pPr>
      <w:r>
        <w:rPr>
          <w:rFonts w:ascii="Arial" w:hAnsi="Arial" w:cs="Arial"/>
          <w:sz w:val="20"/>
          <w:szCs w:val="20"/>
        </w:rPr>
        <w:t>Testemunhas:</w:t>
      </w:r>
    </w:p>
    <w:p w:rsidR="001D0180" w:rsidRPr="001D0180" w:rsidRDefault="001D0180" w:rsidP="001D0180">
      <w:pPr>
        <w:numPr>
          <w:ilvl w:val="0"/>
          <w:numId w:val="10"/>
        </w:numPr>
        <w:tabs>
          <w:tab w:val="left" w:pos="284"/>
        </w:tabs>
        <w:suppressAutoHyphens/>
        <w:spacing w:after="0" w:line="240" w:lineRule="auto"/>
        <w:ind w:left="284" w:hanging="284"/>
        <w:rPr>
          <w:rFonts w:ascii="Arial" w:hAnsi="Arial" w:cs="Arial"/>
          <w:sz w:val="20"/>
          <w:szCs w:val="20"/>
        </w:rPr>
      </w:pPr>
      <w:r w:rsidRPr="001D0180">
        <w:rPr>
          <w:rFonts w:ascii="Arial" w:hAnsi="Arial" w:cs="Arial"/>
          <w:sz w:val="20"/>
          <w:szCs w:val="20"/>
        </w:rPr>
        <w:t xml:space="preserve"> ______________________</w:t>
      </w:r>
    </w:p>
    <w:p w:rsidR="001D0180" w:rsidRPr="001D0180" w:rsidRDefault="001D0180" w:rsidP="00404DCB">
      <w:pPr>
        <w:tabs>
          <w:tab w:val="left" w:pos="284"/>
        </w:tabs>
        <w:rPr>
          <w:rFonts w:ascii="Arial" w:hAnsi="Arial" w:cs="Arial"/>
          <w:sz w:val="20"/>
          <w:szCs w:val="20"/>
        </w:rPr>
      </w:pPr>
    </w:p>
    <w:p w:rsidR="001D0180" w:rsidRPr="001D0180" w:rsidRDefault="001D0180" w:rsidP="001D0180">
      <w:pPr>
        <w:numPr>
          <w:ilvl w:val="0"/>
          <w:numId w:val="10"/>
        </w:numPr>
        <w:tabs>
          <w:tab w:val="left" w:pos="284"/>
        </w:tabs>
        <w:suppressAutoHyphens/>
        <w:spacing w:after="0" w:line="240" w:lineRule="auto"/>
        <w:ind w:left="284" w:hanging="284"/>
        <w:jc w:val="both"/>
        <w:rPr>
          <w:rFonts w:ascii="Arial" w:hAnsi="Arial" w:cs="Arial"/>
          <w:b/>
          <w:sz w:val="20"/>
          <w:szCs w:val="20"/>
        </w:rPr>
      </w:pPr>
      <w:r w:rsidRPr="001D0180">
        <w:rPr>
          <w:rFonts w:ascii="Arial" w:hAnsi="Arial" w:cs="Arial"/>
          <w:sz w:val="20"/>
          <w:szCs w:val="20"/>
        </w:rPr>
        <w:t>______________________</w:t>
      </w:r>
    </w:p>
    <w:p w:rsidR="001D0180" w:rsidRPr="0019005E" w:rsidRDefault="001D0180" w:rsidP="001D0180">
      <w:pPr>
        <w:pStyle w:val="Ttulo6"/>
        <w:tabs>
          <w:tab w:val="left" w:pos="0"/>
        </w:tabs>
        <w:rPr>
          <w:rFonts w:ascii="Arial" w:hAnsi="Arial" w:cs="Arial"/>
          <w:b w:val="0"/>
          <w:lang w:val="pt-BR"/>
        </w:rPr>
      </w:pPr>
    </w:p>
    <w:p w:rsidR="001D0180" w:rsidRPr="0019005E" w:rsidRDefault="001D0180" w:rsidP="001D0180">
      <w:pPr>
        <w:pStyle w:val="Ttulo6"/>
        <w:tabs>
          <w:tab w:val="left" w:pos="0"/>
        </w:tabs>
        <w:rPr>
          <w:rFonts w:ascii="Arial" w:hAnsi="Arial" w:cs="Arial"/>
          <w:b w:val="0"/>
          <w:lang w:val="pt-BR"/>
        </w:rPr>
      </w:pPr>
    </w:p>
    <w:p w:rsidR="00065898" w:rsidRDefault="00065898"/>
    <w:sectPr w:rsidR="00065898" w:rsidSect="0099364C">
      <w:headerReference w:type="default" r:id="rId7"/>
      <w:footerReference w:type="default" r:id="rId8"/>
      <w:headerReference w:type="first" r:id="rId9"/>
      <w:footerReference w:type="first" r:id="rId10"/>
      <w:footnotePr>
        <w:pos w:val="beneathText"/>
      </w:footnotePr>
      <w:pgSz w:w="11905" w:h="16837"/>
      <w:pgMar w:top="1701" w:right="851" w:bottom="851" w:left="1134" w:header="737" w:footer="851"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2633" w:rsidRDefault="00AC2633" w:rsidP="00AC2633">
      <w:pPr>
        <w:spacing w:after="0" w:line="240" w:lineRule="auto"/>
      </w:pPr>
      <w:r>
        <w:separator/>
      </w:r>
    </w:p>
  </w:endnote>
  <w:endnote w:type="continuationSeparator" w:id="1">
    <w:p w:rsidR="00AC2633" w:rsidRDefault="00AC2633" w:rsidP="00AC26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2A" w:rsidRDefault="00AC2633">
    <w:pPr>
      <w:pStyle w:val="Rodap"/>
      <w:jc w:val="center"/>
    </w:pPr>
    <w:r>
      <w:fldChar w:fldCharType="begin"/>
    </w:r>
    <w:r w:rsidR="00BA7C8C">
      <w:instrText xml:space="preserve"> PAGE   \* MERGEFORMAT </w:instrText>
    </w:r>
    <w:r>
      <w:fldChar w:fldCharType="separate"/>
    </w:r>
    <w:r w:rsidR="00065898">
      <w:rPr>
        <w:noProof/>
      </w:rPr>
      <w:t>6</w:t>
    </w:r>
    <w:r>
      <w:fldChar w:fldCharType="end"/>
    </w:r>
  </w:p>
  <w:p w:rsidR="00FD312A" w:rsidRDefault="00065898" w:rsidP="00002E3C">
    <w:pPr>
      <w:widowControl w:val="0"/>
      <w:tabs>
        <w:tab w:val="center" w:pos="3492"/>
        <w:tab w:val="right" w:pos="6990"/>
      </w:tabs>
      <w:ind w:right="360"/>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2A" w:rsidRDefault="00065898" w:rsidP="00002E3C">
    <w:pPr>
      <w:pStyle w:val="Rodap"/>
      <w:jc w:val="center"/>
    </w:pPr>
  </w:p>
  <w:p w:rsidR="00FD312A" w:rsidRDefault="00065898">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2633" w:rsidRDefault="00AC2633" w:rsidP="00AC2633">
      <w:pPr>
        <w:spacing w:after="0" w:line="240" w:lineRule="auto"/>
      </w:pPr>
      <w:r>
        <w:separator/>
      </w:r>
    </w:p>
  </w:footnote>
  <w:footnote w:type="continuationSeparator" w:id="1">
    <w:p w:rsidR="00AC2633" w:rsidRDefault="00AC2633" w:rsidP="00AC26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2A" w:rsidRPr="001E6595" w:rsidRDefault="00AC2633" w:rsidP="00CA3D87">
    <w:pPr>
      <w:ind w:left="1134"/>
      <w:rPr>
        <w:rFonts w:ascii="Arial" w:hAnsi="Arial" w:cs="Arial"/>
        <w:sz w:val="20"/>
      </w:rPr>
    </w:pPr>
    <w:r w:rsidRPr="00AC2633">
      <w:rPr>
        <w:rFonts w:ascii="Arial" w:hAnsi="Arial" w:cs="Arial"/>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5.2pt;margin-top:-15.75pt;width:46.05pt;height:55.85pt;z-index:251660288;mso-wrap-distance-left:9.05pt;mso-wrap-distance-right:9.05pt" filled="t">
          <v:fill color2="black"/>
          <v:imagedata r:id="rId1" o:title=""/>
          <w10:wrap type="square" side="right"/>
        </v:shape>
      </w:pict>
    </w:r>
    <w:r w:rsidR="00BA7C8C" w:rsidRPr="001E6595">
      <w:rPr>
        <w:rFonts w:ascii="Arial" w:hAnsi="Arial" w:cs="Arial"/>
        <w:sz w:val="20"/>
      </w:rPr>
      <w:t>ESTADO DE SANTA CATARINA</w:t>
    </w:r>
  </w:p>
  <w:p w:rsidR="00FD312A" w:rsidRDefault="00BA7C8C" w:rsidP="00CA3D87">
    <w:pPr>
      <w:ind w:left="1134"/>
      <w:rPr>
        <w:rFonts w:ascii="Arial" w:hAnsi="Arial" w:cs="Arial"/>
        <w:b/>
        <w:sz w:val="20"/>
        <w:szCs w:val="20"/>
      </w:rPr>
    </w:pPr>
    <w:r>
      <w:rPr>
        <w:rFonts w:ascii="Arial" w:hAnsi="Arial" w:cs="Arial"/>
        <w:b/>
        <w:sz w:val="20"/>
      </w:rPr>
      <w:t>MUNICÍPIO DE JOAÇABA</w:t>
    </w:r>
  </w:p>
  <w:p w:rsidR="00FD312A" w:rsidRDefault="00065898">
    <w:pPr>
      <w:pStyle w:val="Cabealho"/>
    </w:pPr>
  </w:p>
  <w:p w:rsidR="00FD312A" w:rsidRPr="001E6595" w:rsidRDefault="00065898">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2A" w:rsidRPr="00527C35" w:rsidRDefault="00AC2633" w:rsidP="00722FAE">
    <w:pPr>
      <w:ind w:firstLine="1134"/>
      <w:rPr>
        <w:rFonts w:ascii="Arial" w:hAnsi="Arial" w:cs="Arial"/>
        <w:sz w:val="20"/>
      </w:rPr>
    </w:pPr>
    <w:r w:rsidRPr="00AC263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75pt;margin-top:-12pt;width:40.7pt;height:51pt;z-index:251661312;mso-wrap-distance-left:9.05pt;mso-wrap-distance-right:9.05pt" filled="t">
          <v:fill color2="black"/>
          <v:imagedata r:id="rId1" o:title=""/>
          <w10:wrap type="square" side="right"/>
        </v:shape>
      </w:pict>
    </w:r>
    <w:r w:rsidR="00BA7C8C" w:rsidRPr="00527C35">
      <w:rPr>
        <w:rFonts w:ascii="Arial" w:hAnsi="Arial" w:cs="Arial"/>
        <w:sz w:val="20"/>
      </w:rPr>
      <w:t>ESTADO DE SANTA CATARINA</w:t>
    </w:r>
  </w:p>
  <w:p w:rsidR="00FD312A" w:rsidRPr="00876EDF" w:rsidRDefault="00BA7C8C" w:rsidP="00FC197A">
    <w:pPr>
      <w:pStyle w:val="Cabealho"/>
      <w:ind w:left="1134"/>
      <w:rPr>
        <w:rFonts w:ascii="Arial" w:hAnsi="Arial" w:cs="Arial"/>
        <w:b/>
        <w:sz w:val="20"/>
      </w:rPr>
    </w:pPr>
    <w:r w:rsidRPr="00876EDF">
      <w:rPr>
        <w:rFonts w:ascii="Arial" w:hAnsi="Arial" w:cs="Arial"/>
        <w:b/>
        <w:sz w:val="20"/>
      </w:rPr>
      <w:t>MUNICÍPIO DE JOAÇABA</w:t>
    </w:r>
  </w:p>
  <w:p w:rsidR="00FD312A" w:rsidRDefault="00065898" w:rsidP="00FC197A">
    <w:pPr>
      <w:pStyle w:val="Cabealho"/>
      <w:ind w:left="1134"/>
      <w:rPr>
        <w:rFonts w:ascii="Arial" w:hAnsi="Arial" w:cs="Arial"/>
        <w:sz w:val="20"/>
      </w:rPr>
    </w:pPr>
  </w:p>
  <w:p w:rsidR="00FD312A" w:rsidRPr="00876EDF" w:rsidRDefault="00065898" w:rsidP="00FC197A">
    <w:pPr>
      <w:pStyle w:val="Cabealho"/>
      <w:ind w:left="1134"/>
    </w:pPr>
  </w:p>
  <w:p w:rsidR="00FD312A" w:rsidRDefault="0006589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09D01645"/>
    <w:multiLevelType w:val="hybridMultilevel"/>
    <w:tmpl w:val="36DE40E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6777A5F"/>
    <w:multiLevelType w:val="multilevel"/>
    <w:tmpl w:val="5044D748"/>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5">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2605AC4"/>
    <w:multiLevelType w:val="hybridMultilevel"/>
    <w:tmpl w:val="A4AE12A6"/>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413A1A85"/>
    <w:multiLevelType w:val="hybridMultilevel"/>
    <w:tmpl w:val="33DA88F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50174B38"/>
    <w:multiLevelType w:val="hybridMultilevel"/>
    <w:tmpl w:val="C8FE5BBC"/>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2">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3">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4">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15">
    <w:nsid w:val="7AFD7D85"/>
    <w:multiLevelType w:val="multilevel"/>
    <w:tmpl w:val="39060E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7C2018EE"/>
    <w:multiLevelType w:val="hybridMultilevel"/>
    <w:tmpl w:val="3634CDC2"/>
    <w:lvl w:ilvl="0" w:tplc="04160005">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abstractNumId w:val="2"/>
  </w:num>
  <w:num w:numId="2">
    <w:abstractNumId w:val="16"/>
  </w:num>
  <w:num w:numId="3">
    <w:abstractNumId w:val="7"/>
  </w:num>
  <w:num w:numId="4">
    <w:abstractNumId w:val="9"/>
  </w:num>
  <w:num w:numId="5">
    <w:abstractNumId w:val="11"/>
  </w:num>
  <w:num w:numId="6">
    <w:abstractNumId w:val="0"/>
  </w:num>
  <w:num w:numId="7">
    <w:abstractNumId w:val="12"/>
  </w:num>
  <w:num w:numId="8">
    <w:abstractNumId w:val="6"/>
  </w:num>
  <w:num w:numId="9">
    <w:abstractNumId w:val="8"/>
  </w:num>
  <w:num w:numId="10">
    <w:abstractNumId w:val="4"/>
  </w:num>
  <w:num w:numId="11">
    <w:abstractNumId w:val="10"/>
  </w:num>
  <w:num w:numId="12">
    <w:abstractNumId w:val="13"/>
  </w:num>
  <w:num w:numId="13">
    <w:abstractNumId w:val="14"/>
  </w:num>
  <w:num w:numId="14">
    <w:abstractNumId w:val="5"/>
  </w:num>
  <w:num w:numId="15">
    <w:abstractNumId w:val="1"/>
  </w:num>
  <w:num w:numId="16">
    <w:abstractNumId w:val="15"/>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1D0180"/>
    <w:rsid w:val="00065898"/>
    <w:rsid w:val="00095F26"/>
    <w:rsid w:val="00117C1E"/>
    <w:rsid w:val="001D0180"/>
    <w:rsid w:val="001F751D"/>
    <w:rsid w:val="00404DCB"/>
    <w:rsid w:val="00453414"/>
    <w:rsid w:val="00555C01"/>
    <w:rsid w:val="00AC2633"/>
    <w:rsid w:val="00BA7C8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633"/>
  </w:style>
  <w:style w:type="paragraph" w:styleId="Ttulo1">
    <w:name w:val="heading 1"/>
    <w:basedOn w:val="Normal"/>
    <w:next w:val="Normal"/>
    <w:link w:val="Ttulo1Char"/>
    <w:qFormat/>
    <w:rsid w:val="001D0180"/>
    <w:pPr>
      <w:keepNext/>
      <w:suppressAutoHyphens/>
      <w:autoSpaceDE w:val="0"/>
      <w:spacing w:after="0" w:line="240" w:lineRule="auto"/>
      <w:jc w:val="both"/>
      <w:outlineLvl w:val="0"/>
    </w:pPr>
    <w:rPr>
      <w:rFonts w:ascii="Arial" w:eastAsia="Times New Roman" w:hAnsi="Arial" w:cs="Times New Roman"/>
      <w:b/>
      <w:bCs/>
      <w:sz w:val="24"/>
      <w:szCs w:val="24"/>
      <w:lang w:val="en-US" w:eastAsia="ar-SA"/>
    </w:rPr>
  </w:style>
  <w:style w:type="paragraph" w:styleId="Ttulo2">
    <w:name w:val="heading 2"/>
    <w:basedOn w:val="Normal"/>
    <w:next w:val="Normal"/>
    <w:link w:val="Ttulo2Char"/>
    <w:qFormat/>
    <w:rsid w:val="001D0180"/>
    <w:pPr>
      <w:keepNext/>
      <w:suppressAutoHyphens/>
      <w:autoSpaceDE w:val="0"/>
      <w:spacing w:after="0" w:line="240" w:lineRule="auto"/>
      <w:jc w:val="both"/>
      <w:outlineLvl w:val="1"/>
    </w:pPr>
    <w:rPr>
      <w:rFonts w:ascii="Arial" w:eastAsia="Times New Roman" w:hAnsi="Arial" w:cs="Times New Roman"/>
      <w:b/>
      <w:bCs/>
      <w:sz w:val="20"/>
      <w:szCs w:val="20"/>
      <w:lang w:val="en-US" w:eastAsia="ar-SA"/>
    </w:rPr>
  </w:style>
  <w:style w:type="paragraph" w:styleId="Ttulo3">
    <w:name w:val="heading 3"/>
    <w:basedOn w:val="Normal"/>
    <w:next w:val="Normal"/>
    <w:link w:val="Ttulo3Char"/>
    <w:qFormat/>
    <w:rsid w:val="001D0180"/>
    <w:pPr>
      <w:keepNext/>
      <w:suppressAutoHyphens/>
      <w:autoSpaceDE w:val="0"/>
      <w:spacing w:after="0" w:line="240" w:lineRule="auto"/>
      <w:jc w:val="center"/>
      <w:outlineLvl w:val="2"/>
    </w:pPr>
    <w:rPr>
      <w:rFonts w:ascii="Arial" w:eastAsia="Times New Roman" w:hAnsi="Arial" w:cs="Times New Roman"/>
      <w:b/>
      <w:bCs/>
      <w:sz w:val="20"/>
      <w:szCs w:val="20"/>
      <w:lang w:val="en-US" w:eastAsia="ar-SA"/>
    </w:rPr>
  </w:style>
  <w:style w:type="paragraph" w:styleId="Ttulo6">
    <w:name w:val="heading 6"/>
    <w:basedOn w:val="Normal"/>
    <w:next w:val="Normal"/>
    <w:link w:val="Ttulo6Char"/>
    <w:qFormat/>
    <w:rsid w:val="001D0180"/>
    <w:pPr>
      <w:keepNext/>
      <w:suppressAutoHyphens/>
      <w:autoSpaceDE w:val="0"/>
      <w:spacing w:after="0" w:line="240" w:lineRule="auto"/>
      <w:jc w:val="center"/>
      <w:outlineLvl w:val="5"/>
    </w:pPr>
    <w:rPr>
      <w:rFonts w:ascii="Times New Roman" w:eastAsia="Times New Roman" w:hAnsi="Times New Roman" w:cs="Times New Roman"/>
      <w:b/>
      <w:bCs/>
      <w:sz w:val="20"/>
      <w:szCs w:val="20"/>
      <w:lang w:val="en-US"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1D0180"/>
    <w:rPr>
      <w:rFonts w:ascii="Arial" w:eastAsia="Times New Roman" w:hAnsi="Arial" w:cs="Times New Roman"/>
      <w:b/>
      <w:bCs/>
      <w:sz w:val="24"/>
      <w:szCs w:val="24"/>
      <w:lang w:val="en-US" w:eastAsia="ar-SA"/>
    </w:rPr>
  </w:style>
  <w:style w:type="character" w:customStyle="1" w:styleId="Ttulo2Char">
    <w:name w:val="Título 2 Char"/>
    <w:basedOn w:val="Fontepargpadro"/>
    <w:link w:val="Ttulo2"/>
    <w:rsid w:val="001D0180"/>
    <w:rPr>
      <w:rFonts w:ascii="Arial" w:eastAsia="Times New Roman" w:hAnsi="Arial" w:cs="Times New Roman"/>
      <w:b/>
      <w:bCs/>
      <w:sz w:val="20"/>
      <w:szCs w:val="20"/>
      <w:lang w:val="en-US" w:eastAsia="ar-SA"/>
    </w:rPr>
  </w:style>
  <w:style w:type="character" w:customStyle="1" w:styleId="Ttulo3Char">
    <w:name w:val="Título 3 Char"/>
    <w:basedOn w:val="Fontepargpadro"/>
    <w:link w:val="Ttulo3"/>
    <w:rsid w:val="001D0180"/>
    <w:rPr>
      <w:rFonts w:ascii="Arial" w:eastAsia="Times New Roman" w:hAnsi="Arial" w:cs="Times New Roman"/>
      <w:b/>
      <w:bCs/>
      <w:sz w:val="20"/>
      <w:szCs w:val="20"/>
      <w:lang w:val="en-US" w:eastAsia="ar-SA"/>
    </w:rPr>
  </w:style>
  <w:style w:type="character" w:customStyle="1" w:styleId="Ttulo6Char">
    <w:name w:val="Título 6 Char"/>
    <w:basedOn w:val="Fontepargpadro"/>
    <w:link w:val="Ttulo6"/>
    <w:rsid w:val="001D0180"/>
    <w:rPr>
      <w:rFonts w:ascii="Times New Roman" w:eastAsia="Times New Roman" w:hAnsi="Times New Roman" w:cs="Times New Roman"/>
      <w:b/>
      <w:bCs/>
      <w:sz w:val="20"/>
      <w:szCs w:val="20"/>
      <w:lang w:val="en-US" w:eastAsia="ar-SA"/>
    </w:rPr>
  </w:style>
  <w:style w:type="character" w:styleId="Hyperlink">
    <w:name w:val="Hyperlink"/>
    <w:uiPriority w:val="99"/>
    <w:rsid w:val="001D0180"/>
    <w:rPr>
      <w:color w:val="0000FF"/>
      <w:u w:val="single"/>
    </w:rPr>
  </w:style>
  <w:style w:type="paragraph" w:styleId="Corpodetexto">
    <w:name w:val="Body Text"/>
    <w:basedOn w:val="Normal"/>
    <w:link w:val="CorpodetextoChar"/>
    <w:rsid w:val="001D0180"/>
    <w:pPr>
      <w:suppressAutoHyphens/>
      <w:autoSpaceDE w:val="0"/>
      <w:spacing w:after="0" w:line="240" w:lineRule="auto"/>
      <w:jc w:val="both"/>
    </w:pPr>
    <w:rPr>
      <w:rFonts w:ascii="Arial" w:eastAsia="Times New Roman" w:hAnsi="Arial" w:cs="Times New Roman"/>
      <w:sz w:val="20"/>
      <w:szCs w:val="20"/>
      <w:lang w:val="en-US" w:eastAsia="ar-SA"/>
    </w:rPr>
  </w:style>
  <w:style w:type="character" w:customStyle="1" w:styleId="CorpodetextoChar">
    <w:name w:val="Corpo de texto Char"/>
    <w:basedOn w:val="Fontepargpadro"/>
    <w:link w:val="Corpodetexto"/>
    <w:rsid w:val="001D0180"/>
    <w:rPr>
      <w:rFonts w:ascii="Arial" w:eastAsia="Times New Roman" w:hAnsi="Arial" w:cs="Times New Roman"/>
      <w:sz w:val="20"/>
      <w:szCs w:val="20"/>
      <w:lang w:val="en-US" w:eastAsia="ar-SA"/>
    </w:rPr>
  </w:style>
  <w:style w:type="paragraph" w:styleId="Recuodecorpodetexto">
    <w:name w:val="Body Text Indent"/>
    <w:basedOn w:val="Normal"/>
    <w:link w:val="RecuodecorpodetextoChar"/>
    <w:rsid w:val="001D0180"/>
    <w:pPr>
      <w:suppressAutoHyphens/>
      <w:autoSpaceDE w:val="0"/>
      <w:spacing w:after="0" w:line="240" w:lineRule="auto"/>
      <w:jc w:val="both"/>
    </w:pPr>
    <w:rPr>
      <w:rFonts w:ascii="Bookman Old Style" w:eastAsia="Times New Roman" w:hAnsi="Bookman Old Style" w:cs="Times New Roman"/>
      <w:sz w:val="20"/>
      <w:szCs w:val="20"/>
      <w:lang w:eastAsia="ar-SA"/>
    </w:rPr>
  </w:style>
  <w:style w:type="character" w:customStyle="1" w:styleId="RecuodecorpodetextoChar">
    <w:name w:val="Recuo de corpo de texto Char"/>
    <w:basedOn w:val="Fontepargpadro"/>
    <w:link w:val="Recuodecorpodetexto"/>
    <w:rsid w:val="001D0180"/>
    <w:rPr>
      <w:rFonts w:ascii="Bookman Old Style" w:eastAsia="Times New Roman" w:hAnsi="Bookman Old Style" w:cs="Times New Roman"/>
      <w:sz w:val="20"/>
      <w:szCs w:val="20"/>
      <w:lang w:eastAsia="ar-SA"/>
    </w:rPr>
  </w:style>
  <w:style w:type="paragraph" w:styleId="Rodap">
    <w:name w:val="footer"/>
    <w:basedOn w:val="Normal"/>
    <w:link w:val="RodapChar"/>
    <w:uiPriority w:val="99"/>
    <w:rsid w:val="001D0180"/>
    <w:pPr>
      <w:tabs>
        <w:tab w:val="center" w:pos="4419"/>
        <w:tab w:val="right" w:pos="8838"/>
      </w:tabs>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RodapChar">
    <w:name w:val="Rodapé Char"/>
    <w:basedOn w:val="Fontepargpadro"/>
    <w:link w:val="Rodap"/>
    <w:uiPriority w:val="99"/>
    <w:rsid w:val="001D0180"/>
    <w:rPr>
      <w:rFonts w:ascii="Times New Roman" w:eastAsia="Times New Roman" w:hAnsi="Times New Roman" w:cs="Times New Roman"/>
      <w:sz w:val="20"/>
      <w:szCs w:val="20"/>
      <w:lang w:eastAsia="ar-SA"/>
    </w:rPr>
  </w:style>
  <w:style w:type="paragraph" w:styleId="Ttulo">
    <w:name w:val="Title"/>
    <w:basedOn w:val="Normal"/>
    <w:next w:val="Subttulo"/>
    <w:link w:val="TtuloChar"/>
    <w:qFormat/>
    <w:rsid w:val="001D0180"/>
    <w:pPr>
      <w:suppressAutoHyphens/>
      <w:spacing w:after="0" w:line="240" w:lineRule="auto"/>
      <w:jc w:val="center"/>
    </w:pPr>
    <w:rPr>
      <w:rFonts w:ascii="Bookman Old Style" w:eastAsia="Times New Roman" w:hAnsi="Bookman Old Style" w:cs="Times New Roman"/>
      <w:b/>
      <w:sz w:val="20"/>
      <w:szCs w:val="20"/>
      <w:lang w:eastAsia="ar-SA"/>
    </w:rPr>
  </w:style>
  <w:style w:type="character" w:customStyle="1" w:styleId="TtuloChar">
    <w:name w:val="Título Char"/>
    <w:basedOn w:val="Fontepargpadro"/>
    <w:link w:val="Ttulo"/>
    <w:rsid w:val="001D0180"/>
    <w:rPr>
      <w:rFonts w:ascii="Bookman Old Style" w:eastAsia="Times New Roman" w:hAnsi="Bookman Old Style" w:cs="Times New Roman"/>
      <w:b/>
      <w:sz w:val="20"/>
      <w:szCs w:val="20"/>
      <w:lang w:eastAsia="ar-SA"/>
    </w:rPr>
  </w:style>
  <w:style w:type="paragraph" w:customStyle="1" w:styleId="Corpodetexto21">
    <w:name w:val="Corpo de texto 21"/>
    <w:basedOn w:val="Normal"/>
    <w:rsid w:val="001D0180"/>
    <w:pPr>
      <w:suppressAutoHyphens/>
      <w:spacing w:after="120" w:line="480" w:lineRule="auto"/>
    </w:pPr>
    <w:rPr>
      <w:rFonts w:ascii="Times New Roman" w:eastAsia="Times New Roman" w:hAnsi="Times New Roman" w:cs="Times New Roman"/>
      <w:sz w:val="24"/>
      <w:szCs w:val="24"/>
      <w:lang w:eastAsia="ar-SA"/>
    </w:rPr>
  </w:style>
  <w:style w:type="paragraph" w:customStyle="1" w:styleId="Contedodatabela">
    <w:name w:val="Conteúdo da tabela"/>
    <w:basedOn w:val="Normal"/>
    <w:rsid w:val="001D0180"/>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Cabealho">
    <w:name w:val="header"/>
    <w:basedOn w:val="Normal"/>
    <w:link w:val="CabealhoChar"/>
    <w:uiPriority w:val="99"/>
    <w:rsid w:val="001D0180"/>
    <w:pPr>
      <w:tabs>
        <w:tab w:val="center" w:pos="4252"/>
        <w:tab w:val="right" w:pos="8504"/>
      </w:tabs>
      <w:suppressAutoHyphens/>
      <w:spacing w:after="0" w:line="240" w:lineRule="auto"/>
    </w:pPr>
    <w:rPr>
      <w:rFonts w:ascii="Times New Roman" w:eastAsia="Times New Roman" w:hAnsi="Times New Roman" w:cs="Times New Roman"/>
      <w:sz w:val="24"/>
      <w:szCs w:val="24"/>
      <w:lang w:eastAsia="ar-SA"/>
    </w:rPr>
  </w:style>
  <w:style w:type="character" w:customStyle="1" w:styleId="CabealhoChar">
    <w:name w:val="Cabeçalho Char"/>
    <w:basedOn w:val="Fontepargpadro"/>
    <w:link w:val="Cabealho"/>
    <w:uiPriority w:val="99"/>
    <w:rsid w:val="001D0180"/>
    <w:rPr>
      <w:rFonts w:ascii="Times New Roman" w:eastAsia="Times New Roman" w:hAnsi="Times New Roman" w:cs="Times New Roman"/>
      <w:sz w:val="24"/>
      <w:szCs w:val="24"/>
      <w:lang w:eastAsia="ar-SA"/>
    </w:rPr>
  </w:style>
  <w:style w:type="paragraph" w:customStyle="1" w:styleId="Recuodecorpodetexto22">
    <w:name w:val="Recuo de corpo de texto 22"/>
    <w:basedOn w:val="Normal"/>
    <w:rsid w:val="001D0180"/>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1D0180"/>
    <w:pPr>
      <w:ind w:left="720"/>
      <w:contextualSpacing/>
    </w:pPr>
    <w:rPr>
      <w:rFonts w:ascii="Calibri" w:eastAsia="Calibri" w:hAnsi="Calibri" w:cs="Times New Roman"/>
      <w:lang w:eastAsia="en-US"/>
    </w:rPr>
  </w:style>
  <w:style w:type="paragraph" w:customStyle="1" w:styleId="PargrafodaLista1">
    <w:name w:val="Parágrafo da Lista1"/>
    <w:basedOn w:val="Normal"/>
    <w:rsid w:val="001D0180"/>
    <w:pPr>
      <w:ind w:left="720"/>
      <w:contextualSpacing/>
    </w:pPr>
    <w:rPr>
      <w:rFonts w:ascii="Calibri" w:eastAsia="Times New Roman" w:hAnsi="Calibri" w:cs="Times New Roman"/>
      <w:lang w:eastAsia="en-US"/>
    </w:rPr>
  </w:style>
  <w:style w:type="paragraph" w:customStyle="1" w:styleId="Estilo1">
    <w:name w:val="Estilo1"/>
    <w:basedOn w:val="Normal"/>
    <w:rsid w:val="001D0180"/>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Corpodetexto31">
    <w:name w:val="Corpo de texto 31"/>
    <w:basedOn w:val="Normal"/>
    <w:rsid w:val="001D0180"/>
    <w:pPr>
      <w:suppressAutoHyphens/>
      <w:spacing w:after="0" w:line="240" w:lineRule="auto"/>
      <w:jc w:val="both"/>
    </w:pPr>
    <w:rPr>
      <w:rFonts w:ascii="Arial" w:eastAsia="Times New Roman" w:hAnsi="Arial" w:cs="Arial"/>
      <w:color w:val="FF0000"/>
      <w:sz w:val="24"/>
      <w:szCs w:val="20"/>
      <w:lang w:eastAsia="ar-SA"/>
    </w:rPr>
  </w:style>
  <w:style w:type="paragraph" w:styleId="Subttulo">
    <w:name w:val="Subtitle"/>
    <w:basedOn w:val="Normal"/>
    <w:next w:val="Normal"/>
    <w:link w:val="SubttuloChar"/>
    <w:uiPriority w:val="11"/>
    <w:qFormat/>
    <w:rsid w:val="001D018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1D0180"/>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2720</Words>
  <Characters>14691</Characters>
  <Application>Microsoft Office Word</Application>
  <DocSecurity>0</DocSecurity>
  <Lines>122</Lines>
  <Paragraphs>34</Paragraphs>
  <ScaleCrop>false</ScaleCrop>
  <Company>PMJ</Company>
  <LinksUpToDate>false</LinksUpToDate>
  <CharactersWithSpaces>17377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8</cp:revision>
  <dcterms:created xsi:type="dcterms:W3CDTF">2018-06-21T17:11:00Z</dcterms:created>
  <dcterms:modified xsi:type="dcterms:W3CDTF">2018-06-21T17:23:00Z</dcterms:modified>
</cp:coreProperties>
</file>