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1D7195">
        <w:rPr>
          <w:rFonts w:ascii="Arial" w:hAnsi="Arial" w:cs="Arial"/>
          <w:b/>
          <w:sz w:val="20"/>
          <w:szCs w:val="20"/>
        </w:rPr>
        <w:t>/2018/FMS/</w:t>
      </w:r>
      <w:r w:rsidR="00F1262D">
        <w:rPr>
          <w:rFonts w:ascii="Arial" w:hAnsi="Arial" w:cs="Arial"/>
          <w:b/>
          <w:sz w:val="20"/>
          <w:szCs w:val="20"/>
        </w:rPr>
        <w:t>14</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42001D" w:rsidRDefault="0042001D" w:rsidP="0042001D">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proofErr w:type="gramStart"/>
      <w:r w:rsidRPr="0042001D">
        <w:rPr>
          <w:rFonts w:ascii="Arial" w:hAnsi="Arial" w:cs="Arial"/>
          <w:sz w:val="20"/>
          <w:szCs w:val="20"/>
        </w:rPr>
        <w:t xml:space="preserve">  </w:t>
      </w:r>
      <w:proofErr w:type="gramEnd"/>
      <w:r w:rsidRPr="0042001D">
        <w:rPr>
          <w:rFonts w:ascii="Arial" w:hAnsi="Arial" w:cs="Arial"/>
          <w:sz w:val="20"/>
          <w:szCs w:val="20"/>
        </w:rPr>
        <w:t xml:space="preserve">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42001D" w:rsidP="0042001D">
      <w:pPr>
        <w:autoSpaceDE w:val="0"/>
        <w:autoSpaceDN w:val="0"/>
        <w:adjustRightInd w:val="0"/>
        <w:rPr>
          <w:rFonts w:ascii="Arial" w:hAnsi="Arial" w:cs="Arial"/>
          <w:b/>
          <w:sz w:val="20"/>
          <w:szCs w:val="20"/>
        </w:rPr>
      </w:pP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381801">
        <w:tc>
          <w:tcPr>
            <w:tcW w:w="402" w:type="dxa"/>
            <w:vMerge w:val="restart"/>
            <w:vAlign w:val="center"/>
          </w:tcPr>
          <w:p w:rsidR="0042001D" w:rsidRPr="0042001D" w:rsidRDefault="0042001D" w:rsidP="00381801">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381801">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F1262D" w:rsidP="00381801">
            <w:pPr>
              <w:autoSpaceDE w:val="0"/>
              <w:autoSpaceDN w:val="0"/>
              <w:adjustRightInd w:val="0"/>
              <w:rPr>
                <w:rFonts w:ascii="Arial" w:hAnsi="Arial" w:cs="Arial"/>
                <w:b/>
                <w:sz w:val="20"/>
                <w:szCs w:val="20"/>
              </w:rPr>
            </w:pPr>
            <w:r>
              <w:rPr>
                <w:rFonts w:ascii="Arial" w:hAnsi="Arial" w:cs="Arial"/>
                <w:b/>
                <w:sz w:val="20"/>
                <w:szCs w:val="20"/>
              </w:rPr>
              <w:t>AMARILDO BASEGIO E CIA LTDA-EPP</w:t>
            </w:r>
          </w:p>
        </w:tc>
      </w:tr>
      <w:tr w:rsidR="0042001D" w:rsidRPr="0042001D" w:rsidTr="00381801">
        <w:tc>
          <w:tcPr>
            <w:tcW w:w="402" w:type="dxa"/>
            <w:vMerge/>
          </w:tcPr>
          <w:p w:rsidR="0042001D" w:rsidRPr="0042001D" w:rsidRDefault="0042001D" w:rsidP="0038180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381801">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F1262D" w:rsidP="00381801">
            <w:pPr>
              <w:autoSpaceDE w:val="0"/>
              <w:autoSpaceDN w:val="0"/>
              <w:adjustRightInd w:val="0"/>
              <w:rPr>
                <w:rFonts w:ascii="Arial" w:hAnsi="Arial" w:cs="Arial"/>
                <w:b/>
                <w:sz w:val="20"/>
                <w:szCs w:val="20"/>
              </w:rPr>
            </w:pPr>
            <w:proofErr w:type="gramStart"/>
            <w:r>
              <w:rPr>
                <w:rFonts w:ascii="Arial" w:hAnsi="Arial" w:cs="Arial"/>
                <w:b/>
                <w:sz w:val="20"/>
                <w:szCs w:val="20"/>
              </w:rPr>
              <w:t>RUA SANTO</w:t>
            </w:r>
            <w:proofErr w:type="gramEnd"/>
            <w:r>
              <w:rPr>
                <w:rFonts w:ascii="Arial" w:hAnsi="Arial" w:cs="Arial"/>
                <w:b/>
                <w:sz w:val="20"/>
                <w:szCs w:val="20"/>
              </w:rPr>
              <w:t xml:space="preserve"> ANTONIO, 151 – B. CRISTO REI – FRANCISCO BELTRÃO/PR – 85.602-000 – FONE: 46-3524-2405</w:t>
            </w:r>
          </w:p>
        </w:tc>
      </w:tr>
      <w:tr w:rsidR="0042001D" w:rsidRPr="0042001D" w:rsidTr="00381801">
        <w:tc>
          <w:tcPr>
            <w:tcW w:w="402" w:type="dxa"/>
            <w:vMerge/>
          </w:tcPr>
          <w:p w:rsidR="0042001D" w:rsidRPr="0042001D" w:rsidRDefault="0042001D" w:rsidP="0038180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381801">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F1262D" w:rsidP="00381801">
            <w:pPr>
              <w:autoSpaceDE w:val="0"/>
              <w:autoSpaceDN w:val="0"/>
              <w:adjustRightInd w:val="0"/>
              <w:rPr>
                <w:rFonts w:ascii="Arial" w:hAnsi="Arial" w:cs="Arial"/>
                <w:b/>
                <w:sz w:val="20"/>
                <w:szCs w:val="20"/>
              </w:rPr>
            </w:pPr>
            <w:r>
              <w:rPr>
                <w:rFonts w:ascii="Arial" w:hAnsi="Arial" w:cs="Arial"/>
                <w:b/>
                <w:sz w:val="20"/>
                <w:szCs w:val="20"/>
              </w:rPr>
              <w:t>82.291.311/0001-11</w:t>
            </w:r>
          </w:p>
        </w:tc>
      </w:tr>
      <w:tr w:rsidR="0042001D" w:rsidRPr="0042001D" w:rsidTr="00381801">
        <w:tc>
          <w:tcPr>
            <w:tcW w:w="402" w:type="dxa"/>
            <w:vMerge/>
          </w:tcPr>
          <w:p w:rsidR="0042001D" w:rsidRPr="0042001D" w:rsidRDefault="0042001D" w:rsidP="0038180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381801">
            <w:pPr>
              <w:autoSpaceDE w:val="0"/>
              <w:autoSpaceDN w:val="0"/>
              <w:adjustRightInd w:val="0"/>
              <w:rPr>
                <w:rFonts w:ascii="Arial" w:hAnsi="Arial" w:cs="Arial"/>
                <w:sz w:val="20"/>
                <w:szCs w:val="20"/>
              </w:rPr>
            </w:pPr>
          </w:p>
        </w:tc>
        <w:tc>
          <w:tcPr>
            <w:tcW w:w="6984" w:type="dxa"/>
            <w:vAlign w:val="center"/>
          </w:tcPr>
          <w:p w:rsidR="0042001D" w:rsidRPr="0042001D" w:rsidRDefault="0042001D" w:rsidP="00381801">
            <w:pPr>
              <w:autoSpaceDE w:val="0"/>
              <w:autoSpaceDN w:val="0"/>
              <w:adjustRightInd w:val="0"/>
              <w:rPr>
                <w:rFonts w:ascii="Arial" w:hAnsi="Arial" w:cs="Arial"/>
                <w:b/>
                <w:sz w:val="20"/>
                <w:szCs w:val="20"/>
              </w:rPr>
            </w:pPr>
          </w:p>
        </w:tc>
      </w:tr>
      <w:tr w:rsidR="0042001D" w:rsidRPr="0042001D" w:rsidTr="00381801">
        <w:tc>
          <w:tcPr>
            <w:tcW w:w="402" w:type="dxa"/>
            <w:vMerge/>
          </w:tcPr>
          <w:p w:rsidR="0042001D" w:rsidRPr="0042001D" w:rsidRDefault="0042001D" w:rsidP="0038180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381801">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F938AA" w:rsidP="00381801">
            <w:pPr>
              <w:autoSpaceDE w:val="0"/>
              <w:autoSpaceDN w:val="0"/>
              <w:adjustRightInd w:val="0"/>
              <w:rPr>
                <w:rFonts w:ascii="Arial" w:hAnsi="Arial" w:cs="Arial"/>
                <w:b/>
                <w:sz w:val="20"/>
                <w:szCs w:val="20"/>
              </w:rPr>
            </w:pPr>
            <w:r>
              <w:rPr>
                <w:rFonts w:ascii="Arial" w:hAnsi="Arial" w:cs="Arial"/>
                <w:b/>
                <w:sz w:val="20"/>
                <w:szCs w:val="20"/>
              </w:rPr>
              <w:t>AMARILDO BASEGGIO</w:t>
            </w:r>
          </w:p>
        </w:tc>
      </w:tr>
      <w:tr w:rsidR="0042001D" w:rsidRPr="0042001D" w:rsidTr="00381801">
        <w:tc>
          <w:tcPr>
            <w:tcW w:w="402" w:type="dxa"/>
            <w:vMerge/>
          </w:tcPr>
          <w:p w:rsidR="0042001D" w:rsidRPr="0042001D" w:rsidRDefault="0042001D" w:rsidP="0038180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381801">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F938AA" w:rsidP="00381801">
            <w:pPr>
              <w:autoSpaceDE w:val="0"/>
              <w:autoSpaceDN w:val="0"/>
              <w:adjustRightInd w:val="0"/>
              <w:rPr>
                <w:rFonts w:ascii="Arial" w:hAnsi="Arial" w:cs="Arial"/>
                <w:b/>
                <w:sz w:val="20"/>
                <w:szCs w:val="20"/>
              </w:rPr>
            </w:pPr>
            <w:r>
              <w:rPr>
                <w:rFonts w:ascii="Arial" w:hAnsi="Arial" w:cs="Arial"/>
                <w:b/>
                <w:sz w:val="20"/>
                <w:szCs w:val="20"/>
              </w:rPr>
              <w:t>FRANCISCO BELTÃO/PR</w:t>
            </w:r>
          </w:p>
        </w:tc>
      </w:tr>
      <w:tr w:rsidR="0042001D" w:rsidRPr="0042001D" w:rsidTr="00381801">
        <w:tc>
          <w:tcPr>
            <w:tcW w:w="402" w:type="dxa"/>
            <w:vMerge/>
          </w:tcPr>
          <w:p w:rsidR="0042001D" w:rsidRPr="0042001D" w:rsidRDefault="0042001D" w:rsidP="0038180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381801">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F938AA" w:rsidP="00381801">
            <w:pPr>
              <w:autoSpaceDE w:val="0"/>
              <w:autoSpaceDN w:val="0"/>
              <w:adjustRightInd w:val="0"/>
              <w:rPr>
                <w:rFonts w:ascii="Arial" w:hAnsi="Arial" w:cs="Arial"/>
                <w:b/>
                <w:sz w:val="20"/>
                <w:szCs w:val="20"/>
              </w:rPr>
            </w:pPr>
            <w:r>
              <w:rPr>
                <w:rFonts w:ascii="Arial" w:hAnsi="Arial" w:cs="Arial"/>
                <w:b/>
                <w:sz w:val="20"/>
                <w:szCs w:val="20"/>
              </w:rPr>
              <w:t>453.313.169-72</w:t>
            </w:r>
          </w:p>
        </w:tc>
      </w:tr>
      <w:tr w:rsidR="0042001D" w:rsidRPr="0042001D" w:rsidTr="00381801">
        <w:tc>
          <w:tcPr>
            <w:tcW w:w="402" w:type="dxa"/>
            <w:vMerge/>
          </w:tcPr>
          <w:p w:rsidR="0042001D" w:rsidRPr="0042001D" w:rsidRDefault="0042001D" w:rsidP="00381801">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381801">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F938AA" w:rsidP="00381801">
            <w:pPr>
              <w:autoSpaceDE w:val="0"/>
              <w:autoSpaceDN w:val="0"/>
              <w:adjustRightInd w:val="0"/>
              <w:rPr>
                <w:rFonts w:ascii="Arial" w:hAnsi="Arial" w:cs="Arial"/>
                <w:b/>
                <w:sz w:val="20"/>
                <w:szCs w:val="20"/>
              </w:rPr>
            </w:pPr>
            <w:r>
              <w:rPr>
                <w:rFonts w:ascii="Arial" w:hAnsi="Arial" w:cs="Arial"/>
                <w:b/>
                <w:sz w:val="20"/>
                <w:szCs w:val="20"/>
              </w:rPr>
              <w:t>3.473.159</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567"/>
        <w:gridCol w:w="1418"/>
        <w:gridCol w:w="850"/>
        <w:gridCol w:w="1134"/>
      </w:tblGrid>
      <w:tr w:rsidR="0042001D" w:rsidRPr="0042001D" w:rsidTr="005E12AE">
        <w:tc>
          <w:tcPr>
            <w:tcW w:w="672" w:type="dxa"/>
            <w:shd w:val="clear" w:color="auto" w:fill="auto"/>
            <w:vAlign w:val="center"/>
          </w:tcPr>
          <w:p w:rsidR="0042001D" w:rsidRPr="0042001D" w:rsidRDefault="0042001D" w:rsidP="00381801">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381801">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381801">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567" w:type="dxa"/>
            <w:shd w:val="clear" w:color="auto" w:fill="auto"/>
            <w:vAlign w:val="center"/>
          </w:tcPr>
          <w:p w:rsidR="0042001D" w:rsidRPr="0042001D" w:rsidRDefault="0042001D" w:rsidP="00381801">
            <w:pPr>
              <w:snapToGrid w:val="0"/>
              <w:jc w:val="center"/>
              <w:rPr>
                <w:rFonts w:ascii="Arial" w:hAnsi="Arial" w:cs="Arial"/>
                <w:sz w:val="20"/>
                <w:szCs w:val="20"/>
                <w:lang w:val="pt-PT"/>
              </w:rPr>
            </w:pPr>
            <w:r w:rsidRPr="0042001D">
              <w:rPr>
                <w:rFonts w:ascii="Arial" w:hAnsi="Arial" w:cs="Arial"/>
                <w:sz w:val="20"/>
                <w:szCs w:val="20"/>
                <w:lang w:val="pt-PT"/>
              </w:rPr>
              <w:t>UN</w:t>
            </w:r>
          </w:p>
        </w:tc>
        <w:tc>
          <w:tcPr>
            <w:tcW w:w="1418" w:type="dxa"/>
            <w:shd w:val="clear" w:color="auto" w:fill="auto"/>
            <w:vAlign w:val="center"/>
          </w:tcPr>
          <w:p w:rsidR="0042001D" w:rsidRPr="0042001D" w:rsidRDefault="0042001D" w:rsidP="00381801">
            <w:pPr>
              <w:pStyle w:val="Ttulo8"/>
              <w:snapToGrid w:val="0"/>
              <w:rPr>
                <w:rFonts w:cs="Arial"/>
                <w:b w:val="0"/>
                <w:lang w:val="pt-PT"/>
              </w:rPr>
            </w:pPr>
            <w:r w:rsidRPr="0042001D">
              <w:rPr>
                <w:rFonts w:cs="Arial"/>
                <w:b w:val="0"/>
                <w:lang w:val="pt-PT"/>
              </w:rPr>
              <w:t>MARCA</w:t>
            </w:r>
          </w:p>
        </w:tc>
        <w:tc>
          <w:tcPr>
            <w:tcW w:w="850" w:type="dxa"/>
            <w:shd w:val="clear" w:color="auto" w:fill="auto"/>
            <w:vAlign w:val="center"/>
          </w:tcPr>
          <w:p w:rsidR="0042001D" w:rsidRPr="0042001D" w:rsidRDefault="0042001D" w:rsidP="00381801">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381801">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381801">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381801">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381801">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5E12AE">
        <w:tc>
          <w:tcPr>
            <w:tcW w:w="672" w:type="dxa"/>
            <w:vAlign w:val="center"/>
          </w:tcPr>
          <w:p w:rsidR="0042001D" w:rsidRPr="0042001D" w:rsidRDefault="0042001D" w:rsidP="00381801">
            <w:pPr>
              <w:snapToGrid w:val="0"/>
              <w:jc w:val="center"/>
              <w:rPr>
                <w:rFonts w:ascii="Arial" w:hAnsi="Arial" w:cs="Arial"/>
                <w:sz w:val="20"/>
                <w:szCs w:val="20"/>
                <w:lang w:val="es-ES_tradnl"/>
              </w:rPr>
            </w:pPr>
            <w:r w:rsidRPr="0042001D">
              <w:rPr>
                <w:rFonts w:ascii="Arial" w:hAnsi="Arial" w:cs="Arial"/>
                <w:sz w:val="20"/>
                <w:szCs w:val="20"/>
                <w:lang w:val="es-ES_tradnl"/>
              </w:rPr>
              <w:t>3</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Água destilada - ampola de 10 ml – com 100 unidades</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70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381801" w:rsidP="00381801">
            <w:pPr>
              <w:pStyle w:val="WW-Padro"/>
              <w:autoSpaceDE/>
              <w:snapToGrid w:val="0"/>
              <w:rPr>
                <w:rFonts w:ascii="Arial" w:hAnsi="Arial" w:cs="Arial"/>
                <w:bCs/>
                <w:szCs w:val="20"/>
                <w:lang w:val="es-ES_tradnl"/>
              </w:rPr>
            </w:pPr>
            <w:r>
              <w:rPr>
                <w:rFonts w:ascii="Arial" w:hAnsi="Arial" w:cs="Arial"/>
                <w:bCs/>
                <w:szCs w:val="20"/>
                <w:lang w:val="es-ES_tradnl"/>
              </w:rPr>
              <w:t>EQUIPLEX</w:t>
            </w:r>
          </w:p>
        </w:tc>
        <w:tc>
          <w:tcPr>
            <w:tcW w:w="850" w:type="dxa"/>
            <w:vAlign w:val="center"/>
          </w:tcPr>
          <w:p w:rsidR="0042001D" w:rsidRPr="0042001D" w:rsidRDefault="00381801" w:rsidP="00381801">
            <w:pPr>
              <w:pStyle w:val="WW-Padro"/>
              <w:autoSpaceDE/>
              <w:snapToGrid w:val="0"/>
              <w:jc w:val="right"/>
              <w:rPr>
                <w:rFonts w:ascii="Arial" w:hAnsi="Arial" w:cs="Arial"/>
                <w:bCs/>
                <w:szCs w:val="20"/>
                <w:lang w:val="es-ES_tradnl"/>
              </w:rPr>
            </w:pPr>
            <w:r>
              <w:rPr>
                <w:rFonts w:ascii="Arial" w:hAnsi="Arial" w:cs="Arial"/>
                <w:bCs/>
                <w:szCs w:val="20"/>
                <w:lang w:val="es-ES_tradnl"/>
              </w:rPr>
              <w:t>13,00</w:t>
            </w:r>
          </w:p>
        </w:tc>
        <w:tc>
          <w:tcPr>
            <w:tcW w:w="1134" w:type="dxa"/>
            <w:vAlign w:val="center"/>
          </w:tcPr>
          <w:p w:rsidR="0042001D" w:rsidRPr="0042001D" w:rsidRDefault="00381801" w:rsidP="00381801">
            <w:pPr>
              <w:snapToGrid w:val="0"/>
              <w:jc w:val="right"/>
              <w:rPr>
                <w:rFonts w:ascii="Arial" w:hAnsi="Arial" w:cs="Arial"/>
                <w:sz w:val="20"/>
                <w:szCs w:val="20"/>
                <w:lang w:val="es-ES_tradnl"/>
              </w:rPr>
            </w:pPr>
            <w:r>
              <w:rPr>
                <w:rFonts w:ascii="Arial" w:hAnsi="Arial" w:cs="Arial"/>
                <w:sz w:val="20"/>
                <w:szCs w:val="20"/>
                <w:lang w:val="es-ES_tradnl"/>
              </w:rPr>
              <w:t>910,00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proofErr w:type="gramStart"/>
            <w:r w:rsidRPr="0042001D">
              <w:rPr>
                <w:rFonts w:ascii="Arial" w:hAnsi="Arial" w:cs="Arial"/>
                <w:sz w:val="20"/>
                <w:szCs w:val="20"/>
              </w:rPr>
              <w:t>6</w:t>
            </w:r>
            <w:proofErr w:type="gramEnd"/>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Agulha descartável hipodérmica, calibre 13 x 4.5,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100 unidades.</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700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002385" w:rsidP="00381801">
            <w:pPr>
              <w:snapToGrid w:val="0"/>
              <w:rPr>
                <w:rFonts w:ascii="Arial" w:hAnsi="Arial" w:cs="Arial"/>
                <w:sz w:val="20"/>
                <w:szCs w:val="20"/>
                <w:lang w:val="es-ES_tradnl"/>
              </w:rPr>
            </w:pPr>
            <w:r>
              <w:rPr>
                <w:rFonts w:ascii="Arial" w:hAnsi="Arial" w:cs="Arial"/>
                <w:sz w:val="20"/>
                <w:szCs w:val="20"/>
                <w:lang w:val="es-ES_tradnl"/>
              </w:rPr>
              <w:t>SOLIDOR</w:t>
            </w:r>
          </w:p>
        </w:tc>
        <w:tc>
          <w:tcPr>
            <w:tcW w:w="850" w:type="dxa"/>
            <w:vAlign w:val="center"/>
          </w:tcPr>
          <w:p w:rsidR="0042001D" w:rsidRPr="0042001D" w:rsidRDefault="00002385" w:rsidP="00381801">
            <w:pPr>
              <w:snapToGrid w:val="0"/>
              <w:jc w:val="right"/>
              <w:rPr>
                <w:rFonts w:ascii="Arial" w:hAnsi="Arial" w:cs="Arial"/>
                <w:sz w:val="20"/>
                <w:szCs w:val="20"/>
                <w:lang w:val="es-ES_tradnl"/>
              </w:rPr>
            </w:pPr>
            <w:r>
              <w:rPr>
                <w:rFonts w:ascii="Arial" w:hAnsi="Arial" w:cs="Arial"/>
                <w:sz w:val="20"/>
                <w:szCs w:val="20"/>
                <w:lang w:val="es-ES_tradnl"/>
              </w:rPr>
              <w:t>5,05</w:t>
            </w:r>
          </w:p>
        </w:tc>
        <w:tc>
          <w:tcPr>
            <w:tcW w:w="1134" w:type="dxa"/>
            <w:vAlign w:val="center"/>
          </w:tcPr>
          <w:p w:rsidR="0042001D" w:rsidRPr="0042001D" w:rsidRDefault="00002385" w:rsidP="00381801">
            <w:pPr>
              <w:snapToGrid w:val="0"/>
              <w:jc w:val="right"/>
              <w:rPr>
                <w:rFonts w:ascii="Arial" w:hAnsi="Arial" w:cs="Arial"/>
                <w:sz w:val="20"/>
                <w:szCs w:val="20"/>
                <w:lang w:val="es-ES_tradnl"/>
              </w:rPr>
            </w:pPr>
            <w:r>
              <w:rPr>
                <w:rFonts w:ascii="Arial" w:hAnsi="Arial" w:cs="Arial"/>
                <w:sz w:val="20"/>
                <w:szCs w:val="20"/>
                <w:lang w:val="es-ES_tradnl"/>
              </w:rPr>
              <w:t>3.535,00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proofErr w:type="gramStart"/>
            <w:r w:rsidRPr="0042001D">
              <w:rPr>
                <w:rFonts w:ascii="Arial" w:hAnsi="Arial" w:cs="Arial"/>
                <w:sz w:val="20"/>
                <w:szCs w:val="20"/>
              </w:rPr>
              <w:t>7</w:t>
            </w:r>
            <w:proofErr w:type="gramEnd"/>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Agulha descartável hipodérmica, calibre 20 x 5,5,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100 unidades.</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002385" w:rsidP="00381801">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002385" w:rsidP="00381801">
            <w:pPr>
              <w:snapToGrid w:val="0"/>
              <w:jc w:val="right"/>
              <w:rPr>
                <w:rFonts w:ascii="Arial" w:hAnsi="Arial" w:cs="Arial"/>
                <w:sz w:val="20"/>
                <w:szCs w:val="20"/>
                <w:lang w:val="pt-PT"/>
              </w:rPr>
            </w:pPr>
            <w:r>
              <w:rPr>
                <w:rFonts w:ascii="Arial" w:hAnsi="Arial" w:cs="Arial"/>
                <w:sz w:val="20"/>
                <w:szCs w:val="20"/>
                <w:lang w:val="pt-PT"/>
              </w:rPr>
              <w:t>5,20</w:t>
            </w:r>
          </w:p>
        </w:tc>
        <w:tc>
          <w:tcPr>
            <w:tcW w:w="1134" w:type="dxa"/>
            <w:vAlign w:val="center"/>
          </w:tcPr>
          <w:p w:rsidR="0042001D" w:rsidRPr="0042001D" w:rsidRDefault="00002385" w:rsidP="00381801">
            <w:pPr>
              <w:snapToGrid w:val="0"/>
              <w:jc w:val="right"/>
              <w:rPr>
                <w:rFonts w:ascii="Arial" w:hAnsi="Arial" w:cs="Arial"/>
                <w:sz w:val="20"/>
                <w:szCs w:val="20"/>
                <w:lang w:val="pt-PT"/>
              </w:rPr>
            </w:pPr>
            <w:r>
              <w:rPr>
                <w:rFonts w:ascii="Arial" w:hAnsi="Arial" w:cs="Arial"/>
                <w:sz w:val="20"/>
                <w:szCs w:val="20"/>
                <w:lang w:val="pt-PT"/>
              </w:rPr>
              <w:t>1.040,00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proofErr w:type="gramStart"/>
            <w:r w:rsidRPr="0042001D">
              <w:rPr>
                <w:rFonts w:ascii="Arial" w:hAnsi="Arial" w:cs="Arial"/>
                <w:sz w:val="20"/>
                <w:szCs w:val="20"/>
              </w:rPr>
              <w:t>8</w:t>
            </w:r>
            <w:proofErr w:type="gramEnd"/>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Agulha descartável hipodérmica, calibre 22 x 5,5,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100 unidades.</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002385" w:rsidP="00381801">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002385" w:rsidP="00381801">
            <w:pPr>
              <w:snapToGrid w:val="0"/>
              <w:jc w:val="right"/>
              <w:rPr>
                <w:rFonts w:ascii="Arial" w:hAnsi="Arial" w:cs="Arial"/>
                <w:sz w:val="20"/>
                <w:szCs w:val="20"/>
                <w:lang w:val="pt-PT"/>
              </w:rPr>
            </w:pPr>
            <w:r>
              <w:rPr>
                <w:rFonts w:ascii="Arial" w:hAnsi="Arial" w:cs="Arial"/>
                <w:sz w:val="20"/>
                <w:szCs w:val="20"/>
                <w:lang w:val="pt-PT"/>
              </w:rPr>
              <w:t>5,25</w:t>
            </w:r>
          </w:p>
        </w:tc>
        <w:tc>
          <w:tcPr>
            <w:tcW w:w="1134" w:type="dxa"/>
            <w:vAlign w:val="center"/>
          </w:tcPr>
          <w:p w:rsidR="0042001D" w:rsidRPr="0042001D" w:rsidRDefault="00002385" w:rsidP="00381801">
            <w:pPr>
              <w:snapToGrid w:val="0"/>
              <w:jc w:val="right"/>
              <w:rPr>
                <w:rFonts w:ascii="Arial" w:hAnsi="Arial" w:cs="Arial"/>
                <w:sz w:val="20"/>
                <w:szCs w:val="20"/>
                <w:lang w:val="pt-PT"/>
              </w:rPr>
            </w:pPr>
            <w:r>
              <w:rPr>
                <w:rFonts w:ascii="Arial" w:hAnsi="Arial" w:cs="Arial"/>
                <w:sz w:val="20"/>
                <w:szCs w:val="20"/>
                <w:lang w:val="pt-PT"/>
              </w:rPr>
              <w:t>1.050,00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proofErr w:type="gramStart"/>
            <w:r w:rsidRPr="0042001D">
              <w:rPr>
                <w:rFonts w:ascii="Arial" w:hAnsi="Arial" w:cs="Arial"/>
                <w:sz w:val="20"/>
                <w:szCs w:val="20"/>
              </w:rPr>
              <w:lastRenderedPageBreak/>
              <w:t>9</w:t>
            </w:r>
            <w:proofErr w:type="gramEnd"/>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Agulha descartável hipodérmica, calibre 25 x </w:t>
            </w:r>
            <w:proofErr w:type="gramStart"/>
            <w:r w:rsidRPr="0042001D">
              <w:rPr>
                <w:rFonts w:ascii="Arial" w:hAnsi="Arial" w:cs="Arial"/>
                <w:sz w:val="20"/>
                <w:szCs w:val="20"/>
              </w:rPr>
              <w:t>6</w:t>
            </w:r>
            <w:proofErr w:type="gramEnd"/>
            <w:r w:rsidRPr="0042001D">
              <w:rPr>
                <w:rFonts w:ascii="Arial" w:hAnsi="Arial" w:cs="Arial"/>
                <w:sz w:val="20"/>
                <w:szCs w:val="20"/>
              </w:rPr>
              <w:t xml:space="preserve">,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100 unidades.</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BC19F4" w:rsidP="00381801">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BC19F4" w:rsidP="00381801">
            <w:pPr>
              <w:snapToGrid w:val="0"/>
              <w:jc w:val="right"/>
              <w:rPr>
                <w:rFonts w:ascii="Arial" w:hAnsi="Arial" w:cs="Arial"/>
                <w:sz w:val="20"/>
                <w:szCs w:val="20"/>
                <w:lang w:val="pt-PT"/>
              </w:rPr>
            </w:pPr>
            <w:r>
              <w:rPr>
                <w:rFonts w:ascii="Arial" w:hAnsi="Arial" w:cs="Arial"/>
                <w:sz w:val="20"/>
                <w:szCs w:val="20"/>
                <w:lang w:val="pt-PT"/>
              </w:rPr>
              <w:t>5,05</w:t>
            </w:r>
          </w:p>
        </w:tc>
        <w:tc>
          <w:tcPr>
            <w:tcW w:w="1134" w:type="dxa"/>
            <w:vAlign w:val="center"/>
          </w:tcPr>
          <w:p w:rsidR="0042001D" w:rsidRPr="0042001D" w:rsidRDefault="00BC19F4" w:rsidP="00381801">
            <w:pPr>
              <w:snapToGrid w:val="0"/>
              <w:jc w:val="right"/>
              <w:rPr>
                <w:rFonts w:ascii="Arial" w:hAnsi="Arial" w:cs="Arial"/>
                <w:sz w:val="20"/>
                <w:szCs w:val="20"/>
                <w:lang w:val="pt-PT"/>
              </w:rPr>
            </w:pPr>
            <w:r>
              <w:rPr>
                <w:rFonts w:ascii="Arial" w:hAnsi="Arial" w:cs="Arial"/>
                <w:sz w:val="20"/>
                <w:szCs w:val="20"/>
                <w:lang w:val="pt-PT"/>
              </w:rPr>
              <w:t>1.010,00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11</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Agulha descartável hipodérmica, calibre 25 x </w:t>
            </w:r>
            <w:proofErr w:type="gramStart"/>
            <w:r w:rsidRPr="0042001D">
              <w:rPr>
                <w:rFonts w:ascii="Arial" w:hAnsi="Arial" w:cs="Arial"/>
                <w:sz w:val="20"/>
                <w:szCs w:val="20"/>
              </w:rPr>
              <w:t>8</w:t>
            </w:r>
            <w:proofErr w:type="gramEnd"/>
            <w:r w:rsidRPr="0042001D">
              <w:rPr>
                <w:rFonts w:ascii="Arial" w:hAnsi="Arial" w:cs="Arial"/>
                <w:sz w:val="20"/>
                <w:szCs w:val="20"/>
              </w:rPr>
              <w:t xml:space="preserve">,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BPF (Boas Práticas de Fabricação). Com 100 unidades.</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BC19F4" w:rsidP="00381801">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BC19F4" w:rsidP="00381801">
            <w:pPr>
              <w:snapToGrid w:val="0"/>
              <w:jc w:val="right"/>
              <w:rPr>
                <w:rFonts w:ascii="Arial" w:hAnsi="Arial" w:cs="Arial"/>
                <w:sz w:val="20"/>
                <w:szCs w:val="20"/>
                <w:lang w:val="pt-PT"/>
              </w:rPr>
            </w:pPr>
            <w:r>
              <w:rPr>
                <w:rFonts w:ascii="Arial" w:hAnsi="Arial" w:cs="Arial"/>
                <w:sz w:val="20"/>
                <w:szCs w:val="20"/>
                <w:lang w:val="pt-PT"/>
              </w:rPr>
              <w:t>5,00</w:t>
            </w:r>
          </w:p>
        </w:tc>
        <w:tc>
          <w:tcPr>
            <w:tcW w:w="1134" w:type="dxa"/>
            <w:vAlign w:val="center"/>
          </w:tcPr>
          <w:p w:rsidR="0042001D" w:rsidRPr="0042001D" w:rsidRDefault="00BC19F4" w:rsidP="00381801">
            <w:pPr>
              <w:snapToGrid w:val="0"/>
              <w:jc w:val="right"/>
              <w:rPr>
                <w:rFonts w:ascii="Arial" w:hAnsi="Arial" w:cs="Arial"/>
                <w:sz w:val="20"/>
                <w:szCs w:val="20"/>
                <w:lang w:val="pt-PT"/>
              </w:rPr>
            </w:pPr>
            <w:r>
              <w:rPr>
                <w:rFonts w:ascii="Arial" w:hAnsi="Arial" w:cs="Arial"/>
                <w:sz w:val="20"/>
                <w:szCs w:val="20"/>
                <w:lang w:val="pt-PT"/>
              </w:rPr>
              <w:t>1.000,00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12</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Agulha descartável hipodérmica, calibre 30 x </w:t>
            </w:r>
            <w:proofErr w:type="gramStart"/>
            <w:r w:rsidRPr="0042001D">
              <w:rPr>
                <w:rFonts w:ascii="Arial" w:hAnsi="Arial" w:cs="Arial"/>
                <w:sz w:val="20"/>
                <w:szCs w:val="20"/>
              </w:rPr>
              <w:t>7</w:t>
            </w:r>
            <w:proofErr w:type="gramEnd"/>
            <w:r w:rsidRPr="0042001D">
              <w:rPr>
                <w:rFonts w:ascii="Arial" w:hAnsi="Arial" w:cs="Arial"/>
                <w:sz w:val="20"/>
                <w:szCs w:val="20"/>
              </w:rPr>
              <w:t xml:space="preserve">,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BPF (Boas Práticas de Fabricação). Com 100 unidades.</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200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BC19F4" w:rsidP="00381801">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BC19F4" w:rsidP="00381801">
            <w:pPr>
              <w:snapToGrid w:val="0"/>
              <w:jc w:val="right"/>
              <w:rPr>
                <w:rFonts w:ascii="Arial" w:hAnsi="Arial" w:cs="Arial"/>
                <w:sz w:val="20"/>
                <w:szCs w:val="20"/>
                <w:lang w:val="pt-PT"/>
              </w:rPr>
            </w:pPr>
            <w:r>
              <w:rPr>
                <w:rFonts w:ascii="Arial" w:hAnsi="Arial" w:cs="Arial"/>
                <w:sz w:val="20"/>
                <w:szCs w:val="20"/>
                <w:lang w:val="pt-PT"/>
              </w:rPr>
              <w:t>5,05</w:t>
            </w:r>
          </w:p>
        </w:tc>
        <w:tc>
          <w:tcPr>
            <w:tcW w:w="1134" w:type="dxa"/>
            <w:vAlign w:val="center"/>
          </w:tcPr>
          <w:p w:rsidR="0042001D" w:rsidRPr="0042001D" w:rsidRDefault="00BC19F4" w:rsidP="00381801">
            <w:pPr>
              <w:snapToGrid w:val="0"/>
              <w:jc w:val="right"/>
              <w:rPr>
                <w:rFonts w:ascii="Arial" w:hAnsi="Arial" w:cs="Arial"/>
                <w:sz w:val="20"/>
                <w:szCs w:val="20"/>
                <w:lang w:val="pt-PT"/>
              </w:rPr>
            </w:pPr>
            <w:r>
              <w:rPr>
                <w:rFonts w:ascii="Arial" w:hAnsi="Arial" w:cs="Arial"/>
                <w:sz w:val="20"/>
                <w:szCs w:val="20"/>
                <w:lang w:val="pt-PT"/>
              </w:rPr>
              <w:t>1.010,00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83</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Curativo redondo para pós-coleta de sangue. Caixa com 100 unidades. </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600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343DF0" w:rsidP="00381801">
            <w:pPr>
              <w:snapToGrid w:val="0"/>
              <w:rPr>
                <w:rFonts w:ascii="Arial" w:hAnsi="Arial" w:cs="Arial"/>
                <w:sz w:val="20"/>
                <w:szCs w:val="20"/>
                <w:lang w:val="pt-PT"/>
              </w:rPr>
            </w:pPr>
            <w:r>
              <w:rPr>
                <w:rFonts w:ascii="Arial" w:hAnsi="Arial" w:cs="Arial"/>
                <w:sz w:val="20"/>
                <w:szCs w:val="20"/>
                <w:lang w:val="pt-PT"/>
              </w:rPr>
              <w:t>CIEX</w:t>
            </w:r>
          </w:p>
        </w:tc>
        <w:tc>
          <w:tcPr>
            <w:tcW w:w="850" w:type="dxa"/>
            <w:vAlign w:val="center"/>
          </w:tcPr>
          <w:p w:rsidR="0042001D" w:rsidRPr="0042001D" w:rsidRDefault="00343DF0" w:rsidP="00381801">
            <w:pPr>
              <w:snapToGrid w:val="0"/>
              <w:jc w:val="right"/>
              <w:rPr>
                <w:rFonts w:ascii="Arial" w:hAnsi="Arial" w:cs="Arial"/>
                <w:sz w:val="20"/>
                <w:szCs w:val="20"/>
                <w:lang w:val="pt-PT"/>
              </w:rPr>
            </w:pPr>
            <w:r>
              <w:rPr>
                <w:rFonts w:ascii="Arial" w:hAnsi="Arial" w:cs="Arial"/>
                <w:sz w:val="20"/>
                <w:szCs w:val="20"/>
                <w:lang w:val="pt-PT"/>
              </w:rPr>
              <w:t>2,30</w:t>
            </w:r>
          </w:p>
        </w:tc>
        <w:tc>
          <w:tcPr>
            <w:tcW w:w="1134" w:type="dxa"/>
            <w:vAlign w:val="center"/>
          </w:tcPr>
          <w:p w:rsidR="0042001D" w:rsidRPr="0042001D" w:rsidRDefault="00343DF0" w:rsidP="00381801">
            <w:pPr>
              <w:snapToGrid w:val="0"/>
              <w:jc w:val="right"/>
              <w:rPr>
                <w:rFonts w:ascii="Arial" w:hAnsi="Arial" w:cs="Arial"/>
                <w:sz w:val="20"/>
                <w:szCs w:val="20"/>
                <w:lang w:val="pt-PT"/>
              </w:rPr>
            </w:pPr>
            <w:r>
              <w:rPr>
                <w:rFonts w:ascii="Arial" w:hAnsi="Arial" w:cs="Arial"/>
                <w:sz w:val="20"/>
                <w:szCs w:val="20"/>
                <w:lang w:val="pt-PT"/>
              </w:rPr>
              <w:t>1.380,00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87</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Dispositivo de punção venosa - </w:t>
            </w:r>
            <w:proofErr w:type="spellStart"/>
            <w:r w:rsidRPr="0042001D">
              <w:rPr>
                <w:rFonts w:ascii="Arial" w:hAnsi="Arial" w:cs="Arial"/>
                <w:sz w:val="20"/>
                <w:szCs w:val="20"/>
              </w:rPr>
              <w:t>Scalp</w:t>
            </w:r>
            <w:proofErr w:type="spellEnd"/>
            <w:r w:rsidRPr="0042001D">
              <w:rPr>
                <w:rFonts w:ascii="Arial" w:hAnsi="Arial" w:cs="Arial"/>
                <w:sz w:val="20"/>
                <w:szCs w:val="20"/>
              </w:rPr>
              <w:t xml:space="preserve"> nº 23.</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150</w:t>
            </w:r>
          </w:p>
        </w:tc>
        <w:tc>
          <w:tcPr>
            <w:tcW w:w="567" w:type="dxa"/>
            <w:vAlign w:val="center"/>
          </w:tcPr>
          <w:p w:rsidR="0042001D" w:rsidRPr="0042001D" w:rsidRDefault="0042001D" w:rsidP="00381801">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343DF0" w:rsidP="00381801">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343DF0" w:rsidP="00381801">
            <w:pPr>
              <w:snapToGrid w:val="0"/>
              <w:jc w:val="right"/>
              <w:rPr>
                <w:rFonts w:ascii="Arial" w:hAnsi="Arial" w:cs="Arial"/>
                <w:sz w:val="20"/>
                <w:szCs w:val="20"/>
                <w:lang w:val="pt-PT"/>
              </w:rPr>
            </w:pPr>
            <w:r>
              <w:rPr>
                <w:rFonts w:ascii="Arial" w:hAnsi="Arial" w:cs="Arial"/>
                <w:sz w:val="20"/>
                <w:szCs w:val="20"/>
                <w:lang w:val="pt-PT"/>
              </w:rPr>
              <w:t>0,16</w:t>
            </w:r>
          </w:p>
        </w:tc>
        <w:tc>
          <w:tcPr>
            <w:tcW w:w="1134" w:type="dxa"/>
            <w:vAlign w:val="center"/>
          </w:tcPr>
          <w:p w:rsidR="0042001D" w:rsidRPr="0042001D" w:rsidRDefault="00343DF0" w:rsidP="00381801">
            <w:pPr>
              <w:snapToGrid w:val="0"/>
              <w:jc w:val="right"/>
              <w:rPr>
                <w:rFonts w:ascii="Arial" w:hAnsi="Arial" w:cs="Arial"/>
                <w:sz w:val="20"/>
                <w:szCs w:val="20"/>
                <w:lang w:val="pt-PT"/>
              </w:rPr>
            </w:pPr>
            <w:r>
              <w:rPr>
                <w:rFonts w:ascii="Arial" w:hAnsi="Arial" w:cs="Arial"/>
                <w:sz w:val="20"/>
                <w:szCs w:val="20"/>
                <w:lang w:val="pt-PT"/>
              </w:rPr>
              <w:t>24,00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100</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Equipo p/ infusão solução parenteral </w:t>
            </w:r>
            <w:r w:rsidRPr="0042001D">
              <w:rPr>
                <w:rFonts w:ascii="Arial" w:hAnsi="Arial" w:cs="Arial"/>
                <w:b/>
                <w:bCs/>
                <w:sz w:val="20"/>
                <w:szCs w:val="20"/>
              </w:rPr>
              <w:t>mi</w:t>
            </w:r>
            <w:r w:rsidRPr="0042001D">
              <w:rPr>
                <w:rFonts w:ascii="Arial" w:hAnsi="Arial" w:cs="Arial"/>
                <w:b/>
                <w:sz w:val="20"/>
                <w:szCs w:val="20"/>
              </w:rPr>
              <w:t>cro</w:t>
            </w:r>
            <w:r w:rsidRPr="0042001D">
              <w:rPr>
                <w:rFonts w:ascii="Arial" w:hAnsi="Arial" w:cs="Arial"/>
                <w:sz w:val="20"/>
                <w:szCs w:val="20"/>
              </w:rPr>
              <w:t xml:space="preserve"> gotas de plástico descartável – com respiro. </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2.000</w:t>
            </w:r>
          </w:p>
        </w:tc>
        <w:tc>
          <w:tcPr>
            <w:tcW w:w="567" w:type="dxa"/>
            <w:vAlign w:val="center"/>
          </w:tcPr>
          <w:p w:rsidR="0042001D" w:rsidRPr="0042001D" w:rsidRDefault="0042001D" w:rsidP="00381801">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343DF0" w:rsidP="00381801">
            <w:pPr>
              <w:snapToGrid w:val="0"/>
              <w:rPr>
                <w:rFonts w:ascii="Arial" w:hAnsi="Arial" w:cs="Arial"/>
                <w:sz w:val="20"/>
                <w:szCs w:val="20"/>
                <w:lang w:val="pt-PT"/>
              </w:rPr>
            </w:pPr>
            <w:r>
              <w:rPr>
                <w:rFonts w:ascii="Arial" w:hAnsi="Arial" w:cs="Arial"/>
                <w:sz w:val="20"/>
                <w:szCs w:val="20"/>
                <w:lang w:val="pt-PT"/>
              </w:rPr>
              <w:t>LABOR IMPORT</w:t>
            </w:r>
          </w:p>
        </w:tc>
        <w:tc>
          <w:tcPr>
            <w:tcW w:w="850" w:type="dxa"/>
            <w:vAlign w:val="center"/>
          </w:tcPr>
          <w:p w:rsidR="0042001D" w:rsidRPr="0042001D" w:rsidRDefault="00343DF0" w:rsidP="00381801">
            <w:pPr>
              <w:snapToGrid w:val="0"/>
              <w:jc w:val="right"/>
              <w:rPr>
                <w:rFonts w:ascii="Arial" w:hAnsi="Arial" w:cs="Arial"/>
                <w:sz w:val="20"/>
                <w:szCs w:val="20"/>
                <w:lang w:val="pt-PT"/>
              </w:rPr>
            </w:pPr>
            <w:r>
              <w:rPr>
                <w:rFonts w:ascii="Arial" w:hAnsi="Arial" w:cs="Arial"/>
                <w:sz w:val="20"/>
                <w:szCs w:val="20"/>
                <w:lang w:val="pt-PT"/>
              </w:rPr>
              <w:t>1,03</w:t>
            </w:r>
          </w:p>
        </w:tc>
        <w:tc>
          <w:tcPr>
            <w:tcW w:w="1134" w:type="dxa"/>
            <w:vAlign w:val="center"/>
          </w:tcPr>
          <w:p w:rsidR="0042001D" w:rsidRPr="0042001D" w:rsidRDefault="00343DF0" w:rsidP="00381801">
            <w:pPr>
              <w:snapToGrid w:val="0"/>
              <w:jc w:val="right"/>
              <w:rPr>
                <w:rFonts w:ascii="Arial" w:hAnsi="Arial" w:cs="Arial"/>
                <w:sz w:val="20"/>
                <w:szCs w:val="20"/>
                <w:lang w:val="pt-PT"/>
              </w:rPr>
            </w:pPr>
            <w:r>
              <w:rPr>
                <w:rFonts w:ascii="Arial" w:hAnsi="Arial" w:cs="Arial"/>
                <w:sz w:val="20"/>
                <w:szCs w:val="20"/>
                <w:lang w:val="pt-PT"/>
              </w:rPr>
              <w:t>2.060,00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110</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Especulo vaginal descartável tamanho pequeno. </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3.750</w:t>
            </w:r>
          </w:p>
        </w:tc>
        <w:tc>
          <w:tcPr>
            <w:tcW w:w="567" w:type="dxa"/>
            <w:vAlign w:val="center"/>
          </w:tcPr>
          <w:p w:rsidR="0042001D" w:rsidRPr="0042001D" w:rsidRDefault="0042001D" w:rsidP="00381801">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406D83" w:rsidP="00381801">
            <w:pPr>
              <w:snapToGrid w:val="0"/>
              <w:rPr>
                <w:rFonts w:ascii="Arial" w:hAnsi="Arial" w:cs="Arial"/>
                <w:sz w:val="20"/>
                <w:szCs w:val="20"/>
                <w:lang w:val="pt-PT"/>
              </w:rPr>
            </w:pPr>
            <w:r>
              <w:rPr>
                <w:rFonts w:ascii="Arial" w:hAnsi="Arial" w:cs="Arial"/>
                <w:sz w:val="20"/>
                <w:szCs w:val="20"/>
                <w:lang w:val="pt-PT"/>
              </w:rPr>
              <w:t>GYNUS</w:t>
            </w:r>
          </w:p>
        </w:tc>
        <w:tc>
          <w:tcPr>
            <w:tcW w:w="850" w:type="dxa"/>
            <w:vAlign w:val="center"/>
          </w:tcPr>
          <w:p w:rsidR="0042001D" w:rsidRPr="0042001D" w:rsidRDefault="00406D83" w:rsidP="00381801">
            <w:pPr>
              <w:snapToGrid w:val="0"/>
              <w:jc w:val="right"/>
              <w:rPr>
                <w:rFonts w:ascii="Arial" w:hAnsi="Arial" w:cs="Arial"/>
                <w:sz w:val="20"/>
                <w:szCs w:val="20"/>
                <w:lang w:val="pt-PT"/>
              </w:rPr>
            </w:pPr>
            <w:r>
              <w:rPr>
                <w:rFonts w:ascii="Arial" w:hAnsi="Arial" w:cs="Arial"/>
                <w:sz w:val="20"/>
                <w:szCs w:val="20"/>
                <w:lang w:val="pt-PT"/>
              </w:rPr>
              <w:t>0,579</w:t>
            </w:r>
          </w:p>
        </w:tc>
        <w:tc>
          <w:tcPr>
            <w:tcW w:w="1134" w:type="dxa"/>
            <w:vAlign w:val="center"/>
          </w:tcPr>
          <w:p w:rsidR="0042001D" w:rsidRPr="0042001D" w:rsidRDefault="00406D83" w:rsidP="00381801">
            <w:pPr>
              <w:snapToGrid w:val="0"/>
              <w:jc w:val="right"/>
              <w:rPr>
                <w:rFonts w:ascii="Arial" w:hAnsi="Arial" w:cs="Arial"/>
                <w:sz w:val="20"/>
                <w:szCs w:val="20"/>
                <w:lang w:val="pt-PT"/>
              </w:rPr>
            </w:pPr>
            <w:r>
              <w:rPr>
                <w:rFonts w:ascii="Arial" w:hAnsi="Arial" w:cs="Arial"/>
                <w:sz w:val="20"/>
                <w:szCs w:val="20"/>
                <w:lang w:val="pt-PT"/>
              </w:rPr>
              <w:t>2.171,25</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121</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Fio Mono nylon agulhado estéril nº 3.0 - com 24 unidades. </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40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FA29FB" w:rsidP="00381801">
            <w:pPr>
              <w:snapToGrid w:val="0"/>
              <w:rPr>
                <w:rFonts w:ascii="Arial" w:hAnsi="Arial" w:cs="Arial"/>
                <w:sz w:val="20"/>
                <w:szCs w:val="20"/>
                <w:lang w:val="pt-PT"/>
              </w:rPr>
            </w:pPr>
            <w:r>
              <w:rPr>
                <w:rFonts w:ascii="Arial" w:hAnsi="Arial" w:cs="Arial"/>
                <w:sz w:val="20"/>
                <w:szCs w:val="20"/>
                <w:lang w:val="pt-PT"/>
              </w:rPr>
              <w:t>PROCARE</w:t>
            </w:r>
          </w:p>
        </w:tc>
        <w:tc>
          <w:tcPr>
            <w:tcW w:w="850" w:type="dxa"/>
            <w:vAlign w:val="center"/>
          </w:tcPr>
          <w:p w:rsidR="0042001D" w:rsidRPr="0042001D" w:rsidRDefault="00FA29FB" w:rsidP="00381801">
            <w:pPr>
              <w:snapToGrid w:val="0"/>
              <w:jc w:val="right"/>
              <w:rPr>
                <w:rFonts w:ascii="Arial" w:hAnsi="Arial" w:cs="Arial"/>
                <w:sz w:val="20"/>
                <w:szCs w:val="20"/>
                <w:lang w:val="pt-PT"/>
              </w:rPr>
            </w:pPr>
            <w:r>
              <w:rPr>
                <w:rFonts w:ascii="Arial" w:hAnsi="Arial" w:cs="Arial"/>
                <w:sz w:val="20"/>
                <w:szCs w:val="20"/>
                <w:lang w:val="pt-PT"/>
              </w:rPr>
              <w:t>22,50</w:t>
            </w:r>
          </w:p>
        </w:tc>
        <w:tc>
          <w:tcPr>
            <w:tcW w:w="1134" w:type="dxa"/>
            <w:vAlign w:val="center"/>
          </w:tcPr>
          <w:p w:rsidR="0042001D" w:rsidRPr="0042001D" w:rsidRDefault="00FA29FB" w:rsidP="00381801">
            <w:pPr>
              <w:snapToGrid w:val="0"/>
              <w:jc w:val="right"/>
              <w:rPr>
                <w:rFonts w:ascii="Arial" w:hAnsi="Arial" w:cs="Arial"/>
                <w:sz w:val="20"/>
                <w:szCs w:val="20"/>
                <w:lang w:val="pt-PT"/>
              </w:rPr>
            </w:pPr>
            <w:r>
              <w:rPr>
                <w:rFonts w:ascii="Arial" w:hAnsi="Arial" w:cs="Arial"/>
                <w:sz w:val="20"/>
                <w:szCs w:val="20"/>
                <w:lang w:val="pt-PT"/>
              </w:rPr>
              <w:t>900,00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lastRenderedPageBreak/>
              <w:t>122</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Fio Mono nylon agulhado estéril nº 4.0 - com 24 unidades.</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65</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FA29FB" w:rsidP="00381801">
            <w:pPr>
              <w:snapToGrid w:val="0"/>
              <w:rPr>
                <w:rFonts w:ascii="Arial" w:hAnsi="Arial" w:cs="Arial"/>
                <w:sz w:val="20"/>
                <w:szCs w:val="20"/>
                <w:lang w:val="pt-PT"/>
              </w:rPr>
            </w:pPr>
            <w:r>
              <w:rPr>
                <w:rFonts w:ascii="Arial" w:hAnsi="Arial" w:cs="Arial"/>
                <w:sz w:val="20"/>
                <w:szCs w:val="20"/>
                <w:lang w:val="pt-PT"/>
              </w:rPr>
              <w:t>PROCARE</w:t>
            </w:r>
          </w:p>
        </w:tc>
        <w:tc>
          <w:tcPr>
            <w:tcW w:w="850" w:type="dxa"/>
            <w:vAlign w:val="center"/>
          </w:tcPr>
          <w:p w:rsidR="0042001D" w:rsidRPr="0042001D" w:rsidRDefault="00FA29FB" w:rsidP="00381801">
            <w:pPr>
              <w:snapToGrid w:val="0"/>
              <w:jc w:val="right"/>
              <w:rPr>
                <w:rFonts w:ascii="Arial" w:hAnsi="Arial" w:cs="Arial"/>
                <w:sz w:val="20"/>
                <w:szCs w:val="20"/>
                <w:lang w:val="pt-PT"/>
              </w:rPr>
            </w:pPr>
            <w:r>
              <w:rPr>
                <w:rFonts w:ascii="Arial" w:hAnsi="Arial" w:cs="Arial"/>
                <w:sz w:val="20"/>
                <w:szCs w:val="20"/>
                <w:lang w:val="pt-PT"/>
              </w:rPr>
              <w:t>22,50</w:t>
            </w:r>
          </w:p>
        </w:tc>
        <w:tc>
          <w:tcPr>
            <w:tcW w:w="1134" w:type="dxa"/>
            <w:vAlign w:val="center"/>
          </w:tcPr>
          <w:p w:rsidR="0042001D" w:rsidRPr="0042001D" w:rsidRDefault="00FA29FB" w:rsidP="00381801">
            <w:pPr>
              <w:snapToGrid w:val="0"/>
              <w:jc w:val="right"/>
              <w:rPr>
                <w:rFonts w:ascii="Arial" w:hAnsi="Arial" w:cs="Arial"/>
                <w:sz w:val="20"/>
                <w:szCs w:val="20"/>
                <w:lang w:val="pt-PT"/>
              </w:rPr>
            </w:pPr>
            <w:r>
              <w:rPr>
                <w:rFonts w:ascii="Arial" w:hAnsi="Arial" w:cs="Arial"/>
                <w:sz w:val="20"/>
                <w:szCs w:val="20"/>
                <w:lang w:val="pt-PT"/>
              </w:rPr>
              <w:t>1.462,50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123</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Fio Mono nylon agulhado estéril nº 5.0 - com 24 unidades.</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40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FA29FB" w:rsidP="00381801">
            <w:pPr>
              <w:snapToGrid w:val="0"/>
              <w:rPr>
                <w:rFonts w:ascii="Arial" w:hAnsi="Arial" w:cs="Arial"/>
                <w:sz w:val="20"/>
                <w:szCs w:val="20"/>
                <w:lang w:val="pt-PT"/>
              </w:rPr>
            </w:pPr>
            <w:r>
              <w:rPr>
                <w:rFonts w:ascii="Arial" w:hAnsi="Arial" w:cs="Arial"/>
                <w:sz w:val="20"/>
                <w:szCs w:val="20"/>
                <w:lang w:val="pt-PT"/>
              </w:rPr>
              <w:t>PROCARE</w:t>
            </w:r>
          </w:p>
        </w:tc>
        <w:tc>
          <w:tcPr>
            <w:tcW w:w="850" w:type="dxa"/>
            <w:vAlign w:val="center"/>
          </w:tcPr>
          <w:p w:rsidR="0042001D" w:rsidRPr="0042001D" w:rsidRDefault="00FA29FB" w:rsidP="00381801">
            <w:pPr>
              <w:snapToGrid w:val="0"/>
              <w:jc w:val="right"/>
              <w:rPr>
                <w:rFonts w:ascii="Arial" w:hAnsi="Arial" w:cs="Arial"/>
                <w:sz w:val="20"/>
                <w:szCs w:val="20"/>
                <w:lang w:val="pt-PT"/>
              </w:rPr>
            </w:pPr>
            <w:r>
              <w:rPr>
                <w:rFonts w:ascii="Arial" w:hAnsi="Arial" w:cs="Arial"/>
                <w:sz w:val="20"/>
                <w:szCs w:val="20"/>
                <w:lang w:val="pt-PT"/>
              </w:rPr>
              <w:t>22,50</w:t>
            </w:r>
          </w:p>
        </w:tc>
        <w:tc>
          <w:tcPr>
            <w:tcW w:w="1134" w:type="dxa"/>
            <w:vAlign w:val="center"/>
          </w:tcPr>
          <w:p w:rsidR="0042001D" w:rsidRPr="0042001D" w:rsidRDefault="00FA29FB" w:rsidP="00381801">
            <w:pPr>
              <w:snapToGrid w:val="0"/>
              <w:jc w:val="right"/>
              <w:rPr>
                <w:rFonts w:ascii="Arial" w:hAnsi="Arial" w:cs="Arial"/>
                <w:sz w:val="20"/>
                <w:szCs w:val="20"/>
                <w:lang w:val="pt-PT"/>
              </w:rPr>
            </w:pPr>
            <w:r>
              <w:rPr>
                <w:rFonts w:ascii="Arial" w:hAnsi="Arial" w:cs="Arial"/>
                <w:sz w:val="20"/>
                <w:szCs w:val="20"/>
                <w:lang w:val="pt-PT"/>
              </w:rPr>
              <w:t>900,00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158</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Luva látex, </w:t>
            </w:r>
            <w:proofErr w:type="spellStart"/>
            <w:r w:rsidRPr="0042001D">
              <w:rPr>
                <w:rFonts w:ascii="Arial" w:hAnsi="Arial" w:cs="Arial"/>
                <w:sz w:val="20"/>
                <w:szCs w:val="20"/>
              </w:rPr>
              <w:t>hipo</w:t>
            </w:r>
            <w:proofErr w:type="spellEnd"/>
            <w:r w:rsidRPr="0042001D">
              <w:rPr>
                <w:rFonts w:ascii="Arial" w:hAnsi="Arial" w:cs="Arial"/>
                <w:sz w:val="20"/>
                <w:szCs w:val="20"/>
              </w:rPr>
              <w:t xml:space="preserve"> alergênica, ambidestras, tamanho </w:t>
            </w:r>
            <w:r w:rsidRPr="0042001D">
              <w:rPr>
                <w:rFonts w:ascii="Arial" w:hAnsi="Arial" w:cs="Arial"/>
                <w:b/>
                <w:sz w:val="20"/>
                <w:szCs w:val="20"/>
              </w:rPr>
              <w:t>médio</w:t>
            </w:r>
            <w:r w:rsidRPr="0042001D">
              <w:rPr>
                <w:rFonts w:ascii="Arial" w:hAnsi="Arial" w:cs="Arial"/>
                <w:sz w:val="20"/>
                <w:szCs w:val="20"/>
              </w:rPr>
              <w:t xml:space="preserve">, com pó </w:t>
            </w:r>
            <w:proofErr w:type="spellStart"/>
            <w:r w:rsidRPr="0042001D">
              <w:rPr>
                <w:rFonts w:ascii="Arial" w:hAnsi="Arial" w:cs="Arial"/>
                <w:sz w:val="20"/>
                <w:szCs w:val="20"/>
              </w:rPr>
              <w:t>bioabsorvível</w:t>
            </w:r>
            <w:proofErr w:type="spellEnd"/>
            <w:r w:rsidRPr="0042001D">
              <w:rPr>
                <w:rFonts w:ascii="Arial" w:hAnsi="Arial" w:cs="Arial"/>
                <w:sz w:val="20"/>
                <w:szCs w:val="20"/>
              </w:rPr>
              <w:t>, baixa proteína, para atendimento clínico – descartável - com 100 unidades.</w:t>
            </w:r>
          </w:p>
          <w:p w:rsidR="0042001D" w:rsidRPr="0042001D" w:rsidRDefault="0042001D" w:rsidP="00381801">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750</w:t>
            </w:r>
          </w:p>
        </w:tc>
        <w:tc>
          <w:tcPr>
            <w:tcW w:w="567"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cx</w:t>
            </w:r>
          </w:p>
        </w:tc>
        <w:tc>
          <w:tcPr>
            <w:tcW w:w="1418" w:type="dxa"/>
            <w:vAlign w:val="center"/>
          </w:tcPr>
          <w:p w:rsidR="0042001D" w:rsidRPr="0042001D" w:rsidRDefault="007C458F" w:rsidP="00381801">
            <w:pPr>
              <w:snapToGrid w:val="0"/>
              <w:rPr>
                <w:rFonts w:ascii="Arial" w:hAnsi="Arial" w:cs="Arial"/>
                <w:sz w:val="20"/>
                <w:szCs w:val="20"/>
                <w:lang w:val="pt-PT"/>
              </w:rPr>
            </w:pPr>
            <w:r>
              <w:rPr>
                <w:rFonts w:ascii="Arial" w:hAnsi="Arial" w:cs="Arial"/>
                <w:sz w:val="20"/>
                <w:szCs w:val="20"/>
                <w:lang w:val="pt-PT"/>
              </w:rPr>
              <w:t>MEDIX</w:t>
            </w:r>
          </w:p>
        </w:tc>
        <w:tc>
          <w:tcPr>
            <w:tcW w:w="850" w:type="dxa"/>
            <w:vAlign w:val="center"/>
          </w:tcPr>
          <w:p w:rsidR="0042001D" w:rsidRPr="0042001D" w:rsidRDefault="007C458F" w:rsidP="00381801">
            <w:pPr>
              <w:snapToGrid w:val="0"/>
              <w:jc w:val="right"/>
              <w:rPr>
                <w:rFonts w:ascii="Arial" w:hAnsi="Arial" w:cs="Arial"/>
                <w:sz w:val="20"/>
                <w:szCs w:val="20"/>
                <w:lang w:val="pt-PT"/>
              </w:rPr>
            </w:pPr>
            <w:r>
              <w:rPr>
                <w:rFonts w:ascii="Arial" w:hAnsi="Arial" w:cs="Arial"/>
                <w:sz w:val="20"/>
                <w:szCs w:val="20"/>
                <w:lang w:val="pt-PT"/>
              </w:rPr>
              <w:t>12,93</w:t>
            </w:r>
          </w:p>
        </w:tc>
        <w:tc>
          <w:tcPr>
            <w:tcW w:w="1134" w:type="dxa"/>
            <w:vAlign w:val="center"/>
          </w:tcPr>
          <w:p w:rsidR="0042001D" w:rsidRPr="0042001D" w:rsidRDefault="007C458F" w:rsidP="00381801">
            <w:pPr>
              <w:snapToGrid w:val="0"/>
              <w:jc w:val="right"/>
              <w:rPr>
                <w:rFonts w:ascii="Arial" w:hAnsi="Arial" w:cs="Arial"/>
                <w:sz w:val="20"/>
                <w:szCs w:val="20"/>
                <w:lang w:val="pt-PT"/>
              </w:rPr>
            </w:pPr>
            <w:r>
              <w:rPr>
                <w:rFonts w:ascii="Arial" w:hAnsi="Arial" w:cs="Arial"/>
                <w:sz w:val="20"/>
                <w:szCs w:val="20"/>
                <w:lang w:val="pt-PT"/>
              </w:rPr>
              <w:t>9.697,50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178</w:t>
            </w:r>
          </w:p>
        </w:tc>
        <w:tc>
          <w:tcPr>
            <w:tcW w:w="4820" w:type="dxa"/>
            <w:vAlign w:val="center"/>
          </w:tcPr>
          <w:p w:rsidR="0042001D" w:rsidRPr="0042001D" w:rsidRDefault="0042001D" w:rsidP="00381801">
            <w:pPr>
              <w:rPr>
                <w:rFonts w:ascii="Arial" w:hAnsi="Arial" w:cs="Arial"/>
                <w:sz w:val="20"/>
                <w:szCs w:val="20"/>
              </w:rPr>
            </w:pPr>
            <w:proofErr w:type="spellStart"/>
            <w:r w:rsidRPr="0042001D">
              <w:rPr>
                <w:rFonts w:ascii="Arial" w:hAnsi="Arial" w:cs="Arial"/>
                <w:sz w:val="20"/>
                <w:szCs w:val="20"/>
              </w:rPr>
              <w:t>Povedini</w:t>
            </w:r>
            <w:proofErr w:type="spellEnd"/>
            <w:r w:rsidRPr="0042001D">
              <w:rPr>
                <w:rFonts w:ascii="Arial" w:hAnsi="Arial" w:cs="Arial"/>
                <w:sz w:val="20"/>
                <w:szCs w:val="20"/>
              </w:rPr>
              <w:t xml:space="preserve"> tópico – com 01 litro. </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50</w:t>
            </w:r>
          </w:p>
        </w:tc>
        <w:tc>
          <w:tcPr>
            <w:tcW w:w="567" w:type="dxa"/>
            <w:vAlign w:val="center"/>
          </w:tcPr>
          <w:p w:rsidR="0042001D" w:rsidRPr="0042001D" w:rsidRDefault="0042001D" w:rsidP="00381801">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418" w:type="dxa"/>
            <w:vAlign w:val="center"/>
          </w:tcPr>
          <w:p w:rsidR="0042001D" w:rsidRPr="0042001D" w:rsidRDefault="00FA44FF" w:rsidP="00381801">
            <w:pPr>
              <w:snapToGrid w:val="0"/>
              <w:rPr>
                <w:rFonts w:ascii="Arial" w:hAnsi="Arial" w:cs="Arial"/>
                <w:sz w:val="20"/>
                <w:szCs w:val="20"/>
                <w:lang w:val="pt-PT"/>
              </w:rPr>
            </w:pPr>
            <w:r>
              <w:rPr>
                <w:rFonts w:ascii="Arial" w:hAnsi="Arial" w:cs="Arial"/>
                <w:sz w:val="20"/>
                <w:szCs w:val="20"/>
                <w:lang w:val="pt-PT"/>
              </w:rPr>
              <w:t>RIO QUIMICA</w:t>
            </w:r>
          </w:p>
        </w:tc>
        <w:tc>
          <w:tcPr>
            <w:tcW w:w="850" w:type="dxa"/>
            <w:vAlign w:val="center"/>
          </w:tcPr>
          <w:p w:rsidR="0042001D" w:rsidRPr="0042001D" w:rsidRDefault="00FA44FF" w:rsidP="00381801">
            <w:pPr>
              <w:snapToGrid w:val="0"/>
              <w:jc w:val="right"/>
              <w:rPr>
                <w:rFonts w:ascii="Arial" w:hAnsi="Arial" w:cs="Arial"/>
                <w:sz w:val="20"/>
                <w:szCs w:val="20"/>
                <w:lang w:val="pt-PT"/>
              </w:rPr>
            </w:pPr>
            <w:r>
              <w:rPr>
                <w:rFonts w:ascii="Arial" w:hAnsi="Arial" w:cs="Arial"/>
                <w:sz w:val="20"/>
                <w:szCs w:val="20"/>
                <w:lang w:val="pt-PT"/>
              </w:rPr>
              <w:t>24,50</w:t>
            </w:r>
          </w:p>
        </w:tc>
        <w:tc>
          <w:tcPr>
            <w:tcW w:w="1134" w:type="dxa"/>
            <w:vAlign w:val="center"/>
          </w:tcPr>
          <w:p w:rsidR="0042001D" w:rsidRPr="0042001D" w:rsidRDefault="00FA44FF" w:rsidP="00381801">
            <w:pPr>
              <w:snapToGrid w:val="0"/>
              <w:jc w:val="right"/>
              <w:rPr>
                <w:rFonts w:ascii="Arial" w:hAnsi="Arial" w:cs="Arial"/>
                <w:sz w:val="20"/>
                <w:szCs w:val="20"/>
                <w:lang w:val="pt-PT"/>
              </w:rPr>
            </w:pPr>
            <w:r>
              <w:rPr>
                <w:rFonts w:ascii="Arial" w:hAnsi="Arial" w:cs="Arial"/>
                <w:sz w:val="20"/>
                <w:szCs w:val="20"/>
                <w:lang w:val="pt-PT"/>
              </w:rPr>
              <w:t>1.225,00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200</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Sonda aspiração traqueal nº 06 </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60</w:t>
            </w:r>
          </w:p>
        </w:tc>
        <w:tc>
          <w:tcPr>
            <w:tcW w:w="567" w:type="dxa"/>
            <w:vAlign w:val="center"/>
          </w:tcPr>
          <w:p w:rsidR="0042001D" w:rsidRPr="0042001D" w:rsidRDefault="0042001D" w:rsidP="00381801">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55120D" w:rsidP="00381801">
            <w:pPr>
              <w:snapToGrid w:val="0"/>
              <w:rPr>
                <w:rFonts w:ascii="Arial" w:hAnsi="Arial" w:cs="Arial"/>
                <w:sz w:val="20"/>
                <w:szCs w:val="20"/>
                <w:lang w:val="pt-PT"/>
              </w:rPr>
            </w:pPr>
            <w:r>
              <w:rPr>
                <w:rFonts w:ascii="Arial" w:hAnsi="Arial" w:cs="Arial"/>
                <w:sz w:val="20"/>
                <w:szCs w:val="20"/>
                <w:lang w:val="pt-PT"/>
              </w:rPr>
              <w:t>BIOSANI</w:t>
            </w:r>
          </w:p>
        </w:tc>
        <w:tc>
          <w:tcPr>
            <w:tcW w:w="850" w:type="dxa"/>
            <w:vAlign w:val="center"/>
          </w:tcPr>
          <w:p w:rsidR="0042001D" w:rsidRPr="0042001D" w:rsidRDefault="0055120D" w:rsidP="00381801">
            <w:pPr>
              <w:snapToGrid w:val="0"/>
              <w:jc w:val="right"/>
              <w:rPr>
                <w:rFonts w:ascii="Arial" w:hAnsi="Arial" w:cs="Arial"/>
                <w:sz w:val="20"/>
                <w:szCs w:val="20"/>
                <w:lang w:val="pt-PT"/>
              </w:rPr>
            </w:pPr>
            <w:r>
              <w:rPr>
                <w:rFonts w:ascii="Arial" w:hAnsi="Arial" w:cs="Arial"/>
                <w:sz w:val="20"/>
                <w:szCs w:val="20"/>
                <w:lang w:val="pt-PT"/>
              </w:rPr>
              <w:t>0,419</w:t>
            </w:r>
          </w:p>
        </w:tc>
        <w:tc>
          <w:tcPr>
            <w:tcW w:w="1134" w:type="dxa"/>
            <w:vAlign w:val="center"/>
          </w:tcPr>
          <w:p w:rsidR="0042001D" w:rsidRPr="0042001D" w:rsidRDefault="0055120D" w:rsidP="00381801">
            <w:pPr>
              <w:snapToGrid w:val="0"/>
              <w:jc w:val="right"/>
              <w:rPr>
                <w:rFonts w:ascii="Arial" w:hAnsi="Arial" w:cs="Arial"/>
                <w:sz w:val="20"/>
                <w:szCs w:val="20"/>
                <w:lang w:val="pt-PT"/>
              </w:rPr>
            </w:pPr>
            <w:r>
              <w:rPr>
                <w:rFonts w:ascii="Arial" w:hAnsi="Arial" w:cs="Arial"/>
                <w:sz w:val="20"/>
                <w:szCs w:val="20"/>
                <w:lang w:val="pt-PT"/>
              </w:rPr>
              <w:t>25,14</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221</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Sonda uretral estéril nº 14</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30.000</w:t>
            </w:r>
          </w:p>
        </w:tc>
        <w:tc>
          <w:tcPr>
            <w:tcW w:w="567" w:type="dxa"/>
            <w:vAlign w:val="center"/>
          </w:tcPr>
          <w:p w:rsidR="0042001D" w:rsidRPr="0042001D" w:rsidRDefault="0042001D" w:rsidP="00381801">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55120D" w:rsidP="00381801">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55120D" w:rsidP="00381801">
            <w:pPr>
              <w:snapToGrid w:val="0"/>
              <w:jc w:val="right"/>
              <w:rPr>
                <w:rFonts w:ascii="Arial" w:hAnsi="Arial" w:cs="Arial"/>
                <w:sz w:val="20"/>
                <w:szCs w:val="20"/>
                <w:lang w:val="pt-PT"/>
              </w:rPr>
            </w:pPr>
            <w:r>
              <w:rPr>
                <w:rFonts w:ascii="Arial" w:hAnsi="Arial" w:cs="Arial"/>
                <w:sz w:val="20"/>
                <w:szCs w:val="20"/>
                <w:lang w:val="pt-PT"/>
              </w:rPr>
              <w:t>0,39</w:t>
            </w:r>
          </w:p>
        </w:tc>
        <w:tc>
          <w:tcPr>
            <w:tcW w:w="1134" w:type="dxa"/>
            <w:vAlign w:val="center"/>
          </w:tcPr>
          <w:p w:rsidR="0042001D" w:rsidRPr="0042001D" w:rsidRDefault="0055120D" w:rsidP="00381801">
            <w:pPr>
              <w:snapToGrid w:val="0"/>
              <w:jc w:val="right"/>
              <w:rPr>
                <w:rFonts w:ascii="Arial" w:hAnsi="Arial" w:cs="Arial"/>
                <w:sz w:val="20"/>
                <w:szCs w:val="20"/>
                <w:lang w:val="pt-PT"/>
              </w:rPr>
            </w:pPr>
            <w:r>
              <w:rPr>
                <w:rFonts w:ascii="Arial" w:hAnsi="Arial" w:cs="Arial"/>
                <w:sz w:val="20"/>
                <w:szCs w:val="20"/>
                <w:lang w:val="pt-PT"/>
              </w:rPr>
              <w:t>11.700,00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226</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 xml:space="preserve">Soro glicosado 0,5%, frasco - bolsa com fácil adaptação ao equipo para infusão parenteral sistema fechado, c/ 250 ml </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800</w:t>
            </w:r>
          </w:p>
        </w:tc>
        <w:tc>
          <w:tcPr>
            <w:tcW w:w="567" w:type="dxa"/>
            <w:vAlign w:val="center"/>
          </w:tcPr>
          <w:p w:rsidR="0042001D" w:rsidRPr="0042001D" w:rsidRDefault="0042001D" w:rsidP="00381801">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418" w:type="dxa"/>
            <w:vAlign w:val="center"/>
          </w:tcPr>
          <w:p w:rsidR="0042001D" w:rsidRPr="0042001D" w:rsidRDefault="005E12AE" w:rsidP="00381801">
            <w:pPr>
              <w:snapToGrid w:val="0"/>
              <w:rPr>
                <w:rFonts w:ascii="Arial" w:hAnsi="Arial" w:cs="Arial"/>
                <w:sz w:val="20"/>
                <w:szCs w:val="20"/>
                <w:lang w:val="pt-PT"/>
              </w:rPr>
            </w:pPr>
            <w:r>
              <w:rPr>
                <w:rFonts w:ascii="Arial" w:hAnsi="Arial" w:cs="Arial"/>
                <w:sz w:val="20"/>
                <w:szCs w:val="20"/>
                <w:lang w:val="pt-PT"/>
              </w:rPr>
              <w:t>FRESENIUS</w:t>
            </w:r>
          </w:p>
        </w:tc>
        <w:tc>
          <w:tcPr>
            <w:tcW w:w="850" w:type="dxa"/>
            <w:vAlign w:val="center"/>
          </w:tcPr>
          <w:p w:rsidR="0042001D" w:rsidRPr="0042001D" w:rsidRDefault="005E12AE" w:rsidP="00381801">
            <w:pPr>
              <w:snapToGrid w:val="0"/>
              <w:jc w:val="right"/>
              <w:rPr>
                <w:rFonts w:ascii="Arial" w:hAnsi="Arial" w:cs="Arial"/>
                <w:sz w:val="20"/>
                <w:szCs w:val="20"/>
                <w:lang w:val="pt-PT"/>
              </w:rPr>
            </w:pPr>
            <w:r>
              <w:rPr>
                <w:rFonts w:ascii="Arial" w:hAnsi="Arial" w:cs="Arial"/>
                <w:sz w:val="20"/>
                <w:szCs w:val="20"/>
                <w:lang w:val="pt-PT"/>
              </w:rPr>
              <w:t>2,24</w:t>
            </w:r>
          </w:p>
        </w:tc>
        <w:tc>
          <w:tcPr>
            <w:tcW w:w="1134" w:type="dxa"/>
            <w:vAlign w:val="center"/>
          </w:tcPr>
          <w:p w:rsidR="0042001D" w:rsidRPr="0042001D" w:rsidRDefault="005E12AE" w:rsidP="00381801">
            <w:pPr>
              <w:snapToGrid w:val="0"/>
              <w:jc w:val="right"/>
              <w:rPr>
                <w:rFonts w:ascii="Arial" w:hAnsi="Arial" w:cs="Arial"/>
                <w:sz w:val="20"/>
                <w:szCs w:val="20"/>
                <w:lang w:val="pt-PT"/>
              </w:rPr>
            </w:pPr>
            <w:r>
              <w:rPr>
                <w:rFonts w:ascii="Arial" w:hAnsi="Arial" w:cs="Arial"/>
                <w:sz w:val="20"/>
                <w:szCs w:val="20"/>
                <w:lang w:val="pt-PT"/>
              </w:rPr>
              <w:t>1.792,00</w:t>
            </w:r>
          </w:p>
        </w:tc>
      </w:tr>
      <w:tr w:rsidR="0042001D" w:rsidRPr="0042001D" w:rsidTr="005E12AE">
        <w:tc>
          <w:tcPr>
            <w:tcW w:w="672" w:type="dxa"/>
            <w:vAlign w:val="center"/>
          </w:tcPr>
          <w:p w:rsidR="0042001D" w:rsidRPr="0042001D" w:rsidRDefault="0042001D" w:rsidP="00381801">
            <w:pPr>
              <w:jc w:val="center"/>
              <w:rPr>
                <w:rFonts w:ascii="Arial" w:hAnsi="Arial" w:cs="Arial"/>
                <w:sz w:val="20"/>
                <w:szCs w:val="20"/>
              </w:rPr>
            </w:pPr>
            <w:r w:rsidRPr="0042001D">
              <w:rPr>
                <w:rFonts w:ascii="Arial" w:hAnsi="Arial" w:cs="Arial"/>
                <w:sz w:val="20"/>
                <w:szCs w:val="20"/>
              </w:rPr>
              <w:t>231</w:t>
            </w:r>
          </w:p>
        </w:tc>
        <w:tc>
          <w:tcPr>
            <w:tcW w:w="4820" w:type="dxa"/>
            <w:vAlign w:val="center"/>
          </w:tcPr>
          <w:p w:rsidR="0042001D" w:rsidRPr="0042001D" w:rsidRDefault="0042001D" w:rsidP="00381801">
            <w:pPr>
              <w:rPr>
                <w:rFonts w:ascii="Arial" w:hAnsi="Arial" w:cs="Arial"/>
                <w:sz w:val="20"/>
                <w:szCs w:val="20"/>
              </w:rPr>
            </w:pPr>
            <w:r w:rsidRPr="0042001D">
              <w:rPr>
                <w:rFonts w:ascii="Arial" w:hAnsi="Arial" w:cs="Arial"/>
                <w:sz w:val="20"/>
                <w:szCs w:val="20"/>
              </w:rPr>
              <w:t>Tala de papelão tamanho mínimo 50 x 20 cm</w:t>
            </w:r>
          </w:p>
          <w:p w:rsidR="0042001D" w:rsidRPr="0042001D" w:rsidRDefault="0042001D" w:rsidP="00381801">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381801">
            <w:pPr>
              <w:jc w:val="right"/>
              <w:rPr>
                <w:rFonts w:ascii="Arial" w:hAnsi="Arial" w:cs="Arial"/>
                <w:sz w:val="20"/>
                <w:szCs w:val="20"/>
              </w:rPr>
            </w:pPr>
            <w:r w:rsidRPr="0042001D">
              <w:rPr>
                <w:rFonts w:ascii="Arial" w:hAnsi="Arial" w:cs="Arial"/>
                <w:sz w:val="20"/>
                <w:szCs w:val="20"/>
              </w:rPr>
              <w:t>85</w:t>
            </w:r>
          </w:p>
        </w:tc>
        <w:tc>
          <w:tcPr>
            <w:tcW w:w="567" w:type="dxa"/>
            <w:vAlign w:val="center"/>
          </w:tcPr>
          <w:p w:rsidR="0042001D" w:rsidRPr="0042001D" w:rsidRDefault="0042001D" w:rsidP="00381801">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8" w:type="dxa"/>
            <w:vAlign w:val="center"/>
          </w:tcPr>
          <w:p w:rsidR="0042001D" w:rsidRPr="0042001D" w:rsidRDefault="005E12AE" w:rsidP="00381801">
            <w:pPr>
              <w:snapToGrid w:val="0"/>
              <w:rPr>
                <w:rFonts w:ascii="Arial" w:hAnsi="Arial" w:cs="Arial"/>
                <w:sz w:val="20"/>
                <w:szCs w:val="20"/>
                <w:lang w:val="pt-PT"/>
              </w:rPr>
            </w:pPr>
            <w:r>
              <w:rPr>
                <w:rFonts w:ascii="Arial" w:hAnsi="Arial" w:cs="Arial"/>
                <w:sz w:val="20"/>
                <w:szCs w:val="20"/>
                <w:lang w:val="pt-PT"/>
              </w:rPr>
              <w:t>FIBRARESGATE</w:t>
            </w:r>
          </w:p>
        </w:tc>
        <w:tc>
          <w:tcPr>
            <w:tcW w:w="850" w:type="dxa"/>
            <w:vAlign w:val="center"/>
          </w:tcPr>
          <w:p w:rsidR="0042001D" w:rsidRPr="0042001D" w:rsidRDefault="005E12AE" w:rsidP="00381801">
            <w:pPr>
              <w:snapToGrid w:val="0"/>
              <w:jc w:val="right"/>
              <w:rPr>
                <w:rFonts w:ascii="Arial" w:hAnsi="Arial" w:cs="Arial"/>
                <w:sz w:val="20"/>
                <w:szCs w:val="20"/>
                <w:lang w:val="pt-PT"/>
              </w:rPr>
            </w:pPr>
            <w:r>
              <w:rPr>
                <w:rFonts w:ascii="Arial" w:hAnsi="Arial" w:cs="Arial"/>
                <w:sz w:val="20"/>
                <w:szCs w:val="20"/>
                <w:lang w:val="pt-PT"/>
              </w:rPr>
              <w:t>0,96</w:t>
            </w:r>
          </w:p>
        </w:tc>
        <w:tc>
          <w:tcPr>
            <w:tcW w:w="1134" w:type="dxa"/>
            <w:vAlign w:val="center"/>
          </w:tcPr>
          <w:p w:rsidR="0042001D" w:rsidRPr="0042001D" w:rsidRDefault="005E12AE" w:rsidP="00381801">
            <w:pPr>
              <w:snapToGrid w:val="0"/>
              <w:jc w:val="right"/>
              <w:rPr>
                <w:rFonts w:ascii="Arial" w:hAnsi="Arial" w:cs="Arial"/>
                <w:sz w:val="20"/>
                <w:szCs w:val="20"/>
                <w:lang w:val="pt-PT"/>
              </w:rPr>
            </w:pPr>
            <w:r>
              <w:rPr>
                <w:rFonts w:ascii="Arial" w:hAnsi="Arial" w:cs="Arial"/>
                <w:sz w:val="20"/>
                <w:szCs w:val="20"/>
                <w:lang w:val="pt-PT"/>
              </w:rPr>
              <w:t>81,60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Nos termos do art. 21 do Decreto Municipal nº 4.388/2013, durante a vigência, a Ata de Registro de Preços </w:t>
      </w:r>
      <w:r w:rsidRPr="0042001D">
        <w:rPr>
          <w:rFonts w:cs="Arial"/>
        </w:rPr>
        <w:lastRenderedPageBreak/>
        <w:t xml:space="preserve">poderá ser utilizada por qualquer órgão da Administração Municipal que não tenha participado do certame licitatório, mediante prévia anuência do órgão gerenciador, desde que devidamente comprovada </w:t>
      </w:r>
      <w:proofErr w:type="gramStart"/>
      <w:r w:rsidRPr="0042001D">
        <w:rPr>
          <w:rFonts w:cs="Arial"/>
        </w:rPr>
        <w:t>a</w:t>
      </w:r>
      <w:proofErr w:type="gramEnd"/>
      <w:r w:rsidRPr="0042001D">
        <w:rPr>
          <w:rFonts w:cs="Arial"/>
        </w:rPr>
        <w:t xml:space="preserve">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ao órgão gerenciador da Ata de Registro de Preços, </w:t>
      </w:r>
      <w:proofErr w:type="gramStart"/>
      <w:r w:rsidRPr="0042001D">
        <w:rPr>
          <w:rFonts w:cs="Arial"/>
        </w:rPr>
        <w:t>verificar</w:t>
      </w:r>
      <w:proofErr w:type="gramEnd"/>
      <w:r w:rsidRPr="0042001D">
        <w:rPr>
          <w:rFonts w:cs="Arial"/>
        </w:rPr>
        <w:t xml:space="preserve">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4E255F">
        <w:rPr>
          <w:rFonts w:ascii="Arial" w:hAnsi="Arial" w:cs="Arial"/>
          <w:sz w:val="20"/>
          <w:szCs w:val="20"/>
        </w:rPr>
        <w:t>31.022-0</w:t>
      </w:r>
      <w:r w:rsidRPr="0042001D">
        <w:rPr>
          <w:rFonts w:ascii="Arial" w:hAnsi="Arial" w:cs="Arial"/>
          <w:sz w:val="20"/>
          <w:szCs w:val="20"/>
        </w:rPr>
        <w:t xml:space="preserve">, do Banco </w:t>
      </w:r>
      <w:r w:rsidR="004E255F">
        <w:rPr>
          <w:rFonts w:ascii="Arial" w:hAnsi="Arial" w:cs="Arial"/>
          <w:sz w:val="20"/>
          <w:szCs w:val="20"/>
        </w:rPr>
        <w:t>BRASIL</w:t>
      </w:r>
      <w:r w:rsidRPr="0042001D">
        <w:rPr>
          <w:rFonts w:ascii="Arial" w:hAnsi="Arial" w:cs="Arial"/>
          <w:sz w:val="20"/>
          <w:szCs w:val="20"/>
        </w:rPr>
        <w:t xml:space="preserve">, agência nº </w:t>
      </w:r>
      <w:r w:rsidR="004E255F">
        <w:rPr>
          <w:rFonts w:ascii="Arial" w:hAnsi="Arial" w:cs="Arial"/>
          <w:sz w:val="20"/>
          <w:szCs w:val="20"/>
        </w:rPr>
        <w:t>0616-5</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Mesmo comprovada </w:t>
      </w:r>
      <w:proofErr w:type="gramStart"/>
      <w:r w:rsidRPr="0042001D">
        <w:rPr>
          <w:rFonts w:cs="Arial"/>
        </w:rPr>
        <w:t>a</w:t>
      </w:r>
      <w:proofErr w:type="gramEnd"/>
      <w:r w:rsidRPr="0042001D">
        <w:rPr>
          <w:rFonts w:cs="Arial"/>
        </w:rPr>
        <w:t xml:space="preserve">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42001D">
        <w:rPr>
          <w:rFonts w:cs="Arial"/>
        </w:rPr>
        <w:t>a</w:t>
      </w:r>
      <w:proofErr w:type="gramEnd"/>
      <w:r w:rsidRPr="0042001D">
        <w:rPr>
          <w:rFonts w:cs="Arial"/>
        </w:rPr>
        <w:t xml:space="preserve"> veracidade dos motivos e </w:t>
      </w:r>
      <w:r w:rsidRPr="0042001D">
        <w:rPr>
          <w:rFonts w:cs="Arial"/>
        </w:rPr>
        <w:lastRenderedPageBreak/>
        <w:t>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lastRenderedPageBreak/>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42001D" w:rsidRDefault="0042001D" w:rsidP="0042001D">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132D14" w:rsidRPr="00790A01" w:rsidRDefault="00132D14" w:rsidP="00132D14">
      <w:pPr>
        <w:widowControl w:val="0"/>
        <w:suppressAutoHyphens/>
        <w:spacing w:after="0" w:line="240" w:lineRule="auto"/>
        <w:ind w:left="426"/>
        <w:jc w:val="both"/>
        <w:rPr>
          <w:rFonts w:ascii="Arial" w:hAnsi="Arial" w:cs="Arial"/>
          <w:sz w:val="20"/>
          <w:szCs w:val="20"/>
        </w:rPr>
      </w:pPr>
    </w:p>
    <w:p w:rsidR="0042001D"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132D14" w:rsidRDefault="00132D14" w:rsidP="00132D14">
      <w:pPr>
        <w:pStyle w:val="PargrafodaLista"/>
        <w:rPr>
          <w:sz w:val="20"/>
        </w:rPr>
      </w:pPr>
    </w:p>
    <w:p w:rsidR="00132D14" w:rsidRPr="00790A01" w:rsidRDefault="00132D14" w:rsidP="00132D14">
      <w:pPr>
        <w:widowControl w:val="0"/>
        <w:suppressAutoHyphens/>
        <w:spacing w:after="0" w:line="240" w:lineRule="auto"/>
        <w:ind w:left="426"/>
        <w:jc w:val="both"/>
        <w:rPr>
          <w:rFonts w:ascii="Arial" w:hAnsi="Arial" w:cs="Arial"/>
          <w:sz w:val="20"/>
          <w:szCs w:val="20"/>
        </w:rPr>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132D14" w:rsidRPr="00132D14" w:rsidRDefault="00132D14" w:rsidP="00132D14">
      <w:pPr>
        <w:pStyle w:val="Subttulo"/>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132D14" w:rsidRPr="00132D14" w:rsidRDefault="00132D14" w:rsidP="00132D14">
      <w:pPr>
        <w:pStyle w:val="Subttulo"/>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SECRETARIA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FUNDO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CELSO VILMAR BRANCHER - SECRETÁRIO</w:t>
      </w:r>
    </w:p>
    <w:p w:rsidR="0042001D" w:rsidRPr="0042001D" w:rsidRDefault="0042001D" w:rsidP="00535FB7">
      <w:pPr>
        <w:tabs>
          <w:tab w:val="left" w:pos="1134"/>
        </w:tabs>
        <w:rPr>
          <w:rFonts w:ascii="Arial" w:hAnsi="Arial" w:cs="Arial"/>
          <w:sz w:val="20"/>
          <w:szCs w:val="20"/>
        </w:rPr>
      </w:pPr>
    </w:p>
    <w:p w:rsidR="0042001D" w:rsidRDefault="00945A1E" w:rsidP="0042001D">
      <w:pPr>
        <w:tabs>
          <w:tab w:val="left" w:pos="1134"/>
        </w:tabs>
        <w:jc w:val="center"/>
        <w:rPr>
          <w:rFonts w:ascii="Arial" w:hAnsi="Arial" w:cs="Arial"/>
          <w:sz w:val="20"/>
          <w:szCs w:val="20"/>
        </w:rPr>
      </w:pPr>
      <w:r>
        <w:rPr>
          <w:rFonts w:ascii="Arial" w:hAnsi="Arial" w:cs="Arial"/>
          <w:sz w:val="20"/>
          <w:szCs w:val="20"/>
        </w:rPr>
        <w:t>AMARILDO BASEGGIO E CIA LTDA=EPP</w:t>
      </w:r>
    </w:p>
    <w:p w:rsidR="00945A1E" w:rsidRPr="0042001D" w:rsidRDefault="00945A1E" w:rsidP="0042001D">
      <w:pPr>
        <w:tabs>
          <w:tab w:val="left" w:pos="1134"/>
        </w:tabs>
        <w:jc w:val="center"/>
        <w:rPr>
          <w:rFonts w:ascii="Arial" w:hAnsi="Arial" w:cs="Arial"/>
          <w:sz w:val="20"/>
          <w:szCs w:val="20"/>
        </w:rPr>
      </w:pPr>
      <w:r>
        <w:rPr>
          <w:rFonts w:ascii="Arial" w:hAnsi="Arial" w:cs="Arial"/>
          <w:sz w:val="20"/>
          <w:szCs w:val="20"/>
        </w:rPr>
        <w:t>AMARILDO BASEGGIO</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3A0B92" w:rsidRDefault="003A0B92"/>
    <w:sectPr w:rsidR="003A0B92"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801" w:rsidRDefault="00381801" w:rsidP="003A0B92">
      <w:pPr>
        <w:spacing w:after="0" w:line="240" w:lineRule="auto"/>
      </w:pPr>
      <w:r>
        <w:separator/>
      </w:r>
    </w:p>
  </w:endnote>
  <w:endnote w:type="continuationSeparator" w:id="1">
    <w:p w:rsidR="00381801" w:rsidRDefault="00381801" w:rsidP="003A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801" w:rsidRDefault="00381801">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381801" w:rsidRDefault="00381801">
                <w:pPr>
                  <w:pStyle w:val="Rodap"/>
                </w:pPr>
                <w:r>
                  <w:rPr>
                    <w:rStyle w:val="Nmerodepgina"/>
                  </w:rPr>
                  <w:fldChar w:fldCharType="begin"/>
                </w:r>
                <w:r>
                  <w:rPr>
                    <w:rStyle w:val="Nmerodepgina"/>
                  </w:rPr>
                  <w:instrText xml:space="preserve"> PAGE </w:instrText>
                </w:r>
                <w:r>
                  <w:rPr>
                    <w:rStyle w:val="Nmerodepgina"/>
                  </w:rPr>
                  <w:fldChar w:fldCharType="separate"/>
                </w:r>
                <w:r w:rsidR="00132D14">
                  <w:rPr>
                    <w:rStyle w:val="Nmerodepgina"/>
                    <w:noProof/>
                  </w:rPr>
                  <w:t>8</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801" w:rsidRDefault="00381801" w:rsidP="003A0B92">
      <w:pPr>
        <w:spacing w:after="0" w:line="240" w:lineRule="auto"/>
      </w:pPr>
      <w:r>
        <w:separator/>
      </w:r>
    </w:p>
  </w:footnote>
  <w:footnote w:type="continuationSeparator" w:id="1">
    <w:p w:rsidR="00381801" w:rsidRDefault="00381801" w:rsidP="003A0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801" w:rsidRDefault="00381801" w:rsidP="00381801">
    <w:pPr>
      <w:ind w:left="1134"/>
      <w:rPr>
        <w:sz w:val="20"/>
      </w:rPr>
    </w:pPr>
    <w:r w:rsidRPr="00B16E8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381801" w:rsidRPr="00D60F40" w:rsidRDefault="00381801" w:rsidP="00381801">
    <w:pPr>
      <w:ind w:left="1134"/>
      <w:rPr>
        <w:sz w:val="20"/>
      </w:rPr>
    </w:pPr>
    <w:r>
      <w:rPr>
        <w:sz w:val="20"/>
      </w:rPr>
      <w:t>SECRETARIA MUNICIPAL DE SAÚDE</w:t>
    </w:r>
  </w:p>
  <w:p w:rsidR="00381801" w:rsidRDefault="00381801" w:rsidP="00381801">
    <w:pPr>
      <w:ind w:left="1134"/>
      <w:rPr>
        <w:b/>
        <w:sz w:val="20"/>
      </w:rPr>
    </w:pPr>
    <w:r w:rsidRPr="0067696A">
      <w:rPr>
        <w:b/>
        <w:sz w:val="20"/>
      </w:rPr>
      <w:t xml:space="preserve">Fundo Municipal de Saúde </w:t>
    </w:r>
    <w:r>
      <w:rPr>
        <w:b/>
        <w:sz w:val="20"/>
      </w:rPr>
      <w:t>–</w:t>
    </w:r>
    <w:r w:rsidRPr="0067696A">
      <w:rPr>
        <w:b/>
        <w:sz w:val="20"/>
      </w:rPr>
      <w:t xml:space="preserve"> FMS</w:t>
    </w:r>
  </w:p>
  <w:p w:rsidR="00381801" w:rsidRPr="0067696A" w:rsidRDefault="00381801" w:rsidP="00381801">
    <w:pPr>
      <w:ind w:left="851"/>
      <w:rPr>
        <w:b/>
        <w:sz w:val="20"/>
      </w:rPr>
    </w:pPr>
  </w:p>
  <w:p w:rsidR="00381801" w:rsidRDefault="003818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002385"/>
    <w:rsid w:val="00132D14"/>
    <w:rsid w:val="001D7195"/>
    <w:rsid w:val="00343DF0"/>
    <w:rsid w:val="00381801"/>
    <w:rsid w:val="003A0B92"/>
    <w:rsid w:val="00406D83"/>
    <w:rsid w:val="0042001D"/>
    <w:rsid w:val="004E255F"/>
    <w:rsid w:val="00535FB7"/>
    <w:rsid w:val="0055120D"/>
    <w:rsid w:val="005E12AE"/>
    <w:rsid w:val="0060206A"/>
    <w:rsid w:val="00692464"/>
    <w:rsid w:val="00790A01"/>
    <w:rsid w:val="007C458F"/>
    <w:rsid w:val="008C1884"/>
    <w:rsid w:val="00945A1E"/>
    <w:rsid w:val="00B16E8E"/>
    <w:rsid w:val="00B536F2"/>
    <w:rsid w:val="00BC19F4"/>
    <w:rsid w:val="00D45E23"/>
    <w:rsid w:val="00F1262D"/>
    <w:rsid w:val="00F938AA"/>
    <w:rsid w:val="00FA29FB"/>
    <w:rsid w:val="00FA44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9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2804</Words>
  <Characters>15146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20</cp:revision>
  <dcterms:created xsi:type="dcterms:W3CDTF">2018-04-16T17:44:00Z</dcterms:created>
  <dcterms:modified xsi:type="dcterms:W3CDTF">2018-04-16T18:14:00Z</dcterms:modified>
</cp:coreProperties>
</file>