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B80342">
        <w:rPr>
          <w:rFonts w:ascii="Arial" w:hAnsi="Arial" w:cs="Arial"/>
          <w:b/>
          <w:sz w:val="20"/>
          <w:szCs w:val="20"/>
        </w:rPr>
        <w:t>09</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B80342" w:rsidRDefault="0042001D" w:rsidP="00B80342">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757D8F">
        <w:tc>
          <w:tcPr>
            <w:tcW w:w="402" w:type="dxa"/>
            <w:vMerge w:val="restart"/>
            <w:vAlign w:val="center"/>
          </w:tcPr>
          <w:p w:rsidR="0042001D" w:rsidRPr="0042001D" w:rsidRDefault="0042001D" w:rsidP="00757D8F">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B80342" w:rsidP="00757D8F">
            <w:pPr>
              <w:autoSpaceDE w:val="0"/>
              <w:autoSpaceDN w:val="0"/>
              <w:adjustRightInd w:val="0"/>
              <w:rPr>
                <w:rFonts w:ascii="Arial" w:hAnsi="Arial" w:cs="Arial"/>
                <w:b/>
                <w:sz w:val="20"/>
                <w:szCs w:val="20"/>
              </w:rPr>
            </w:pPr>
            <w:r>
              <w:rPr>
                <w:rFonts w:ascii="Arial" w:hAnsi="Arial" w:cs="Arial"/>
                <w:b/>
                <w:sz w:val="20"/>
                <w:szCs w:val="20"/>
              </w:rPr>
              <w:t>COINTER MATERIAL MEDICO HOSPITALAR</w:t>
            </w: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B80342" w:rsidP="00757D8F">
            <w:pPr>
              <w:autoSpaceDE w:val="0"/>
              <w:autoSpaceDN w:val="0"/>
              <w:adjustRightInd w:val="0"/>
              <w:rPr>
                <w:rFonts w:ascii="Arial" w:hAnsi="Arial" w:cs="Arial"/>
                <w:b/>
                <w:sz w:val="20"/>
                <w:szCs w:val="20"/>
              </w:rPr>
            </w:pPr>
            <w:r>
              <w:rPr>
                <w:rFonts w:ascii="Arial" w:hAnsi="Arial" w:cs="Arial"/>
                <w:b/>
                <w:sz w:val="20"/>
                <w:szCs w:val="20"/>
              </w:rPr>
              <w:t>RUA TUPY, 1723 – B. NOVA BRASILIA – JOINVILLE/SC – 89214-505 – FONE: 47-3433-2065</w:t>
            </w: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B80342" w:rsidP="00757D8F">
            <w:pPr>
              <w:autoSpaceDE w:val="0"/>
              <w:autoSpaceDN w:val="0"/>
              <w:adjustRightInd w:val="0"/>
              <w:rPr>
                <w:rFonts w:ascii="Arial" w:hAnsi="Arial" w:cs="Arial"/>
                <w:b/>
                <w:sz w:val="20"/>
                <w:szCs w:val="20"/>
              </w:rPr>
            </w:pPr>
            <w:r>
              <w:rPr>
                <w:rFonts w:ascii="Arial" w:hAnsi="Arial" w:cs="Arial"/>
                <w:b/>
                <w:sz w:val="20"/>
                <w:szCs w:val="20"/>
              </w:rPr>
              <w:t>03.800.317/0001-09</w:t>
            </w: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p>
        </w:tc>
        <w:tc>
          <w:tcPr>
            <w:tcW w:w="6984" w:type="dxa"/>
            <w:vAlign w:val="center"/>
          </w:tcPr>
          <w:p w:rsidR="0042001D" w:rsidRPr="0042001D" w:rsidRDefault="0042001D" w:rsidP="00757D8F">
            <w:pPr>
              <w:autoSpaceDE w:val="0"/>
              <w:autoSpaceDN w:val="0"/>
              <w:adjustRightInd w:val="0"/>
              <w:rPr>
                <w:rFonts w:ascii="Arial" w:hAnsi="Arial" w:cs="Arial"/>
                <w:b/>
                <w:sz w:val="20"/>
                <w:szCs w:val="20"/>
              </w:rPr>
            </w:pP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E57AF3" w:rsidP="00757D8F">
            <w:pPr>
              <w:autoSpaceDE w:val="0"/>
              <w:autoSpaceDN w:val="0"/>
              <w:adjustRightInd w:val="0"/>
              <w:rPr>
                <w:rFonts w:ascii="Arial" w:hAnsi="Arial" w:cs="Arial"/>
                <w:b/>
                <w:sz w:val="20"/>
                <w:szCs w:val="20"/>
              </w:rPr>
            </w:pPr>
            <w:r>
              <w:rPr>
                <w:rFonts w:ascii="Arial" w:hAnsi="Arial" w:cs="Arial"/>
                <w:b/>
                <w:sz w:val="20"/>
                <w:szCs w:val="20"/>
              </w:rPr>
              <w:t>EGIDIO DAGIOS JUNIOR</w:t>
            </w: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E57AF3" w:rsidP="00757D8F">
            <w:pPr>
              <w:autoSpaceDE w:val="0"/>
              <w:autoSpaceDN w:val="0"/>
              <w:adjustRightInd w:val="0"/>
              <w:rPr>
                <w:rFonts w:ascii="Arial" w:hAnsi="Arial" w:cs="Arial"/>
                <w:b/>
                <w:sz w:val="20"/>
                <w:szCs w:val="20"/>
              </w:rPr>
            </w:pPr>
            <w:r>
              <w:rPr>
                <w:rFonts w:ascii="Arial" w:hAnsi="Arial" w:cs="Arial"/>
                <w:b/>
                <w:sz w:val="20"/>
                <w:szCs w:val="20"/>
              </w:rPr>
              <w:t>JOINVILLE/SC</w:t>
            </w: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E57AF3" w:rsidP="00757D8F">
            <w:pPr>
              <w:autoSpaceDE w:val="0"/>
              <w:autoSpaceDN w:val="0"/>
              <w:adjustRightInd w:val="0"/>
              <w:rPr>
                <w:rFonts w:ascii="Arial" w:hAnsi="Arial" w:cs="Arial"/>
                <w:b/>
                <w:sz w:val="20"/>
                <w:szCs w:val="20"/>
              </w:rPr>
            </w:pPr>
            <w:r>
              <w:rPr>
                <w:rFonts w:ascii="Arial" w:hAnsi="Arial" w:cs="Arial"/>
                <w:b/>
                <w:sz w:val="20"/>
                <w:szCs w:val="20"/>
              </w:rPr>
              <w:t>794.424.559-15</w:t>
            </w:r>
          </w:p>
        </w:tc>
      </w:tr>
      <w:tr w:rsidR="0042001D" w:rsidRPr="0042001D" w:rsidTr="00757D8F">
        <w:tc>
          <w:tcPr>
            <w:tcW w:w="402" w:type="dxa"/>
            <w:vMerge/>
          </w:tcPr>
          <w:p w:rsidR="0042001D" w:rsidRPr="0042001D" w:rsidRDefault="0042001D" w:rsidP="00757D8F">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757D8F">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E57AF3" w:rsidP="00757D8F">
            <w:pPr>
              <w:autoSpaceDE w:val="0"/>
              <w:autoSpaceDN w:val="0"/>
              <w:adjustRightInd w:val="0"/>
              <w:rPr>
                <w:rFonts w:ascii="Arial" w:hAnsi="Arial" w:cs="Arial"/>
                <w:b/>
                <w:sz w:val="20"/>
                <w:szCs w:val="20"/>
              </w:rPr>
            </w:pPr>
            <w:r>
              <w:rPr>
                <w:rFonts w:ascii="Arial" w:hAnsi="Arial" w:cs="Arial"/>
                <w:b/>
                <w:sz w:val="20"/>
                <w:szCs w:val="20"/>
              </w:rPr>
              <w:t>2.234.873</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134"/>
        <w:gridCol w:w="1134"/>
        <w:gridCol w:w="1134"/>
      </w:tblGrid>
      <w:tr w:rsidR="0042001D" w:rsidRPr="0042001D" w:rsidTr="00757D8F">
        <w:tc>
          <w:tcPr>
            <w:tcW w:w="672" w:type="dxa"/>
            <w:shd w:val="clear" w:color="auto" w:fill="auto"/>
            <w:vAlign w:val="center"/>
          </w:tcPr>
          <w:p w:rsidR="0042001D" w:rsidRPr="0042001D" w:rsidRDefault="0042001D" w:rsidP="00757D8F">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757D8F">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757D8F">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757D8F">
            <w:pPr>
              <w:snapToGrid w:val="0"/>
              <w:jc w:val="center"/>
              <w:rPr>
                <w:rFonts w:ascii="Arial" w:hAnsi="Arial" w:cs="Arial"/>
                <w:sz w:val="20"/>
                <w:szCs w:val="20"/>
                <w:lang w:val="pt-PT"/>
              </w:rPr>
            </w:pPr>
            <w:r w:rsidRPr="0042001D">
              <w:rPr>
                <w:rFonts w:ascii="Arial" w:hAnsi="Arial" w:cs="Arial"/>
                <w:sz w:val="20"/>
                <w:szCs w:val="20"/>
                <w:lang w:val="pt-PT"/>
              </w:rPr>
              <w:t>UN</w:t>
            </w:r>
          </w:p>
        </w:tc>
        <w:tc>
          <w:tcPr>
            <w:tcW w:w="1134" w:type="dxa"/>
            <w:shd w:val="clear" w:color="auto" w:fill="auto"/>
            <w:vAlign w:val="center"/>
          </w:tcPr>
          <w:p w:rsidR="0042001D" w:rsidRPr="0042001D" w:rsidRDefault="0042001D" w:rsidP="00757D8F">
            <w:pPr>
              <w:pStyle w:val="Ttulo8"/>
              <w:snapToGrid w:val="0"/>
              <w:rPr>
                <w:rFonts w:cs="Arial"/>
                <w:b w:val="0"/>
                <w:lang w:val="pt-PT"/>
              </w:rPr>
            </w:pPr>
            <w:r w:rsidRPr="0042001D">
              <w:rPr>
                <w:rFonts w:cs="Arial"/>
                <w:b w:val="0"/>
                <w:lang w:val="pt-PT"/>
              </w:rPr>
              <w:t>MARCA</w:t>
            </w:r>
          </w:p>
        </w:tc>
        <w:tc>
          <w:tcPr>
            <w:tcW w:w="1134" w:type="dxa"/>
            <w:shd w:val="clear" w:color="auto" w:fill="auto"/>
            <w:vAlign w:val="center"/>
          </w:tcPr>
          <w:p w:rsidR="0042001D" w:rsidRPr="0042001D" w:rsidRDefault="0042001D" w:rsidP="00757D8F">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757D8F">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757D8F">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757D8F">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757D8F">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55</w:t>
            </w:r>
          </w:p>
        </w:tc>
        <w:tc>
          <w:tcPr>
            <w:tcW w:w="4820" w:type="dxa"/>
            <w:vAlign w:val="center"/>
          </w:tcPr>
          <w:p w:rsidR="0042001D" w:rsidRPr="0042001D" w:rsidRDefault="0042001D" w:rsidP="00757D8F">
            <w:pPr>
              <w:rPr>
                <w:rFonts w:ascii="Arial" w:hAnsi="Arial" w:cs="Arial"/>
                <w:sz w:val="20"/>
                <w:szCs w:val="20"/>
              </w:rPr>
            </w:pPr>
            <w:r w:rsidRPr="0042001D">
              <w:rPr>
                <w:rFonts w:ascii="Arial" w:hAnsi="Arial" w:cs="Arial"/>
                <w:sz w:val="20"/>
                <w:szCs w:val="20"/>
              </w:rPr>
              <w:t xml:space="preserve">Cinto aranha com fitas de nylon altamente resistente. Presilhas em </w:t>
            </w:r>
            <w:proofErr w:type="spellStart"/>
            <w:r w:rsidRPr="0042001D">
              <w:rPr>
                <w:rFonts w:ascii="Arial" w:hAnsi="Arial" w:cs="Arial"/>
                <w:sz w:val="20"/>
                <w:szCs w:val="20"/>
              </w:rPr>
              <w:t>velcro</w:t>
            </w:r>
            <w:proofErr w:type="spellEnd"/>
            <w:r w:rsidRPr="0042001D">
              <w:rPr>
                <w:rFonts w:ascii="Arial" w:hAnsi="Arial" w:cs="Arial"/>
                <w:sz w:val="20"/>
                <w:szCs w:val="20"/>
              </w:rPr>
              <w:t xml:space="preserve">. Cintas móveis com regulagem de comprimento, para uso infantil e adulto. Capacidade de carga 200 kg, comprimento total 1600 mm, largura 1000 mm. </w:t>
            </w:r>
          </w:p>
          <w:p w:rsidR="0042001D" w:rsidRPr="0042001D" w:rsidRDefault="0042001D" w:rsidP="00757D8F">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25</w:t>
            </w:r>
          </w:p>
        </w:tc>
        <w:tc>
          <w:tcPr>
            <w:tcW w:w="567" w:type="dxa"/>
            <w:vAlign w:val="center"/>
          </w:tcPr>
          <w:p w:rsidR="0042001D" w:rsidRPr="0042001D" w:rsidRDefault="0042001D" w:rsidP="00757D8F">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835E71" w:rsidP="00757D8F">
            <w:pPr>
              <w:snapToGrid w:val="0"/>
              <w:rPr>
                <w:rFonts w:ascii="Arial" w:hAnsi="Arial" w:cs="Arial"/>
                <w:sz w:val="20"/>
                <w:szCs w:val="20"/>
                <w:lang w:val="pt-PT"/>
              </w:rPr>
            </w:pPr>
            <w:r>
              <w:rPr>
                <w:rFonts w:ascii="Arial" w:hAnsi="Arial" w:cs="Arial"/>
                <w:sz w:val="20"/>
                <w:szCs w:val="20"/>
                <w:lang w:val="pt-PT"/>
              </w:rPr>
              <w:t>FIBRA RESGATE</w:t>
            </w:r>
          </w:p>
        </w:tc>
        <w:tc>
          <w:tcPr>
            <w:tcW w:w="1134" w:type="dxa"/>
            <w:vAlign w:val="center"/>
          </w:tcPr>
          <w:p w:rsidR="0042001D" w:rsidRPr="0042001D" w:rsidRDefault="00835E71" w:rsidP="00757D8F">
            <w:pPr>
              <w:snapToGrid w:val="0"/>
              <w:jc w:val="right"/>
              <w:rPr>
                <w:rFonts w:ascii="Arial" w:hAnsi="Arial" w:cs="Arial"/>
                <w:sz w:val="20"/>
                <w:szCs w:val="20"/>
                <w:lang w:val="pt-PT"/>
              </w:rPr>
            </w:pPr>
            <w:r>
              <w:rPr>
                <w:rFonts w:ascii="Arial" w:hAnsi="Arial" w:cs="Arial"/>
                <w:sz w:val="20"/>
                <w:szCs w:val="20"/>
                <w:lang w:val="pt-PT"/>
              </w:rPr>
              <w:t>35,80</w:t>
            </w:r>
          </w:p>
        </w:tc>
        <w:tc>
          <w:tcPr>
            <w:tcW w:w="1134" w:type="dxa"/>
            <w:vAlign w:val="center"/>
          </w:tcPr>
          <w:p w:rsidR="0042001D" w:rsidRPr="0042001D" w:rsidRDefault="00835E71" w:rsidP="00757D8F">
            <w:pPr>
              <w:snapToGrid w:val="0"/>
              <w:jc w:val="right"/>
              <w:rPr>
                <w:rFonts w:ascii="Arial" w:hAnsi="Arial" w:cs="Arial"/>
                <w:sz w:val="20"/>
                <w:szCs w:val="20"/>
                <w:lang w:val="pt-PT"/>
              </w:rPr>
            </w:pPr>
            <w:r>
              <w:rPr>
                <w:rFonts w:ascii="Arial" w:hAnsi="Arial" w:cs="Arial"/>
                <w:sz w:val="20"/>
                <w:szCs w:val="20"/>
                <w:lang w:val="pt-PT"/>
              </w:rPr>
              <w:t>895,00</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84</w:t>
            </w:r>
          </w:p>
        </w:tc>
        <w:tc>
          <w:tcPr>
            <w:tcW w:w="4820" w:type="dxa"/>
            <w:vAlign w:val="center"/>
          </w:tcPr>
          <w:p w:rsidR="0042001D" w:rsidRPr="0042001D" w:rsidRDefault="0042001D" w:rsidP="00757D8F">
            <w:pPr>
              <w:rPr>
                <w:rFonts w:ascii="Arial" w:hAnsi="Arial" w:cs="Arial"/>
                <w:sz w:val="20"/>
                <w:szCs w:val="20"/>
              </w:rPr>
            </w:pPr>
            <w:r w:rsidRPr="0042001D">
              <w:rPr>
                <w:rFonts w:ascii="Arial" w:hAnsi="Arial" w:cs="Arial"/>
                <w:sz w:val="20"/>
                <w:szCs w:val="20"/>
              </w:rPr>
              <w:t xml:space="preserve">Detector fetal portátil com as seguintes características: alimentação por bateria recarregável, com carregador para bateria, tensão de alimentação 220 V, </w:t>
            </w:r>
            <w:proofErr w:type="spellStart"/>
            <w:r w:rsidRPr="0042001D">
              <w:rPr>
                <w:rFonts w:ascii="Arial" w:hAnsi="Arial" w:cs="Arial"/>
                <w:sz w:val="20"/>
                <w:szCs w:val="20"/>
              </w:rPr>
              <w:t>frequência</w:t>
            </w:r>
            <w:proofErr w:type="spellEnd"/>
            <w:r w:rsidRPr="0042001D">
              <w:rPr>
                <w:rFonts w:ascii="Arial" w:hAnsi="Arial" w:cs="Arial"/>
                <w:sz w:val="20"/>
                <w:szCs w:val="20"/>
              </w:rPr>
              <w:t xml:space="preserve"> do ultra som 2MHZ, faixa de medida da </w:t>
            </w:r>
            <w:proofErr w:type="spellStart"/>
            <w:r w:rsidRPr="0042001D">
              <w:rPr>
                <w:rFonts w:ascii="Arial" w:hAnsi="Arial" w:cs="Arial"/>
                <w:sz w:val="20"/>
                <w:szCs w:val="20"/>
              </w:rPr>
              <w:t>frequência</w:t>
            </w:r>
            <w:proofErr w:type="spellEnd"/>
            <w:r w:rsidRPr="0042001D">
              <w:rPr>
                <w:rFonts w:ascii="Arial" w:hAnsi="Arial" w:cs="Arial"/>
                <w:sz w:val="20"/>
                <w:szCs w:val="20"/>
              </w:rPr>
              <w:t xml:space="preserve"> cardíaca - limite inferior: mínimo 50 BPM / limite superior: mínimo: 210 BPM, indicador de batimento cardíaco fetal e bateria fraca no display com contador numérico digital em display alfanumérico ou LCD, saída para fone de ouvido, intensidade do ultra som: &lt;</w:t>
            </w:r>
            <w:proofErr w:type="gramStart"/>
            <w:r w:rsidRPr="0042001D">
              <w:rPr>
                <w:rFonts w:ascii="Arial" w:hAnsi="Arial" w:cs="Arial"/>
                <w:sz w:val="20"/>
                <w:szCs w:val="20"/>
              </w:rPr>
              <w:t>10mW</w:t>
            </w:r>
            <w:proofErr w:type="gramEnd"/>
            <w:r w:rsidRPr="0042001D">
              <w:rPr>
                <w:rFonts w:ascii="Arial" w:hAnsi="Arial" w:cs="Arial"/>
                <w:sz w:val="20"/>
                <w:szCs w:val="20"/>
              </w:rPr>
              <w:t xml:space="preserve">/cm2, resolução da </w:t>
            </w:r>
            <w:proofErr w:type="spellStart"/>
            <w:r w:rsidRPr="0042001D">
              <w:rPr>
                <w:rFonts w:ascii="Arial" w:hAnsi="Arial" w:cs="Arial"/>
                <w:sz w:val="20"/>
                <w:szCs w:val="20"/>
              </w:rPr>
              <w:t>frequência</w:t>
            </w:r>
            <w:proofErr w:type="spellEnd"/>
            <w:r w:rsidRPr="0042001D">
              <w:rPr>
                <w:rFonts w:ascii="Arial" w:hAnsi="Arial" w:cs="Arial"/>
                <w:sz w:val="20"/>
                <w:szCs w:val="20"/>
              </w:rPr>
              <w:t xml:space="preserve"> cardíaca de 1 BMP com precisão de ±1 BPM, auto-falante embutido no aparelho, e controle de volume e tonalidade. </w:t>
            </w:r>
          </w:p>
          <w:p w:rsidR="0042001D" w:rsidRPr="0042001D" w:rsidRDefault="0042001D" w:rsidP="00757D8F">
            <w:pPr>
              <w:rPr>
                <w:rFonts w:ascii="Arial" w:hAnsi="Arial" w:cs="Arial"/>
                <w:sz w:val="20"/>
                <w:szCs w:val="20"/>
              </w:rPr>
            </w:pPr>
            <w:r w:rsidRPr="0042001D">
              <w:rPr>
                <w:rFonts w:ascii="Arial" w:hAnsi="Arial" w:cs="Arial"/>
                <w:sz w:val="20"/>
                <w:szCs w:val="20"/>
              </w:rPr>
              <w:t>Registro na ANVISA.</w:t>
            </w:r>
            <w:r w:rsidRPr="0042001D">
              <w:rPr>
                <w:rFonts w:ascii="Arial" w:hAnsi="Arial" w:cs="Arial"/>
                <w:b/>
                <w:i/>
                <w:sz w:val="20"/>
                <w:szCs w:val="20"/>
              </w:rPr>
              <w:t xml:space="preserve"> </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12</w:t>
            </w:r>
          </w:p>
        </w:tc>
        <w:tc>
          <w:tcPr>
            <w:tcW w:w="567" w:type="dxa"/>
            <w:vAlign w:val="center"/>
          </w:tcPr>
          <w:p w:rsidR="0042001D" w:rsidRPr="0042001D" w:rsidRDefault="0042001D" w:rsidP="00757D8F">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933DFB" w:rsidP="00757D8F">
            <w:pPr>
              <w:snapToGrid w:val="0"/>
              <w:rPr>
                <w:rFonts w:ascii="Arial" w:hAnsi="Arial" w:cs="Arial"/>
                <w:sz w:val="20"/>
                <w:szCs w:val="20"/>
                <w:lang w:val="pt-PT"/>
              </w:rPr>
            </w:pPr>
            <w:r>
              <w:rPr>
                <w:rFonts w:ascii="Arial" w:hAnsi="Arial" w:cs="Arial"/>
                <w:sz w:val="20"/>
                <w:szCs w:val="20"/>
                <w:lang w:val="pt-PT"/>
              </w:rPr>
              <w:t>MD</w:t>
            </w:r>
          </w:p>
        </w:tc>
        <w:tc>
          <w:tcPr>
            <w:tcW w:w="1134" w:type="dxa"/>
            <w:vAlign w:val="center"/>
          </w:tcPr>
          <w:p w:rsidR="0042001D" w:rsidRPr="0042001D" w:rsidRDefault="00933DFB" w:rsidP="00757D8F">
            <w:pPr>
              <w:snapToGrid w:val="0"/>
              <w:jc w:val="right"/>
              <w:rPr>
                <w:rFonts w:ascii="Arial" w:hAnsi="Arial" w:cs="Arial"/>
                <w:sz w:val="20"/>
                <w:szCs w:val="20"/>
                <w:lang w:val="pt-PT"/>
              </w:rPr>
            </w:pPr>
            <w:r>
              <w:rPr>
                <w:rFonts w:ascii="Arial" w:hAnsi="Arial" w:cs="Arial"/>
                <w:sz w:val="20"/>
                <w:szCs w:val="20"/>
                <w:lang w:val="pt-PT"/>
              </w:rPr>
              <w:t>587,00</w:t>
            </w:r>
          </w:p>
        </w:tc>
        <w:tc>
          <w:tcPr>
            <w:tcW w:w="1134" w:type="dxa"/>
            <w:vAlign w:val="center"/>
          </w:tcPr>
          <w:p w:rsidR="0042001D" w:rsidRPr="0042001D" w:rsidRDefault="00933DFB" w:rsidP="00757D8F">
            <w:pPr>
              <w:snapToGrid w:val="0"/>
              <w:jc w:val="right"/>
              <w:rPr>
                <w:rFonts w:ascii="Arial" w:hAnsi="Arial" w:cs="Arial"/>
                <w:sz w:val="20"/>
                <w:szCs w:val="20"/>
                <w:lang w:val="pt-PT"/>
              </w:rPr>
            </w:pPr>
            <w:r>
              <w:rPr>
                <w:rFonts w:ascii="Arial" w:hAnsi="Arial" w:cs="Arial"/>
                <w:sz w:val="20"/>
                <w:szCs w:val="20"/>
                <w:lang w:val="pt-PT"/>
              </w:rPr>
              <w:t>7.044,00</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lastRenderedPageBreak/>
              <w:t>103</w:t>
            </w:r>
          </w:p>
        </w:tc>
        <w:tc>
          <w:tcPr>
            <w:tcW w:w="4820" w:type="dxa"/>
            <w:vAlign w:val="center"/>
          </w:tcPr>
          <w:p w:rsidR="0042001D" w:rsidRPr="0042001D" w:rsidRDefault="0042001D" w:rsidP="00757D8F">
            <w:pPr>
              <w:rPr>
                <w:rFonts w:ascii="Arial" w:hAnsi="Arial" w:cs="Arial"/>
                <w:sz w:val="20"/>
                <w:szCs w:val="20"/>
              </w:rPr>
            </w:pPr>
            <w:proofErr w:type="spellStart"/>
            <w:r w:rsidRPr="0042001D">
              <w:rPr>
                <w:rFonts w:ascii="Arial" w:hAnsi="Arial" w:cs="Arial"/>
                <w:sz w:val="20"/>
                <w:szCs w:val="20"/>
              </w:rPr>
              <w:t>Esfigmomanômetro</w:t>
            </w:r>
            <w:proofErr w:type="spellEnd"/>
            <w:r w:rsidRPr="0042001D">
              <w:rPr>
                <w:rFonts w:ascii="Arial" w:hAnsi="Arial" w:cs="Arial"/>
                <w:sz w:val="20"/>
                <w:szCs w:val="20"/>
              </w:rPr>
              <w:t xml:space="preserve"> </w:t>
            </w:r>
            <w:r w:rsidRPr="0042001D">
              <w:rPr>
                <w:rFonts w:ascii="Arial" w:hAnsi="Arial" w:cs="Arial"/>
                <w:b/>
                <w:sz w:val="20"/>
                <w:szCs w:val="20"/>
              </w:rPr>
              <w:t>adulto</w:t>
            </w:r>
            <w:r w:rsidRPr="0042001D">
              <w:rPr>
                <w:rFonts w:ascii="Arial" w:hAnsi="Arial" w:cs="Arial"/>
                <w:sz w:val="20"/>
                <w:szCs w:val="20"/>
              </w:rPr>
              <w:t xml:space="preserve">, resistente às quedas e livre de látex. Visor com uma leitura fácil e precisa. Pêra e </w:t>
            </w:r>
            <w:proofErr w:type="gramStart"/>
            <w:r w:rsidRPr="0042001D">
              <w:rPr>
                <w:rFonts w:ascii="Arial" w:hAnsi="Arial" w:cs="Arial"/>
                <w:sz w:val="20"/>
                <w:szCs w:val="20"/>
              </w:rPr>
              <w:t>manguito isentos de látex</w:t>
            </w:r>
            <w:proofErr w:type="gramEnd"/>
            <w:r w:rsidRPr="0042001D">
              <w:rPr>
                <w:rFonts w:ascii="Arial" w:hAnsi="Arial" w:cs="Arial"/>
                <w:sz w:val="20"/>
                <w:szCs w:val="20"/>
              </w:rPr>
              <w:t xml:space="preserve">. Braçadeira com fechamento em metal resistente e lavável. Manômetro em liga termoplástica proporcionando durabilidade e absorção a impactos com grande absorção de choques. Laudo técnico do IPEM (INMETRO) com certificação de aferição individual. Garantia contra defeitos de fabricação e calibração e materiais por período de, mo mínimo, 01 ano após a data de compra, conforme Manual registrado na ANVISA. As informações também devem ser comprovadas através do catálogo original do produto. Deverá acompanhar os seguintes acessórios: 01 braçadeira com manguito adulto, 01 bolsa com zíper para acondicionamento e manual de instruções em português. Não será aceito aparelho com manômetro acoplado à pêra </w:t>
            </w:r>
            <w:proofErr w:type="spellStart"/>
            <w:r w:rsidRPr="0042001D">
              <w:rPr>
                <w:rFonts w:ascii="Arial" w:hAnsi="Arial" w:cs="Arial"/>
                <w:sz w:val="20"/>
                <w:szCs w:val="20"/>
              </w:rPr>
              <w:t>infladora</w:t>
            </w:r>
            <w:proofErr w:type="spellEnd"/>
            <w:r w:rsidRPr="0042001D">
              <w:rPr>
                <w:rFonts w:ascii="Arial" w:hAnsi="Arial" w:cs="Arial"/>
                <w:sz w:val="20"/>
                <w:szCs w:val="20"/>
              </w:rPr>
              <w:t>.</w:t>
            </w:r>
          </w:p>
          <w:p w:rsidR="0042001D" w:rsidRPr="0042001D" w:rsidRDefault="0042001D" w:rsidP="00757D8F">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80</w:t>
            </w:r>
          </w:p>
        </w:tc>
        <w:tc>
          <w:tcPr>
            <w:tcW w:w="567" w:type="dxa"/>
            <w:vAlign w:val="center"/>
          </w:tcPr>
          <w:p w:rsidR="0042001D" w:rsidRPr="0042001D" w:rsidRDefault="0042001D" w:rsidP="00757D8F">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757D8F" w:rsidP="00757D8F">
            <w:pPr>
              <w:snapToGrid w:val="0"/>
              <w:rPr>
                <w:rFonts w:ascii="Arial" w:hAnsi="Arial" w:cs="Arial"/>
                <w:sz w:val="20"/>
                <w:szCs w:val="20"/>
                <w:lang w:val="pt-PT"/>
              </w:rPr>
            </w:pPr>
            <w:r>
              <w:rPr>
                <w:rFonts w:ascii="Arial" w:hAnsi="Arial" w:cs="Arial"/>
                <w:sz w:val="20"/>
                <w:szCs w:val="20"/>
                <w:lang w:val="pt-PT"/>
              </w:rPr>
              <w:t>MD</w:t>
            </w:r>
          </w:p>
        </w:tc>
        <w:tc>
          <w:tcPr>
            <w:tcW w:w="1134" w:type="dxa"/>
            <w:vAlign w:val="center"/>
          </w:tcPr>
          <w:p w:rsidR="0042001D" w:rsidRPr="0042001D" w:rsidRDefault="00757D8F" w:rsidP="00757D8F">
            <w:pPr>
              <w:snapToGrid w:val="0"/>
              <w:jc w:val="right"/>
              <w:rPr>
                <w:rFonts w:ascii="Arial" w:hAnsi="Arial" w:cs="Arial"/>
                <w:sz w:val="20"/>
                <w:szCs w:val="20"/>
                <w:lang w:val="pt-PT"/>
              </w:rPr>
            </w:pPr>
            <w:r>
              <w:rPr>
                <w:rFonts w:ascii="Arial" w:hAnsi="Arial" w:cs="Arial"/>
                <w:sz w:val="20"/>
                <w:szCs w:val="20"/>
                <w:lang w:val="pt-PT"/>
              </w:rPr>
              <w:t>330,93</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26.474,40</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105</w:t>
            </w:r>
          </w:p>
        </w:tc>
        <w:tc>
          <w:tcPr>
            <w:tcW w:w="4820" w:type="dxa"/>
            <w:vAlign w:val="center"/>
          </w:tcPr>
          <w:p w:rsidR="0042001D" w:rsidRPr="0042001D" w:rsidRDefault="0042001D" w:rsidP="00757D8F">
            <w:pPr>
              <w:rPr>
                <w:rFonts w:ascii="Arial" w:hAnsi="Arial" w:cs="Arial"/>
                <w:sz w:val="20"/>
                <w:szCs w:val="20"/>
              </w:rPr>
            </w:pPr>
            <w:proofErr w:type="spellStart"/>
            <w:r w:rsidRPr="0042001D">
              <w:rPr>
                <w:rFonts w:ascii="Arial" w:hAnsi="Arial" w:cs="Arial"/>
                <w:sz w:val="20"/>
                <w:szCs w:val="20"/>
              </w:rPr>
              <w:t>Esfigmomanômetro</w:t>
            </w:r>
            <w:proofErr w:type="spellEnd"/>
            <w:r w:rsidRPr="0042001D">
              <w:rPr>
                <w:rFonts w:ascii="Arial" w:hAnsi="Arial" w:cs="Arial"/>
                <w:sz w:val="20"/>
                <w:szCs w:val="20"/>
              </w:rPr>
              <w:t xml:space="preserve"> </w:t>
            </w:r>
            <w:r w:rsidRPr="0042001D">
              <w:rPr>
                <w:rFonts w:ascii="Arial" w:hAnsi="Arial" w:cs="Arial"/>
                <w:b/>
                <w:sz w:val="20"/>
                <w:szCs w:val="20"/>
              </w:rPr>
              <w:t>obeso</w:t>
            </w:r>
            <w:r w:rsidRPr="0042001D">
              <w:rPr>
                <w:rFonts w:ascii="Arial" w:hAnsi="Arial" w:cs="Arial"/>
                <w:sz w:val="20"/>
                <w:szCs w:val="20"/>
              </w:rPr>
              <w:t xml:space="preserve">, resistente às quedas e livre de látex. Visor com uma leitura fácil e precisa. </w:t>
            </w:r>
            <w:proofErr w:type="spellStart"/>
            <w:r w:rsidRPr="0042001D">
              <w:rPr>
                <w:rFonts w:ascii="Arial" w:hAnsi="Arial" w:cs="Arial"/>
                <w:sz w:val="20"/>
                <w:szCs w:val="20"/>
              </w:rPr>
              <w:t>Pera</w:t>
            </w:r>
            <w:proofErr w:type="spellEnd"/>
            <w:r w:rsidRPr="0042001D">
              <w:rPr>
                <w:rFonts w:ascii="Arial" w:hAnsi="Arial" w:cs="Arial"/>
                <w:sz w:val="20"/>
                <w:szCs w:val="20"/>
              </w:rPr>
              <w:t xml:space="preserve"> e </w:t>
            </w:r>
            <w:proofErr w:type="gramStart"/>
            <w:r w:rsidRPr="0042001D">
              <w:rPr>
                <w:rFonts w:ascii="Arial" w:hAnsi="Arial" w:cs="Arial"/>
                <w:sz w:val="20"/>
                <w:szCs w:val="20"/>
              </w:rPr>
              <w:t>manguito isentos de látex</w:t>
            </w:r>
            <w:proofErr w:type="gramEnd"/>
            <w:r w:rsidRPr="0042001D">
              <w:rPr>
                <w:rFonts w:ascii="Arial" w:hAnsi="Arial" w:cs="Arial"/>
                <w:sz w:val="20"/>
                <w:szCs w:val="20"/>
              </w:rPr>
              <w:t xml:space="preserve">. Braçadeira com fechamento em metal resistente e lavável. Manômetro em liga termoplástica proporcionando durabilidade e absorção a impactos com grande absorção de choques. Laudo técnico do IPEM (INMETRO) com certificação de aferição individual. Garantia contra defeitos de fabricação e calibração e materiais por período de, mo mínimo, 01 ano após a data de compra, conforme Manual registrado na ANVISA. As informações também devem ser comprovadas através do catálogo original do produto. Deverá acompanhar os seguintes acessórios: 01 braçadeira com manguito adulto, 01 bolsa com zíper para acondicionamento e manual de instruções em português. Não será aceito aparelho com manômetro acoplado à pêra </w:t>
            </w:r>
            <w:proofErr w:type="spellStart"/>
            <w:r w:rsidRPr="0042001D">
              <w:rPr>
                <w:rFonts w:ascii="Arial" w:hAnsi="Arial" w:cs="Arial"/>
                <w:sz w:val="20"/>
                <w:szCs w:val="20"/>
              </w:rPr>
              <w:t>infladora</w:t>
            </w:r>
            <w:proofErr w:type="spellEnd"/>
            <w:r w:rsidRPr="0042001D">
              <w:rPr>
                <w:rFonts w:ascii="Arial" w:hAnsi="Arial" w:cs="Arial"/>
                <w:sz w:val="20"/>
                <w:szCs w:val="20"/>
              </w:rPr>
              <w:t>.</w:t>
            </w:r>
          </w:p>
          <w:p w:rsidR="0042001D" w:rsidRPr="0042001D" w:rsidRDefault="0042001D" w:rsidP="00757D8F">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40</w:t>
            </w:r>
          </w:p>
        </w:tc>
        <w:tc>
          <w:tcPr>
            <w:tcW w:w="567" w:type="dxa"/>
            <w:vAlign w:val="center"/>
          </w:tcPr>
          <w:p w:rsidR="0042001D" w:rsidRPr="0042001D" w:rsidRDefault="0042001D" w:rsidP="00757D8F">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DF3C8A" w:rsidP="00757D8F">
            <w:pPr>
              <w:snapToGrid w:val="0"/>
              <w:rPr>
                <w:rFonts w:ascii="Arial" w:hAnsi="Arial" w:cs="Arial"/>
                <w:sz w:val="20"/>
                <w:szCs w:val="20"/>
                <w:lang w:val="pt-PT"/>
              </w:rPr>
            </w:pPr>
            <w:r>
              <w:rPr>
                <w:rFonts w:ascii="Arial" w:hAnsi="Arial" w:cs="Arial"/>
                <w:sz w:val="20"/>
                <w:szCs w:val="20"/>
                <w:lang w:val="pt-PT"/>
              </w:rPr>
              <w:t>MD</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378,00</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15.120,00</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113</w:t>
            </w:r>
          </w:p>
        </w:tc>
        <w:tc>
          <w:tcPr>
            <w:tcW w:w="4820" w:type="dxa"/>
            <w:vAlign w:val="center"/>
          </w:tcPr>
          <w:p w:rsidR="0042001D" w:rsidRPr="0042001D" w:rsidRDefault="0042001D" w:rsidP="00757D8F">
            <w:pPr>
              <w:rPr>
                <w:rFonts w:ascii="Arial" w:hAnsi="Arial" w:cs="Arial"/>
                <w:sz w:val="20"/>
                <w:szCs w:val="20"/>
              </w:rPr>
            </w:pPr>
            <w:r w:rsidRPr="0042001D">
              <w:rPr>
                <w:rFonts w:ascii="Arial" w:hAnsi="Arial" w:cs="Arial"/>
                <w:sz w:val="20"/>
                <w:szCs w:val="20"/>
              </w:rPr>
              <w:t xml:space="preserve">Fio </w:t>
            </w:r>
            <w:proofErr w:type="spellStart"/>
            <w:r w:rsidRPr="0042001D">
              <w:rPr>
                <w:rFonts w:ascii="Arial" w:hAnsi="Arial" w:cs="Arial"/>
                <w:sz w:val="20"/>
                <w:szCs w:val="20"/>
              </w:rPr>
              <w:t>catgut</w:t>
            </w:r>
            <w:proofErr w:type="spellEnd"/>
            <w:r w:rsidRPr="0042001D">
              <w:rPr>
                <w:rFonts w:ascii="Arial" w:hAnsi="Arial" w:cs="Arial"/>
                <w:sz w:val="20"/>
                <w:szCs w:val="20"/>
              </w:rPr>
              <w:t xml:space="preserve"> absorvível agulhado estéril nº 2.0 - com 24 unidades.</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20</w:t>
            </w:r>
          </w:p>
        </w:tc>
        <w:tc>
          <w:tcPr>
            <w:tcW w:w="567"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cx</w:t>
            </w:r>
          </w:p>
        </w:tc>
        <w:tc>
          <w:tcPr>
            <w:tcW w:w="1134" w:type="dxa"/>
            <w:vAlign w:val="center"/>
          </w:tcPr>
          <w:p w:rsidR="0042001D" w:rsidRPr="0042001D" w:rsidRDefault="00DF3C8A" w:rsidP="00757D8F">
            <w:pPr>
              <w:snapToGrid w:val="0"/>
              <w:rPr>
                <w:rFonts w:ascii="Arial" w:hAnsi="Arial" w:cs="Arial"/>
                <w:sz w:val="20"/>
                <w:szCs w:val="20"/>
                <w:lang w:val="pt-PT"/>
              </w:rPr>
            </w:pPr>
            <w:r>
              <w:rPr>
                <w:rFonts w:ascii="Arial" w:hAnsi="Arial" w:cs="Arial"/>
                <w:sz w:val="20"/>
                <w:szCs w:val="20"/>
                <w:lang w:val="pt-PT"/>
              </w:rPr>
              <w:t>COVIDIEN</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63,12</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1.262,40</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114</w:t>
            </w:r>
          </w:p>
        </w:tc>
        <w:tc>
          <w:tcPr>
            <w:tcW w:w="4820" w:type="dxa"/>
            <w:vAlign w:val="center"/>
          </w:tcPr>
          <w:p w:rsidR="0042001D" w:rsidRPr="0042001D" w:rsidRDefault="0042001D" w:rsidP="00757D8F">
            <w:pPr>
              <w:rPr>
                <w:rFonts w:ascii="Arial" w:hAnsi="Arial" w:cs="Arial"/>
                <w:sz w:val="20"/>
                <w:szCs w:val="20"/>
              </w:rPr>
            </w:pPr>
            <w:r w:rsidRPr="0042001D">
              <w:rPr>
                <w:rFonts w:ascii="Arial" w:hAnsi="Arial" w:cs="Arial"/>
                <w:sz w:val="20"/>
                <w:szCs w:val="20"/>
              </w:rPr>
              <w:t xml:space="preserve">Fio </w:t>
            </w:r>
            <w:proofErr w:type="spellStart"/>
            <w:r w:rsidRPr="0042001D">
              <w:rPr>
                <w:rFonts w:ascii="Arial" w:hAnsi="Arial" w:cs="Arial"/>
                <w:sz w:val="20"/>
                <w:szCs w:val="20"/>
              </w:rPr>
              <w:t>catgut</w:t>
            </w:r>
            <w:proofErr w:type="spellEnd"/>
            <w:r w:rsidRPr="0042001D">
              <w:rPr>
                <w:rFonts w:ascii="Arial" w:hAnsi="Arial" w:cs="Arial"/>
                <w:sz w:val="20"/>
                <w:szCs w:val="20"/>
              </w:rPr>
              <w:t xml:space="preserve"> absorvível agulhado estéril nº 3.0 - com 24 unidades.</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20</w:t>
            </w:r>
          </w:p>
        </w:tc>
        <w:tc>
          <w:tcPr>
            <w:tcW w:w="567"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cx</w:t>
            </w:r>
          </w:p>
        </w:tc>
        <w:tc>
          <w:tcPr>
            <w:tcW w:w="1134" w:type="dxa"/>
            <w:vAlign w:val="center"/>
          </w:tcPr>
          <w:p w:rsidR="0042001D" w:rsidRPr="0042001D" w:rsidRDefault="00DF3C8A" w:rsidP="00757D8F">
            <w:pPr>
              <w:snapToGrid w:val="0"/>
              <w:rPr>
                <w:rFonts w:ascii="Arial" w:hAnsi="Arial" w:cs="Arial"/>
                <w:sz w:val="20"/>
                <w:szCs w:val="20"/>
                <w:lang w:val="pt-PT"/>
              </w:rPr>
            </w:pPr>
            <w:r>
              <w:rPr>
                <w:rFonts w:ascii="Arial" w:hAnsi="Arial" w:cs="Arial"/>
                <w:sz w:val="20"/>
                <w:szCs w:val="20"/>
                <w:lang w:val="pt-PT"/>
              </w:rPr>
              <w:t>COVIDIEN</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63,12</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1.262,40</w:t>
            </w:r>
          </w:p>
        </w:tc>
      </w:tr>
      <w:tr w:rsidR="0042001D" w:rsidRPr="0042001D" w:rsidTr="00757D8F">
        <w:tc>
          <w:tcPr>
            <w:tcW w:w="672"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lastRenderedPageBreak/>
              <w:t>115</w:t>
            </w:r>
          </w:p>
        </w:tc>
        <w:tc>
          <w:tcPr>
            <w:tcW w:w="4820" w:type="dxa"/>
            <w:vAlign w:val="center"/>
          </w:tcPr>
          <w:p w:rsidR="0042001D" w:rsidRPr="0042001D" w:rsidRDefault="0042001D" w:rsidP="00757D8F">
            <w:pPr>
              <w:rPr>
                <w:rFonts w:ascii="Arial" w:hAnsi="Arial" w:cs="Arial"/>
                <w:sz w:val="20"/>
                <w:szCs w:val="20"/>
              </w:rPr>
            </w:pPr>
            <w:r w:rsidRPr="0042001D">
              <w:rPr>
                <w:rFonts w:ascii="Arial" w:hAnsi="Arial" w:cs="Arial"/>
                <w:sz w:val="20"/>
                <w:szCs w:val="20"/>
              </w:rPr>
              <w:t xml:space="preserve">Fio </w:t>
            </w:r>
            <w:proofErr w:type="spellStart"/>
            <w:r w:rsidRPr="0042001D">
              <w:rPr>
                <w:rFonts w:ascii="Arial" w:hAnsi="Arial" w:cs="Arial"/>
                <w:sz w:val="20"/>
                <w:szCs w:val="20"/>
              </w:rPr>
              <w:t>catgut</w:t>
            </w:r>
            <w:proofErr w:type="spellEnd"/>
            <w:r w:rsidRPr="0042001D">
              <w:rPr>
                <w:rFonts w:ascii="Arial" w:hAnsi="Arial" w:cs="Arial"/>
                <w:sz w:val="20"/>
                <w:szCs w:val="20"/>
              </w:rPr>
              <w:t xml:space="preserve"> absorvível agulhado estéril nº 4.0 - com 24 unidades.</w:t>
            </w:r>
          </w:p>
        </w:tc>
        <w:tc>
          <w:tcPr>
            <w:tcW w:w="850" w:type="dxa"/>
            <w:vAlign w:val="center"/>
          </w:tcPr>
          <w:p w:rsidR="0042001D" w:rsidRPr="0042001D" w:rsidRDefault="0042001D" w:rsidP="00757D8F">
            <w:pPr>
              <w:jc w:val="right"/>
              <w:rPr>
                <w:rFonts w:ascii="Arial" w:hAnsi="Arial" w:cs="Arial"/>
                <w:sz w:val="20"/>
                <w:szCs w:val="20"/>
              </w:rPr>
            </w:pPr>
            <w:r w:rsidRPr="0042001D">
              <w:rPr>
                <w:rFonts w:ascii="Arial" w:hAnsi="Arial" w:cs="Arial"/>
                <w:sz w:val="20"/>
                <w:szCs w:val="20"/>
              </w:rPr>
              <w:t>20</w:t>
            </w:r>
          </w:p>
        </w:tc>
        <w:tc>
          <w:tcPr>
            <w:tcW w:w="567" w:type="dxa"/>
            <w:vAlign w:val="center"/>
          </w:tcPr>
          <w:p w:rsidR="0042001D" w:rsidRPr="0042001D" w:rsidRDefault="0042001D" w:rsidP="00757D8F">
            <w:pPr>
              <w:jc w:val="center"/>
              <w:rPr>
                <w:rFonts w:ascii="Arial" w:hAnsi="Arial" w:cs="Arial"/>
                <w:sz w:val="20"/>
                <w:szCs w:val="20"/>
              </w:rPr>
            </w:pPr>
            <w:r w:rsidRPr="0042001D">
              <w:rPr>
                <w:rFonts w:ascii="Arial" w:hAnsi="Arial" w:cs="Arial"/>
                <w:sz w:val="20"/>
                <w:szCs w:val="20"/>
              </w:rPr>
              <w:t>cx</w:t>
            </w:r>
          </w:p>
        </w:tc>
        <w:tc>
          <w:tcPr>
            <w:tcW w:w="1134" w:type="dxa"/>
            <w:vAlign w:val="center"/>
          </w:tcPr>
          <w:p w:rsidR="0042001D" w:rsidRPr="0042001D" w:rsidRDefault="00DF3C8A" w:rsidP="00757D8F">
            <w:pPr>
              <w:snapToGrid w:val="0"/>
              <w:rPr>
                <w:rFonts w:ascii="Arial" w:hAnsi="Arial" w:cs="Arial"/>
                <w:sz w:val="20"/>
                <w:szCs w:val="20"/>
                <w:lang w:val="pt-PT"/>
              </w:rPr>
            </w:pPr>
            <w:r>
              <w:rPr>
                <w:rFonts w:ascii="Arial" w:hAnsi="Arial" w:cs="Arial"/>
                <w:sz w:val="20"/>
                <w:szCs w:val="20"/>
                <w:lang w:val="pt-PT"/>
              </w:rPr>
              <w:t>COVIDIEN</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63,12</w:t>
            </w:r>
          </w:p>
        </w:tc>
        <w:tc>
          <w:tcPr>
            <w:tcW w:w="1134" w:type="dxa"/>
            <w:vAlign w:val="center"/>
          </w:tcPr>
          <w:p w:rsidR="0042001D" w:rsidRPr="0042001D" w:rsidRDefault="00DF3C8A" w:rsidP="00757D8F">
            <w:pPr>
              <w:snapToGrid w:val="0"/>
              <w:jc w:val="right"/>
              <w:rPr>
                <w:rFonts w:ascii="Arial" w:hAnsi="Arial" w:cs="Arial"/>
                <w:sz w:val="20"/>
                <w:szCs w:val="20"/>
                <w:lang w:val="pt-PT"/>
              </w:rPr>
            </w:pPr>
            <w:r>
              <w:rPr>
                <w:rFonts w:ascii="Arial" w:hAnsi="Arial" w:cs="Arial"/>
                <w:sz w:val="20"/>
                <w:szCs w:val="20"/>
                <w:lang w:val="pt-PT"/>
              </w:rPr>
              <w:t>1.262,40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B50890">
        <w:rPr>
          <w:rFonts w:ascii="Arial" w:hAnsi="Arial" w:cs="Arial"/>
          <w:sz w:val="20"/>
          <w:szCs w:val="20"/>
        </w:rPr>
        <w:t>16.348-1</w:t>
      </w:r>
      <w:r w:rsidRPr="0042001D">
        <w:rPr>
          <w:rFonts w:ascii="Arial" w:hAnsi="Arial" w:cs="Arial"/>
          <w:sz w:val="20"/>
          <w:szCs w:val="20"/>
        </w:rPr>
        <w:t xml:space="preserve">do Banco </w:t>
      </w:r>
      <w:r w:rsidR="00B50890">
        <w:rPr>
          <w:rFonts w:ascii="Arial" w:hAnsi="Arial" w:cs="Arial"/>
          <w:sz w:val="20"/>
          <w:szCs w:val="20"/>
        </w:rPr>
        <w:t>BRASIL</w:t>
      </w:r>
      <w:r w:rsidRPr="0042001D">
        <w:rPr>
          <w:rFonts w:ascii="Arial" w:hAnsi="Arial" w:cs="Arial"/>
          <w:sz w:val="20"/>
          <w:szCs w:val="20"/>
        </w:rPr>
        <w:t xml:space="preserve">, agência nº </w:t>
      </w:r>
      <w:r w:rsidR="00B50890">
        <w:rPr>
          <w:rFonts w:ascii="Arial" w:hAnsi="Arial" w:cs="Arial"/>
          <w:sz w:val="20"/>
          <w:szCs w:val="20"/>
        </w:rPr>
        <w:t>3428-2</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 xml:space="preserve">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w:t>
      </w:r>
      <w:r w:rsidRPr="0042001D">
        <w:rPr>
          <w:rFonts w:ascii="Arial" w:hAnsi="Arial" w:cs="Arial"/>
          <w:sz w:val="20"/>
          <w:szCs w:val="20"/>
        </w:rPr>
        <w:lastRenderedPageBreak/>
        <w:t>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3D37E3" w:rsidRDefault="0042001D" w:rsidP="003D37E3">
      <w:pPr>
        <w:pStyle w:val="Ttulo"/>
        <w:rPr>
          <w:b w:val="0"/>
        </w:rPr>
      </w:pPr>
      <w:r w:rsidRPr="003D37E3">
        <w:rPr>
          <w:b w:val="0"/>
        </w:rPr>
        <w:t>SECRETARIA MUNICIPAL DE SAÚDE</w:t>
      </w:r>
    </w:p>
    <w:p w:rsidR="0042001D" w:rsidRPr="003D37E3" w:rsidRDefault="0042001D" w:rsidP="003D37E3">
      <w:pPr>
        <w:pStyle w:val="Ttulo"/>
        <w:rPr>
          <w:b w:val="0"/>
        </w:rPr>
      </w:pPr>
      <w:r w:rsidRPr="003D37E3">
        <w:rPr>
          <w:b w:val="0"/>
        </w:rPr>
        <w:t>FUNDO MUNICIPAL DE SAÚDE</w:t>
      </w:r>
    </w:p>
    <w:p w:rsidR="0042001D" w:rsidRPr="003D37E3" w:rsidRDefault="0042001D" w:rsidP="003D37E3">
      <w:pPr>
        <w:pStyle w:val="Ttulo"/>
        <w:rPr>
          <w:b w:val="0"/>
        </w:rPr>
      </w:pPr>
      <w:r w:rsidRPr="003D37E3">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Pr="003D37E3" w:rsidRDefault="003D37E3" w:rsidP="003D37E3">
      <w:pPr>
        <w:pStyle w:val="Ttulo"/>
        <w:rPr>
          <w:b w:val="0"/>
        </w:rPr>
      </w:pPr>
      <w:r w:rsidRPr="003D37E3">
        <w:rPr>
          <w:b w:val="0"/>
        </w:rPr>
        <w:t>COINTER MATERIAL MEDICO HOSPITALAR LTDA</w:t>
      </w:r>
    </w:p>
    <w:p w:rsidR="003D37E3" w:rsidRPr="003D37E3" w:rsidRDefault="003D37E3" w:rsidP="003D37E3">
      <w:pPr>
        <w:pStyle w:val="Ttulo"/>
        <w:rPr>
          <w:b w:val="0"/>
        </w:rPr>
      </w:pPr>
      <w:r w:rsidRPr="003D37E3">
        <w:rPr>
          <w:b w:val="0"/>
        </w:rPr>
        <w:t>EGIDIO DAGIOS JUNIOR</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8F" w:rsidRDefault="00757D8F" w:rsidP="003A0B92">
      <w:pPr>
        <w:spacing w:after="0" w:line="240" w:lineRule="auto"/>
      </w:pPr>
      <w:r>
        <w:separator/>
      </w:r>
    </w:p>
  </w:endnote>
  <w:endnote w:type="continuationSeparator" w:id="1">
    <w:p w:rsidR="00757D8F" w:rsidRDefault="00757D8F"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8F" w:rsidRDefault="00757D8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757D8F" w:rsidRDefault="00757D8F">
                <w:pPr>
                  <w:pStyle w:val="Rodap"/>
                </w:pPr>
                <w:r>
                  <w:rPr>
                    <w:rStyle w:val="Nmerodepgina"/>
                  </w:rPr>
                  <w:fldChar w:fldCharType="begin"/>
                </w:r>
                <w:r>
                  <w:rPr>
                    <w:rStyle w:val="Nmerodepgina"/>
                  </w:rPr>
                  <w:instrText xml:space="preserve"> PAGE </w:instrText>
                </w:r>
                <w:r>
                  <w:rPr>
                    <w:rStyle w:val="Nmerodepgina"/>
                  </w:rPr>
                  <w:fldChar w:fldCharType="separate"/>
                </w:r>
                <w:r w:rsidR="003D37E3">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8F" w:rsidRDefault="00757D8F" w:rsidP="003A0B92">
      <w:pPr>
        <w:spacing w:after="0" w:line="240" w:lineRule="auto"/>
      </w:pPr>
      <w:r>
        <w:separator/>
      </w:r>
    </w:p>
  </w:footnote>
  <w:footnote w:type="continuationSeparator" w:id="1">
    <w:p w:rsidR="00757D8F" w:rsidRDefault="00757D8F"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8F" w:rsidRDefault="00757D8F" w:rsidP="00757D8F">
    <w:pPr>
      <w:ind w:left="1134"/>
      <w:rPr>
        <w:sz w:val="20"/>
      </w:rPr>
    </w:pPr>
    <w:r w:rsidRPr="001329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757D8F" w:rsidRPr="00D60F40" w:rsidRDefault="00757D8F" w:rsidP="00757D8F">
    <w:pPr>
      <w:ind w:left="1134"/>
      <w:rPr>
        <w:sz w:val="20"/>
      </w:rPr>
    </w:pPr>
    <w:r>
      <w:rPr>
        <w:sz w:val="20"/>
      </w:rPr>
      <w:t>SECRETARIA MUNICIPAL DE SAÚDE</w:t>
    </w:r>
  </w:p>
  <w:p w:rsidR="00757D8F" w:rsidRDefault="00757D8F" w:rsidP="00757D8F">
    <w:pPr>
      <w:ind w:left="1134"/>
      <w:rPr>
        <w:b/>
        <w:sz w:val="20"/>
      </w:rPr>
    </w:pPr>
    <w:r w:rsidRPr="0067696A">
      <w:rPr>
        <w:b/>
        <w:sz w:val="20"/>
      </w:rPr>
      <w:t xml:space="preserve">Fundo Municipal de Saúde </w:t>
    </w:r>
    <w:r>
      <w:rPr>
        <w:b/>
        <w:sz w:val="20"/>
      </w:rPr>
      <w:t>–</w:t>
    </w:r>
    <w:r w:rsidRPr="0067696A">
      <w:rPr>
        <w:b/>
        <w:sz w:val="20"/>
      </w:rPr>
      <w:t xml:space="preserve"> FMS</w:t>
    </w:r>
  </w:p>
  <w:p w:rsidR="00757D8F" w:rsidRPr="0067696A" w:rsidRDefault="00757D8F" w:rsidP="00757D8F">
    <w:pPr>
      <w:ind w:left="851"/>
      <w:rPr>
        <w:b/>
        <w:sz w:val="20"/>
      </w:rPr>
    </w:pPr>
  </w:p>
  <w:p w:rsidR="00757D8F" w:rsidRDefault="00757D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329D1"/>
    <w:rsid w:val="001D7195"/>
    <w:rsid w:val="002E32F7"/>
    <w:rsid w:val="003A0B92"/>
    <w:rsid w:val="003D37E3"/>
    <w:rsid w:val="0042001D"/>
    <w:rsid w:val="00535FB7"/>
    <w:rsid w:val="00757D8F"/>
    <w:rsid w:val="00790A01"/>
    <w:rsid w:val="007C120E"/>
    <w:rsid w:val="00835E71"/>
    <w:rsid w:val="00933DFB"/>
    <w:rsid w:val="00B50890"/>
    <w:rsid w:val="00B80342"/>
    <w:rsid w:val="00DF3C8A"/>
    <w:rsid w:val="00E57AF3"/>
    <w:rsid w:val="00E627BB"/>
    <w:rsid w:val="00EF79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2587</Words>
  <Characters>13974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14</cp:revision>
  <dcterms:created xsi:type="dcterms:W3CDTF">2018-04-13T19:36:00Z</dcterms:created>
  <dcterms:modified xsi:type="dcterms:W3CDTF">2018-04-13T19:50:00Z</dcterms:modified>
</cp:coreProperties>
</file>