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883871">
        <w:rPr>
          <w:rFonts w:ascii="Arial" w:hAnsi="Arial" w:cs="Arial"/>
          <w:b/>
          <w:sz w:val="20"/>
          <w:szCs w:val="20"/>
        </w:rPr>
        <w:t>08</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CE4C11" w:rsidRDefault="0042001D" w:rsidP="00CE4C11">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464B">
        <w:tc>
          <w:tcPr>
            <w:tcW w:w="402" w:type="dxa"/>
            <w:vMerge w:val="restart"/>
            <w:vAlign w:val="center"/>
          </w:tcPr>
          <w:p w:rsidR="0042001D" w:rsidRPr="0042001D" w:rsidRDefault="0042001D" w:rsidP="005E464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883871" w:rsidP="005E464B">
            <w:pPr>
              <w:autoSpaceDE w:val="0"/>
              <w:autoSpaceDN w:val="0"/>
              <w:adjustRightInd w:val="0"/>
              <w:rPr>
                <w:rFonts w:ascii="Arial" w:hAnsi="Arial" w:cs="Arial"/>
                <w:b/>
                <w:sz w:val="20"/>
                <w:szCs w:val="20"/>
              </w:rPr>
            </w:pPr>
            <w:r>
              <w:rPr>
                <w:rFonts w:ascii="Arial" w:hAnsi="Arial" w:cs="Arial"/>
                <w:b/>
                <w:sz w:val="20"/>
                <w:szCs w:val="20"/>
              </w:rPr>
              <w:t>EFETIVE PRODUTOS MEDICO HOSPITALARES LTDA</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883871" w:rsidP="005E464B">
            <w:pPr>
              <w:autoSpaceDE w:val="0"/>
              <w:autoSpaceDN w:val="0"/>
              <w:adjustRightInd w:val="0"/>
              <w:rPr>
                <w:rFonts w:ascii="Arial" w:hAnsi="Arial" w:cs="Arial"/>
                <w:b/>
                <w:sz w:val="20"/>
                <w:szCs w:val="20"/>
              </w:rPr>
            </w:pPr>
            <w:r>
              <w:rPr>
                <w:rFonts w:ascii="Arial" w:hAnsi="Arial" w:cs="Arial"/>
                <w:b/>
                <w:sz w:val="20"/>
                <w:szCs w:val="20"/>
              </w:rPr>
              <w:t>RUA DAS CARMELITAS, 634 – VILA HAUER – CURITIBA/PR – 81610-070 – FONE: 41-3042-0997</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883871" w:rsidP="005E464B">
            <w:pPr>
              <w:autoSpaceDE w:val="0"/>
              <w:autoSpaceDN w:val="0"/>
              <w:adjustRightInd w:val="0"/>
              <w:rPr>
                <w:rFonts w:ascii="Arial" w:hAnsi="Arial" w:cs="Arial"/>
                <w:b/>
                <w:sz w:val="20"/>
                <w:szCs w:val="20"/>
              </w:rPr>
            </w:pPr>
            <w:r>
              <w:rPr>
                <w:rFonts w:ascii="Arial" w:hAnsi="Arial" w:cs="Arial"/>
                <w:b/>
                <w:sz w:val="20"/>
                <w:szCs w:val="20"/>
              </w:rPr>
              <w:t>11.101.480/0001-01</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p>
        </w:tc>
        <w:tc>
          <w:tcPr>
            <w:tcW w:w="6984" w:type="dxa"/>
            <w:vAlign w:val="center"/>
          </w:tcPr>
          <w:p w:rsidR="0042001D" w:rsidRPr="0042001D" w:rsidRDefault="0042001D" w:rsidP="005E464B">
            <w:pPr>
              <w:autoSpaceDE w:val="0"/>
              <w:autoSpaceDN w:val="0"/>
              <w:adjustRightInd w:val="0"/>
              <w:rPr>
                <w:rFonts w:ascii="Arial" w:hAnsi="Arial" w:cs="Arial"/>
                <w:b/>
                <w:sz w:val="20"/>
                <w:szCs w:val="20"/>
              </w:rPr>
            </w:pP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883871" w:rsidP="005E464B">
            <w:pPr>
              <w:autoSpaceDE w:val="0"/>
              <w:autoSpaceDN w:val="0"/>
              <w:adjustRightInd w:val="0"/>
              <w:rPr>
                <w:rFonts w:ascii="Arial" w:hAnsi="Arial" w:cs="Arial"/>
                <w:b/>
                <w:sz w:val="20"/>
                <w:szCs w:val="20"/>
              </w:rPr>
            </w:pPr>
            <w:r>
              <w:rPr>
                <w:rFonts w:ascii="Arial" w:hAnsi="Arial" w:cs="Arial"/>
                <w:b/>
                <w:sz w:val="20"/>
                <w:szCs w:val="20"/>
              </w:rPr>
              <w:t>CLAUDEMIR JOSE DOS SANTOS</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883871" w:rsidP="005E464B">
            <w:pPr>
              <w:autoSpaceDE w:val="0"/>
              <w:autoSpaceDN w:val="0"/>
              <w:adjustRightInd w:val="0"/>
              <w:rPr>
                <w:rFonts w:ascii="Arial" w:hAnsi="Arial" w:cs="Arial"/>
                <w:b/>
                <w:sz w:val="20"/>
                <w:szCs w:val="20"/>
              </w:rPr>
            </w:pPr>
            <w:r>
              <w:rPr>
                <w:rFonts w:ascii="Arial" w:hAnsi="Arial" w:cs="Arial"/>
                <w:b/>
                <w:sz w:val="20"/>
                <w:szCs w:val="20"/>
              </w:rPr>
              <w:t>CURITIBA/PR</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883871" w:rsidP="005E464B">
            <w:pPr>
              <w:autoSpaceDE w:val="0"/>
              <w:autoSpaceDN w:val="0"/>
              <w:adjustRightInd w:val="0"/>
              <w:rPr>
                <w:rFonts w:ascii="Arial" w:hAnsi="Arial" w:cs="Arial"/>
                <w:b/>
                <w:sz w:val="20"/>
                <w:szCs w:val="20"/>
              </w:rPr>
            </w:pPr>
            <w:r>
              <w:rPr>
                <w:rFonts w:ascii="Arial" w:hAnsi="Arial" w:cs="Arial"/>
                <w:b/>
                <w:sz w:val="20"/>
                <w:szCs w:val="20"/>
              </w:rPr>
              <w:t>741.542.099-49</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883871" w:rsidP="005E464B">
            <w:pPr>
              <w:autoSpaceDE w:val="0"/>
              <w:autoSpaceDN w:val="0"/>
              <w:adjustRightInd w:val="0"/>
              <w:rPr>
                <w:rFonts w:ascii="Arial" w:hAnsi="Arial" w:cs="Arial"/>
                <w:b/>
                <w:sz w:val="20"/>
                <w:szCs w:val="20"/>
              </w:rPr>
            </w:pPr>
            <w:r>
              <w:rPr>
                <w:rFonts w:ascii="Arial" w:hAnsi="Arial" w:cs="Arial"/>
                <w:b/>
                <w:sz w:val="20"/>
                <w:szCs w:val="20"/>
              </w:rPr>
              <w:t>5.885.749-1</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426"/>
        <w:gridCol w:w="1559"/>
        <w:gridCol w:w="850"/>
        <w:gridCol w:w="1134"/>
      </w:tblGrid>
      <w:tr w:rsidR="0042001D" w:rsidRPr="0042001D" w:rsidTr="00AB2553">
        <w:tc>
          <w:tcPr>
            <w:tcW w:w="672"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426" w:type="dxa"/>
            <w:shd w:val="clear" w:color="auto" w:fill="auto"/>
            <w:vAlign w:val="center"/>
          </w:tcPr>
          <w:p w:rsidR="0042001D" w:rsidRPr="0042001D" w:rsidRDefault="0042001D" w:rsidP="005E464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559" w:type="dxa"/>
            <w:shd w:val="clear" w:color="auto" w:fill="auto"/>
            <w:vAlign w:val="center"/>
          </w:tcPr>
          <w:p w:rsidR="0042001D" w:rsidRPr="0042001D" w:rsidRDefault="0042001D" w:rsidP="005E464B">
            <w:pPr>
              <w:pStyle w:val="Ttulo8"/>
              <w:snapToGrid w:val="0"/>
              <w:rPr>
                <w:rFonts w:cs="Arial"/>
                <w:b w:val="0"/>
                <w:lang w:val="pt-PT"/>
              </w:rPr>
            </w:pPr>
            <w:r w:rsidRPr="0042001D">
              <w:rPr>
                <w:rFonts w:cs="Arial"/>
                <w:b w:val="0"/>
                <w:lang w:val="pt-PT"/>
              </w:rPr>
              <w:t>MARCA</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Almotolia plástica em polietileno atóxico, tampa de rosca com bico reto. Capacidade de 250 ml. </w:t>
            </w:r>
          </w:p>
          <w:p w:rsidR="0042001D" w:rsidRPr="0042001D" w:rsidRDefault="0042001D" w:rsidP="005E464B">
            <w:pPr>
              <w:rPr>
                <w:rFonts w:ascii="Arial" w:hAnsi="Arial" w:cs="Arial"/>
                <w:sz w:val="20"/>
                <w:szCs w:val="20"/>
              </w:rPr>
            </w:pPr>
            <w:r w:rsidRPr="0042001D">
              <w:rPr>
                <w:rFonts w:ascii="Arial" w:hAnsi="Arial" w:cs="Arial"/>
                <w:sz w:val="20"/>
                <w:szCs w:val="20"/>
              </w:rPr>
              <w:t>Cor escura / marrom.</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90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31F78" w:rsidP="005E464B">
            <w:pPr>
              <w:snapToGrid w:val="0"/>
              <w:rPr>
                <w:rFonts w:ascii="Arial" w:hAnsi="Arial" w:cs="Arial"/>
                <w:sz w:val="20"/>
                <w:szCs w:val="20"/>
                <w:lang w:val="es-ES_tradnl"/>
              </w:rPr>
            </w:pPr>
            <w:r>
              <w:rPr>
                <w:rFonts w:ascii="Arial" w:hAnsi="Arial" w:cs="Arial"/>
                <w:sz w:val="20"/>
                <w:szCs w:val="20"/>
                <w:lang w:val="es-ES_tradnl"/>
              </w:rPr>
              <w:t>J PROLAB</w:t>
            </w:r>
          </w:p>
        </w:tc>
        <w:tc>
          <w:tcPr>
            <w:tcW w:w="850" w:type="dxa"/>
            <w:vAlign w:val="center"/>
          </w:tcPr>
          <w:p w:rsidR="0042001D" w:rsidRPr="0042001D" w:rsidRDefault="00D31F78" w:rsidP="005E464B">
            <w:pPr>
              <w:snapToGrid w:val="0"/>
              <w:jc w:val="right"/>
              <w:rPr>
                <w:rFonts w:ascii="Arial" w:hAnsi="Arial" w:cs="Arial"/>
                <w:sz w:val="20"/>
                <w:szCs w:val="20"/>
                <w:lang w:val="es-ES_tradnl"/>
              </w:rPr>
            </w:pPr>
            <w:r>
              <w:rPr>
                <w:rFonts w:ascii="Arial" w:hAnsi="Arial" w:cs="Arial"/>
                <w:sz w:val="20"/>
                <w:szCs w:val="20"/>
                <w:lang w:val="es-ES_tradnl"/>
              </w:rPr>
              <w:t>2,12</w:t>
            </w:r>
          </w:p>
        </w:tc>
        <w:tc>
          <w:tcPr>
            <w:tcW w:w="1134" w:type="dxa"/>
            <w:vAlign w:val="center"/>
          </w:tcPr>
          <w:p w:rsidR="0042001D" w:rsidRPr="0042001D" w:rsidRDefault="00D31F78" w:rsidP="005E464B">
            <w:pPr>
              <w:snapToGrid w:val="0"/>
              <w:jc w:val="right"/>
              <w:rPr>
                <w:rFonts w:ascii="Arial" w:hAnsi="Arial" w:cs="Arial"/>
                <w:sz w:val="20"/>
                <w:szCs w:val="20"/>
                <w:lang w:val="es-ES_tradnl"/>
              </w:rPr>
            </w:pPr>
            <w:r>
              <w:rPr>
                <w:rFonts w:ascii="Arial" w:hAnsi="Arial" w:cs="Arial"/>
                <w:sz w:val="20"/>
                <w:szCs w:val="20"/>
                <w:lang w:val="es-ES_tradnl"/>
              </w:rPr>
              <w:t>190,80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Almotolia plástica em polietileno atóxico </w:t>
            </w:r>
            <w:r w:rsidRPr="0042001D">
              <w:rPr>
                <w:rFonts w:ascii="Arial" w:hAnsi="Arial" w:cs="Arial"/>
                <w:b/>
                <w:sz w:val="20"/>
                <w:szCs w:val="20"/>
              </w:rPr>
              <w:t>transparente</w:t>
            </w:r>
            <w:r w:rsidRPr="0042001D">
              <w:rPr>
                <w:rFonts w:ascii="Arial" w:hAnsi="Arial" w:cs="Arial"/>
                <w:sz w:val="20"/>
                <w:szCs w:val="20"/>
              </w:rPr>
              <w:t>, tampa de rosca com bico reto. Capacidade de 500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90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31F78" w:rsidP="005E464B">
            <w:pPr>
              <w:snapToGrid w:val="0"/>
              <w:rPr>
                <w:rFonts w:ascii="Arial" w:hAnsi="Arial" w:cs="Arial"/>
                <w:sz w:val="20"/>
                <w:szCs w:val="20"/>
                <w:lang w:val="pt-PT"/>
              </w:rPr>
            </w:pPr>
            <w:r>
              <w:rPr>
                <w:rFonts w:ascii="Arial" w:hAnsi="Arial" w:cs="Arial"/>
                <w:sz w:val="20"/>
                <w:szCs w:val="20"/>
                <w:lang w:val="pt-PT"/>
              </w:rPr>
              <w:t>J PROLAB</w:t>
            </w:r>
          </w:p>
        </w:tc>
        <w:tc>
          <w:tcPr>
            <w:tcW w:w="850" w:type="dxa"/>
            <w:vAlign w:val="center"/>
          </w:tcPr>
          <w:p w:rsidR="0042001D" w:rsidRPr="0042001D" w:rsidRDefault="00D31F78" w:rsidP="005E464B">
            <w:pPr>
              <w:snapToGrid w:val="0"/>
              <w:jc w:val="right"/>
              <w:rPr>
                <w:rFonts w:ascii="Arial" w:hAnsi="Arial" w:cs="Arial"/>
                <w:sz w:val="20"/>
                <w:szCs w:val="20"/>
                <w:lang w:val="pt-PT"/>
              </w:rPr>
            </w:pPr>
            <w:r>
              <w:rPr>
                <w:rFonts w:ascii="Arial" w:hAnsi="Arial" w:cs="Arial"/>
                <w:sz w:val="20"/>
                <w:szCs w:val="20"/>
                <w:lang w:val="pt-PT"/>
              </w:rPr>
              <w:t>2,49</w:t>
            </w:r>
          </w:p>
        </w:tc>
        <w:tc>
          <w:tcPr>
            <w:tcW w:w="1134" w:type="dxa"/>
            <w:vAlign w:val="center"/>
          </w:tcPr>
          <w:p w:rsidR="0042001D" w:rsidRPr="0042001D" w:rsidRDefault="00D31F78" w:rsidP="005E464B">
            <w:pPr>
              <w:snapToGrid w:val="0"/>
              <w:jc w:val="right"/>
              <w:rPr>
                <w:rFonts w:ascii="Arial" w:hAnsi="Arial" w:cs="Arial"/>
                <w:sz w:val="20"/>
                <w:szCs w:val="20"/>
                <w:lang w:val="pt-PT"/>
              </w:rPr>
            </w:pPr>
            <w:r>
              <w:rPr>
                <w:rFonts w:ascii="Arial" w:hAnsi="Arial" w:cs="Arial"/>
                <w:sz w:val="20"/>
                <w:szCs w:val="20"/>
                <w:lang w:val="pt-PT"/>
              </w:rPr>
              <w:t>224,10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25</w:t>
            </w:r>
          </w:p>
        </w:tc>
        <w:tc>
          <w:tcPr>
            <w:tcW w:w="4820" w:type="dxa"/>
            <w:vAlign w:val="center"/>
          </w:tcPr>
          <w:p w:rsidR="0042001D" w:rsidRPr="0042001D" w:rsidRDefault="0042001D" w:rsidP="005E464B">
            <w:pPr>
              <w:rPr>
                <w:rFonts w:ascii="Arial" w:hAnsi="Arial" w:cs="Arial"/>
                <w:sz w:val="20"/>
                <w:szCs w:val="20"/>
              </w:rPr>
            </w:pPr>
            <w:proofErr w:type="spellStart"/>
            <w:r w:rsidRPr="0042001D">
              <w:rPr>
                <w:rFonts w:ascii="Arial" w:hAnsi="Arial" w:cs="Arial"/>
                <w:sz w:val="20"/>
                <w:szCs w:val="20"/>
              </w:rPr>
              <w:t>Apósito</w:t>
            </w:r>
            <w:proofErr w:type="spellEnd"/>
            <w:r w:rsidRPr="0042001D">
              <w:rPr>
                <w:rFonts w:ascii="Arial" w:hAnsi="Arial" w:cs="Arial"/>
                <w:sz w:val="20"/>
                <w:szCs w:val="20"/>
              </w:rPr>
              <w:t xml:space="preserve"> composto por fibras de </w:t>
            </w:r>
            <w:proofErr w:type="spellStart"/>
            <w:r w:rsidRPr="0042001D">
              <w:rPr>
                <w:rFonts w:ascii="Arial" w:hAnsi="Arial" w:cs="Arial"/>
                <w:sz w:val="20"/>
                <w:szCs w:val="20"/>
              </w:rPr>
              <w:t>alginato</w:t>
            </w:r>
            <w:proofErr w:type="spellEnd"/>
            <w:r w:rsidRPr="0042001D">
              <w:rPr>
                <w:rFonts w:ascii="Arial" w:hAnsi="Arial" w:cs="Arial"/>
                <w:sz w:val="20"/>
                <w:szCs w:val="20"/>
              </w:rPr>
              <w:t xml:space="preserve"> de cálcio e </w:t>
            </w:r>
            <w:proofErr w:type="spellStart"/>
            <w:r w:rsidRPr="0042001D">
              <w:rPr>
                <w:rFonts w:ascii="Arial" w:hAnsi="Arial" w:cs="Arial"/>
                <w:sz w:val="20"/>
                <w:szCs w:val="20"/>
              </w:rPr>
              <w:t>carboximetilcelulose</w:t>
            </w:r>
            <w:proofErr w:type="spellEnd"/>
            <w:r w:rsidRPr="0042001D">
              <w:rPr>
                <w:rFonts w:ascii="Arial" w:hAnsi="Arial" w:cs="Arial"/>
                <w:sz w:val="20"/>
                <w:szCs w:val="20"/>
              </w:rPr>
              <w:t xml:space="preserve">, alto poder de absorção de </w:t>
            </w:r>
            <w:proofErr w:type="spellStart"/>
            <w:r w:rsidRPr="0042001D">
              <w:rPr>
                <w:rFonts w:ascii="Arial" w:hAnsi="Arial" w:cs="Arial"/>
                <w:sz w:val="20"/>
                <w:szCs w:val="20"/>
              </w:rPr>
              <w:t>exsudato</w:t>
            </w:r>
            <w:proofErr w:type="spellEnd"/>
            <w:r w:rsidRPr="0042001D">
              <w:rPr>
                <w:rFonts w:ascii="Arial" w:hAnsi="Arial" w:cs="Arial"/>
                <w:sz w:val="20"/>
                <w:szCs w:val="20"/>
              </w:rPr>
              <w:t xml:space="preserve">, forma gel (mantém a umidade no leito da ferida). Pode ser utilizado em feridas </w:t>
            </w:r>
            <w:proofErr w:type="spellStart"/>
            <w:r w:rsidRPr="0042001D">
              <w:rPr>
                <w:rFonts w:ascii="Arial" w:hAnsi="Arial" w:cs="Arial"/>
                <w:sz w:val="20"/>
                <w:szCs w:val="20"/>
              </w:rPr>
              <w:t>cavitárias</w:t>
            </w:r>
            <w:proofErr w:type="spellEnd"/>
            <w:r w:rsidRPr="0042001D">
              <w:rPr>
                <w:rFonts w:ascii="Arial" w:hAnsi="Arial" w:cs="Arial"/>
                <w:sz w:val="20"/>
                <w:szCs w:val="20"/>
              </w:rPr>
              <w:t xml:space="preserve">. Tamanho 15x15 cm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31F78" w:rsidP="005E464B">
            <w:pPr>
              <w:snapToGrid w:val="0"/>
              <w:rPr>
                <w:rFonts w:ascii="Arial" w:hAnsi="Arial" w:cs="Arial"/>
                <w:sz w:val="20"/>
                <w:szCs w:val="20"/>
                <w:lang w:val="pt-PT"/>
              </w:rPr>
            </w:pPr>
            <w:r>
              <w:rPr>
                <w:rFonts w:ascii="Arial" w:hAnsi="Arial" w:cs="Arial"/>
                <w:sz w:val="20"/>
                <w:szCs w:val="20"/>
                <w:lang w:val="pt-PT"/>
              </w:rPr>
              <w:t>VITAL DERM</w:t>
            </w:r>
          </w:p>
        </w:tc>
        <w:tc>
          <w:tcPr>
            <w:tcW w:w="850" w:type="dxa"/>
            <w:vAlign w:val="center"/>
          </w:tcPr>
          <w:p w:rsidR="0042001D" w:rsidRPr="0042001D" w:rsidRDefault="00D31F78" w:rsidP="005E464B">
            <w:pPr>
              <w:snapToGrid w:val="0"/>
              <w:jc w:val="right"/>
              <w:rPr>
                <w:rFonts w:ascii="Arial" w:hAnsi="Arial" w:cs="Arial"/>
                <w:sz w:val="20"/>
                <w:szCs w:val="20"/>
                <w:lang w:val="pt-PT"/>
              </w:rPr>
            </w:pPr>
            <w:r>
              <w:rPr>
                <w:rFonts w:ascii="Arial" w:hAnsi="Arial" w:cs="Arial"/>
                <w:sz w:val="20"/>
                <w:szCs w:val="20"/>
                <w:lang w:val="pt-PT"/>
              </w:rPr>
              <w:t>26,50</w:t>
            </w:r>
          </w:p>
        </w:tc>
        <w:tc>
          <w:tcPr>
            <w:tcW w:w="1134" w:type="dxa"/>
            <w:vAlign w:val="center"/>
          </w:tcPr>
          <w:p w:rsidR="0042001D" w:rsidRPr="0042001D" w:rsidRDefault="00D31F78" w:rsidP="005E464B">
            <w:pPr>
              <w:snapToGrid w:val="0"/>
              <w:jc w:val="right"/>
              <w:rPr>
                <w:rFonts w:ascii="Arial" w:hAnsi="Arial" w:cs="Arial"/>
                <w:sz w:val="20"/>
                <w:szCs w:val="20"/>
                <w:lang w:val="pt-PT"/>
              </w:rPr>
            </w:pPr>
            <w:r>
              <w:rPr>
                <w:rFonts w:ascii="Arial" w:hAnsi="Arial" w:cs="Arial"/>
                <w:sz w:val="20"/>
                <w:szCs w:val="20"/>
                <w:lang w:val="pt-PT"/>
              </w:rPr>
              <w:t>3.975,00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37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Balança Antropométrica – Adulto. Eletrônica, com régua antropométrica. Para pesar e medir pessoas. Capacidade até 150 kg e de 1,05 </w:t>
            </w:r>
            <w:proofErr w:type="gramStart"/>
            <w:r w:rsidRPr="0042001D">
              <w:rPr>
                <w:rFonts w:ascii="Arial" w:hAnsi="Arial" w:cs="Arial"/>
                <w:sz w:val="20"/>
                <w:szCs w:val="20"/>
              </w:rPr>
              <w:t>à</w:t>
            </w:r>
            <w:proofErr w:type="gramEnd"/>
            <w:r w:rsidRPr="0042001D">
              <w:rPr>
                <w:rFonts w:ascii="Arial" w:hAnsi="Arial" w:cs="Arial"/>
                <w:sz w:val="20"/>
                <w:szCs w:val="20"/>
              </w:rPr>
              <w:t xml:space="preserve"> 2,10 m. Estrutura em aço com tratamento </w:t>
            </w:r>
            <w:proofErr w:type="spellStart"/>
            <w:r w:rsidRPr="0042001D">
              <w:rPr>
                <w:rFonts w:ascii="Arial" w:hAnsi="Arial" w:cs="Arial"/>
                <w:sz w:val="20"/>
                <w:szCs w:val="20"/>
              </w:rPr>
              <w:t>antiferruginoso</w:t>
            </w:r>
            <w:proofErr w:type="spellEnd"/>
            <w:r w:rsidRPr="0042001D">
              <w:rPr>
                <w:rFonts w:ascii="Arial" w:hAnsi="Arial" w:cs="Arial"/>
                <w:sz w:val="20"/>
                <w:szCs w:val="20"/>
              </w:rPr>
              <w:t xml:space="preserve">, preferencialmente cor cinza/prata/branca, plataforma de aço com revestimento de borracha antiderrapante; pés reguláveis para nivelamento, coluna de alumínio ou similar.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18</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2692E" w:rsidP="005E464B">
            <w:pPr>
              <w:snapToGrid w:val="0"/>
              <w:rPr>
                <w:rFonts w:ascii="Arial" w:hAnsi="Arial" w:cs="Arial"/>
                <w:sz w:val="20"/>
                <w:szCs w:val="20"/>
                <w:lang w:val="pt-PT"/>
              </w:rPr>
            </w:pPr>
            <w:r>
              <w:rPr>
                <w:rFonts w:ascii="Arial" w:hAnsi="Arial" w:cs="Arial"/>
                <w:sz w:val="20"/>
                <w:szCs w:val="20"/>
                <w:lang w:val="pt-PT"/>
              </w:rPr>
              <w:t>RAMUZA</w:t>
            </w:r>
          </w:p>
        </w:tc>
        <w:tc>
          <w:tcPr>
            <w:tcW w:w="850" w:type="dxa"/>
            <w:vAlign w:val="center"/>
          </w:tcPr>
          <w:p w:rsidR="0042001D" w:rsidRPr="0042001D" w:rsidRDefault="00D2692E" w:rsidP="005E464B">
            <w:pPr>
              <w:snapToGrid w:val="0"/>
              <w:jc w:val="right"/>
              <w:rPr>
                <w:rFonts w:ascii="Arial" w:hAnsi="Arial" w:cs="Arial"/>
                <w:sz w:val="20"/>
                <w:szCs w:val="20"/>
                <w:lang w:val="pt-PT"/>
              </w:rPr>
            </w:pPr>
            <w:r>
              <w:rPr>
                <w:rFonts w:ascii="Arial" w:hAnsi="Arial" w:cs="Arial"/>
                <w:sz w:val="20"/>
                <w:szCs w:val="20"/>
                <w:lang w:val="pt-PT"/>
              </w:rPr>
              <w:t>925,00</w:t>
            </w:r>
          </w:p>
        </w:tc>
        <w:tc>
          <w:tcPr>
            <w:tcW w:w="1134" w:type="dxa"/>
            <w:vAlign w:val="center"/>
          </w:tcPr>
          <w:p w:rsidR="0042001D" w:rsidRPr="0042001D" w:rsidRDefault="00D2692E" w:rsidP="005E464B">
            <w:pPr>
              <w:snapToGrid w:val="0"/>
              <w:jc w:val="right"/>
              <w:rPr>
                <w:rFonts w:ascii="Arial" w:hAnsi="Arial" w:cs="Arial"/>
                <w:sz w:val="20"/>
                <w:szCs w:val="20"/>
                <w:lang w:val="pt-PT"/>
              </w:rPr>
            </w:pPr>
            <w:r>
              <w:rPr>
                <w:rFonts w:ascii="Arial" w:hAnsi="Arial" w:cs="Arial"/>
                <w:sz w:val="20"/>
                <w:szCs w:val="20"/>
                <w:lang w:val="pt-PT"/>
              </w:rPr>
              <w:t>16.650,00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38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BALANÇA DIGITAL PORTÁTIL. Capacidade: 150 kg. Capacidade mínima: 2 kg – Graduação: 100 g. Visor de cristal líquido (8,0 x 3,5 cm). Funciona com uma bateria. Garantia 02 anos. Pesa em quilos e libras. Dimensões aproximadas: 32,0 x 29,5 x 4,0 cm. Aferida pelo INMETRO.</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24</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r w:rsidRPr="0042001D">
              <w:rPr>
                <w:rFonts w:ascii="Arial" w:hAnsi="Arial" w:cs="Arial"/>
                <w:sz w:val="20"/>
                <w:szCs w:val="20"/>
              </w:rPr>
              <w:t xml:space="preserve"> </w:t>
            </w:r>
          </w:p>
        </w:tc>
        <w:tc>
          <w:tcPr>
            <w:tcW w:w="1559" w:type="dxa"/>
            <w:vAlign w:val="center"/>
          </w:tcPr>
          <w:p w:rsidR="0042001D" w:rsidRPr="0042001D" w:rsidRDefault="00D2692E" w:rsidP="005E464B">
            <w:pPr>
              <w:snapToGrid w:val="0"/>
              <w:rPr>
                <w:rFonts w:ascii="Arial" w:hAnsi="Arial" w:cs="Arial"/>
                <w:sz w:val="20"/>
                <w:szCs w:val="20"/>
                <w:lang w:val="pt-PT"/>
              </w:rPr>
            </w:pPr>
            <w:r>
              <w:rPr>
                <w:rFonts w:ascii="Arial" w:hAnsi="Arial" w:cs="Arial"/>
                <w:sz w:val="20"/>
                <w:szCs w:val="20"/>
                <w:lang w:val="pt-PT"/>
              </w:rPr>
              <w:t>RAMUZA</w:t>
            </w:r>
          </w:p>
        </w:tc>
        <w:tc>
          <w:tcPr>
            <w:tcW w:w="850" w:type="dxa"/>
            <w:vAlign w:val="center"/>
          </w:tcPr>
          <w:p w:rsidR="0042001D" w:rsidRPr="0042001D" w:rsidRDefault="00D2692E" w:rsidP="005E464B">
            <w:pPr>
              <w:snapToGrid w:val="0"/>
              <w:jc w:val="right"/>
              <w:rPr>
                <w:rFonts w:ascii="Arial" w:hAnsi="Arial" w:cs="Arial"/>
                <w:sz w:val="20"/>
                <w:szCs w:val="20"/>
                <w:lang w:val="pt-PT"/>
              </w:rPr>
            </w:pPr>
            <w:r>
              <w:rPr>
                <w:rFonts w:ascii="Arial" w:hAnsi="Arial" w:cs="Arial"/>
                <w:sz w:val="20"/>
                <w:szCs w:val="20"/>
                <w:lang w:val="pt-PT"/>
              </w:rPr>
              <w:t>65,00</w:t>
            </w:r>
          </w:p>
        </w:tc>
        <w:tc>
          <w:tcPr>
            <w:tcW w:w="1134" w:type="dxa"/>
            <w:vAlign w:val="center"/>
          </w:tcPr>
          <w:p w:rsidR="0042001D" w:rsidRPr="0042001D" w:rsidRDefault="00D2692E" w:rsidP="005E464B">
            <w:pPr>
              <w:snapToGrid w:val="0"/>
              <w:jc w:val="right"/>
              <w:rPr>
                <w:rFonts w:ascii="Arial" w:hAnsi="Arial" w:cs="Arial"/>
                <w:sz w:val="20"/>
                <w:szCs w:val="20"/>
                <w:lang w:val="pt-PT"/>
              </w:rPr>
            </w:pPr>
            <w:r>
              <w:rPr>
                <w:rFonts w:ascii="Arial" w:hAnsi="Arial" w:cs="Arial"/>
                <w:sz w:val="20"/>
                <w:szCs w:val="20"/>
                <w:lang w:val="pt-PT"/>
              </w:rPr>
              <w:t>1.560,00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39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Biombo Duplo para divisórias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08</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2692E" w:rsidP="005E464B">
            <w:pPr>
              <w:snapToGrid w:val="0"/>
              <w:rPr>
                <w:rFonts w:ascii="Arial" w:hAnsi="Arial" w:cs="Arial"/>
                <w:sz w:val="20"/>
                <w:szCs w:val="20"/>
                <w:lang w:val="es-ES_tradnl"/>
              </w:rPr>
            </w:pPr>
            <w:r>
              <w:rPr>
                <w:rFonts w:ascii="Arial" w:hAnsi="Arial" w:cs="Arial"/>
                <w:sz w:val="20"/>
                <w:szCs w:val="20"/>
                <w:lang w:val="es-ES_tradnl"/>
              </w:rPr>
              <w:t>CONKAT</w:t>
            </w:r>
          </w:p>
        </w:tc>
        <w:tc>
          <w:tcPr>
            <w:tcW w:w="850" w:type="dxa"/>
            <w:vAlign w:val="center"/>
          </w:tcPr>
          <w:p w:rsidR="0042001D" w:rsidRPr="0042001D" w:rsidRDefault="00D2692E" w:rsidP="005E464B">
            <w:pPr>
              <w:snapToGrid w:val="0"/>
              <w:jc w:val="right"/>
              <w:rPr>
                <w:rFonts w:ascii="Arial" w:hAnsi="Arial" w:cs="Arial"/>
                <w:sz w:val="20"/>
                <w:szCs w:val="20"/>
                <w:lang w:val="es-ES_tradnl"/>
              </w:rPr>
            </w:pPr>
            <w:r>
              <w:rPr>
                <w:rFonts w:ascii="Arial" w:hAnsi="Arial" w:cs="Arial"/>
                <w:sz w:val="20"/>
                <w:szCs w:val="20"/>
                <w:lang w:val="es-ES_tradnl"/>
              </w:rPr>
              <w:t>178,00</w:t>
            </w:r>
          </w:p>
        </w:tc>
        <w:tc>
          <w:tcPr>
            <w:tcW w:w="1134" w:type="dxa"/>
            <w:vAlign w:val="center"/>
          </w:tcPr>
          <w:p w:rsidR="0042001D" w:rsidRPr="0042001D" w:rsidRDefault="00D2692E" w:rsidP="005E464B">
            <w:pPr>
              <w:snapToGrid w:val="0"/>
              <w:jc w:val="right"/>
              <w:rPr>
                <w:rFonts w:ascii="Arial" w:hAnsi="Arial" w:cs="Arial"/>
                <w:sz w:val="20"/>
                <w:szCs w:val="20"/>
                <w:lang w:val="es-ES_tradnl"/>
              </w:rPr>
            </w:pPr>
            <w:r>
              <w:rPr>
                <w:rFonts w:ascii="Arial" w:hAnsi="Arial" w:cs="Arial"/>
                <w:sz w:val="20"/>
                <w:szCs w:val="20"/>
                <w:lang w:val="es-ES_tradnl"/>
              </w:rPr>
              <w:t>1.424,00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46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Cânula de </w:t>
            </w:r>
            <w:proofErr w:type="spellStart"/>
            <w:r w:rsidRPr="0042001D">
              <w:rPr>
                <w:rFonts w:ascii="Arial" w:hAnsi="Arial" w:cs="Arial"/>
                <w:sz w:val="20"/>
                <w:szCs w:val="20"/>
              </w:rPr>
              <w:t>Guedel</w:t>
            </w:r>
            <w:proofErr w:type="spellEnd"/>
            <w:r w:rsidRPr="0042001D">
              <w:rPr>
                <w:rFonts w:ascii="Arial" w:hAnsi="Arial" w:cs="Arial"/>
                <w:sz w:val="20"/>
                <w:szCs w:val="20"/>
              </w:rPr>
              <w:t xml:space="preserve"> - PVC flexível, polipropileno. Jogo com 06 peças (kit contendo do nº 0 ao nº 05).</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C704D7" w:rsidP="005E464B">
            <w:pPr>
              <w:snapToGrid w:val="0"/>
              <w:rPr>
                <w:rFonts w:ascii="Arial" w:hAnsi="Arial" w:cs="Arial"/>
                <w:sz w:val="20"/>
                <w:szCs w:val="20"/>
                <w:lang w:val="pt-PT"/>
              </w:rPr>
            </w:pPr>
            <w:r>
              <w:rPr>
                <w:rFonts w:ascii="Arial" w:hAnsi="Arial" w:cs="Arial"/>
                <w:sz w:val="20"/>
                <w:szCs w:val="20"/>
                <w:lang w:val="pt-PT"/>
              </w:rPr>
              <w:t>ADVANTIVE</w:t>
            </w:r>
          </w:p>
        </w:tc>
        <w:tc>
          <w:tcPr>
            <w:tcW w:w="850" w:type="dxa"/>
            <w:vAlign w:val="center"/>
          </w:tcPr>
          <w:p w:rsidR="0042001D" w:rsidRPr="0042001D" w:rsidRDefault="00C704D7" w:rsidP="005E464B">
            <w:pPr>
              <w:snapToGrid w:val="0"/>
              <w:jc w:val="right"/>
              <w:rPr>
                <w:rFonts w:ascii="Arial" w:hAnsi="Arial" w:cs="Arial"/>
                <w:sz w:val="20"/>
                <w:szCs w:val="20"/>
                <w:lang w:val="pt-PT"/>
              </w:rPr>
            </w:pPr>
            <w:r>
              <w:rPr>
                <w:rFonts w:ascii="Arial" w:hAnsi="Arial" w:cs="Arial"/>
                <w:sz w:val="20"/>
                <w:szCs w:val="20"/>
                <w:lang w:val="pt-PT"/>
              </w:rPr>
              <w:t>13,75</w:t>
            </w:r>
          </w:p>
        </w:tc>
        <w:tc>
          <w:tcPr>
            <w:tcW w:w="1134" w:type="dxa"/>
            <w:vAlign w:val="center"/>
          </w:tcPr>
          <w:p w:rsidR="0042001D" w:rsidRPr="0042001D" w:rsidRDefault="00C704D7" w:rsidP="005E464B">
            <w:pPr>
              <w:snapToGrid w:val="0"/>
              <w:jc w:val="right"/>
              <w:rPr>
                <w:rFonts w:ascii="Arial" w:hAnsi="Arial" w:cs="Arial"/>
                <w:sz w:val="20"/>
                <w:szCs w:val="20"/>
                <w:lang w:val="pt-PT"/>
              </w:rPr>
            </w:pPr>
            <w:r>
              <w:rPr>
                <w:rFonts w:ascii="Arial" w:hAnsi="Arial" w:cs="Arial"/>
                <w:sz w:val="20"/>
                <w:szCs w:val="20"/>
                <w:lang w:val="pt-PT"/>
              </w:rPr>
              <w:t>343,75</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59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Colar cervical tamanho G - Exclusivo para uso pré-hospitalar, com desenho assimétrico, dobrável e plano, com janela traqueal extragrande para acesso a região cervical anterior (pulso carotídeo e acesso cirúrgico de via aérea superior), com fecho de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de largura mínima de 05 cm, confeccionado em polietileno de alta densidade, </w:t>
            </w:r>
            <w:proofErr w:type="spellStart"/>
            <w:r w:rsidRPr="0042001D">
              <w:rPr>
                <w:rFonts w:ascii="Arial" w:hAnsi="Arial" w:cs="Arial"/>
                <w:sz w:val="20"/>
                <w:szCs w:val="20"/>
              </w:rPr>
              <w:t>radiotransparente</w:t>
            </w:r>
            <w:proofErr w:type="spellEnd"/>
            <w:r w:rsidRPr="0042001D">
              <w:rPr>
                <w:rFonts w:ascii="Arial" w:hAnsi="Arial" w:cs="Arial"/>
                <w:sz w:val="20"/>
                <w:szCs w:val="20"/>
              </w:rPr>
              <w:t>, com enchimento de espuma em todas as faces de contato com a pele do paciente e dotada de apoio para mandíbula.</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A0DF5"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11,90</w:t>
            </w:r>
          </w:p>
        </w:tc>
        <w:tc>
          <w:tcPr>
            <w:tcW w:w="1134"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952,00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Colar cervical tamanho INFANTIL - Exclusivo para uso pré-hospitalar, com desenho assimétrico, dobrável e plano, com janela traqueal extragrande para acesso a região cervical anterior (pulso carotídeo e acesso cirúrgico de via aérea superior), com fecho de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de largura mínima de 05 cm, confeccionado em polietileno de alta densidade, </w:t>
            </w:r>
            <w:proofErr w:type="spellStart"/>
            <w:r w:rsidRPr="0042001D">
              <w:rPr>
                <w:rFonts w:ascii="Arial" w:hAnsi="Arial" w:cs="Arial"/>
                <w:sz w:val="20"/>
                <w:szCs w:val="20"/>
              </w:rPr>
              <w:t>radiotransparente</w:t>
            </w:r>
            <w:proofErr w:type="spellEnd"/>
            <w:r w:rsidRPr="0042001D">
              <w:rPr>
                <w:rFonts w:ascii="Arial" w:hAnsi="Arial" w:cs="Arial"/>
                <w:sz w:val="20"/>
                <w:szCs w:val="20"/>
              </w:rPr>
              <w:t>, com enchimento de espuma em todas as faces de contato com a pele do paciente e dotada de apoio para mandíbula.</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A0DF5"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11,90</w:t>
            </w:r>
          </w:p>
        </w:tc>
        <w:tc>
          <w:tcPr>
            <w:tcW w:w="1134"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952,00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Colar cervical tamanho M - Exclusivo para uso pré-hospitalar, com desenho assimétrico, dobrável e plano, com janela traqueal extragrande para acesso a região cervical anterior (pulso carotídeo e acesso cirúrgico de via aérea superior), com fecho de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de largura mínima de 05 cm, confeccionado em polietileno de alta densidade, </w:t>
            </w:r>
            <w:proofErr w:type="spellStart"/>
            <w:r w:rsidRPr="0042001D">
              <w:rPr>
                <w:rFonts w:ascii="Arial" w:hAnsi="Arial" w:cs="Arial"/>
                <w:sz w:val="20"/>
                <w:szCs w:val="20"/>
              </w:rPr>
              <w:t>radiotransparente</w:t>
            </w:r>
            <w:proofErr w:type="spellEnd"/>
            <w:r w:rsidRPr="0042001D">
              <w:rPr>
                <w:rFonts w:ascii="Arial" w:hAnsi="Arial" w:cs="Arial"/>
                <w:sz w:val="20"/>
                <w:szCs w:val="20"/>
              </w:rPr>
              <w:t>, com enchimento de espuma em todas as faces de contato com a pele do paciente e dotada de apoio para mandíbula.</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A0DF5"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11,90</w:t>
            </w:r>
          </w:p>
        </w:tc>
        <w:tc>
          <w:tcPr>
            <w:tcW w:w="1134"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952,00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62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Colar cervical tamanho NEONATAL - Exclusivo para uso pré-hospitalar, com desenho assimétrico, dobrável e plano, com janela traqueal extragrande para acesso a região cervical anterior (pulso carotídeo e acesso cirúrgico de via aérea superior), com fecho de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de largura mínima de 05 cm, confeccionado em polietileno de alta densidade, </w:t>
            </w:r>
            <w:proofErr w:type="spellStart"/>
            <w:r w:rsidRPr="0042001D">
              <w:rPr>
                <w:rFonts w:ascii="Arial" w:hAnsi="Arial" w:cs="Arial"/>
                <w:sz w:val="20"/>
                <w:szCs w:val="20"/>
              </w:rPr>
              <w:t>radiotransparente</w:t>
            </w:r>
            <w:proofErr w:type="spellEnd"/>
            <w:r w:rsidRPr="0042001D">
              <w:rPr>
                <w:rFonts w:ascii="Arial" w:hAnsi="Arial" w:cs="Arial"/>
                <w:sz w:val="20"/>
                <w:szCs w:val="20"/>
              </w:rPr>
              <w:t>, com enchimento de espuma em todas as faces de contato com a pele do paciente e dotada de apoio para mandíbula.</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A0DF5"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11,90</w:t>
            </w:r>
          </w:p>
        </w:tc>
        <w:tc>
          <w:tcPr>
            <w:tcW w:w="1134"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952,00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Colar cervical tamanho P - Exclusivo para uso pré-hospitalar, com desenho assimétrico, dobrável e plano, com janela traqueal extragrande para acesso a região cervical anterior (pulso carotídeo e acesso cirúrgico de via aérea superior), com fecho de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de largura mínima de 05 cm, confeccionado em polietileno de alta densidade, </w:t>
            </w:r>
            <w:proofErr w:type="spellStart"/>
            <w:r w:rsidRPr="0042001D">
              <w:rPr>
                <w:rFonts w:ascii="Arial" w:hAnsi="Arial" w:cs="Arial"/>
                <w:sz w:val="20"/>
                <w:szCs w:val="20"/>
              </w:rPr>
              <w:t>radiotransparente</w:t>
            </w:r>
            <w:proofErr w:type="spellEnd"/>
            <w:r w:rsidRPr="0042001D">
              <w:rPr>
                <w:rFonts w:ascii="Arial" w:hAnsi="Arial" w:cs="Arial"/>
                <w:sz w:val="20"/>
                <w:szCs w:val="20"/>
              </w:rPr>
              <w:t>, com enchimento de espuma em todas as faces de contato com a pele do paciente e dotada de apoio para mandíbula.</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A0DF5"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11,90</w:t>
            </w:r>
          </w:p>
        </w:tc>
        <w:tc>
          <w:tcPr>
            <w:tcW w:w="1134"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952,00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Colar cervical tamanho PP - Exclusivo para uso pré-hospitalar, com desenho assimétrico, dobrável e plano, com janela traqueal extragrande para acesso a região cervical anterior (pulso carotídeo e acesso cirúrgico de via aérea superior), com fecho de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de largura mínima de 05 cm, confeccionado em polietileno de alta densidade, </w:t>
            </w:r>
            <w:proofErr w:type="spellStart"/>
            <w:r w:rsidRPr="0042001D">
              <w:rPr>
                <w:rFonts w:ascii="Arial" w:hAnsi="Arial" w:cs="Arial"/>
                <w:sz w:val="20"/>
                <w:szCs w:val="20"/>
              </w:rPr>
              <w:t>radiotransparente</w:t>
            </w:r>
            <w:proofErr w:type="spellEnd"/>
            <w:r w:rsidRPr="0042001D">
              <w:rPr>
                <w:rFonts w:ascii="Arial" w:hAnsi="Arial" w:cs="Arial"/>
                <w:sz w:val="20"/>
                <w:szCs w:val="20"/>
              </w:rPr>
              <w:t>, com enchimento de espuma em todas as faces de contato com a pele do paciente e dotada de apoio para mandíbula.</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A0DF5"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11,90</w:t>
            </w:r>
          </w:p>
        </w:tc>
        <w:tc>
          <w:tcPr>
            <w:tcW w:w="1134"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952,00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Coletor de material </w:t>
            </w:r>
            <w:proofErr w:type="spellStart"/>
            <w:r w:rsidRPr="0042001D">
              <w:rPr>
                <w:rFonts w:ascii="Arial" w:hAnsi="Arial" w:cs="Arial"/>
                <w:sz w:val="20"/>
                <w:szCs w:val="20"/>
              </w:rPr>
              <w:t>perfuro-cortante</w:t>
            </w:r>
            <w:proofErr w:type="spellEnd"/>
            <w:r w:rsidRPr="0042001D">
              <w:rPr>
                <w:rFonts w:ascii="Arial" w:hAnsi="Arial" w:cs="Arial"/>
                <w:sz w:val="20"/>
                <w:szCs w:val="20"/>
              </w:rPr>
              <w:t>, produzido de acordo com a NBR 13853, com revestimento para evitar perfurações e vazamentos. Capacidade 20 litros.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A0DF5" w:rsidP="005E464B">
            <w:pPr>
              <w:snapToGrid w:val="0"/>
              <w:rPr>
                <w:rFonts w:ascii="Arial" w:hAnsi="Arial" w:cs="Arial"/>
                <w:sz w:val="20"/>
                <w:szCs w:val="20"/>
                <w:lang w:val="pt-PT"/>
              </w:rPr>
            </w:pPr>
            <w:r>
              <w:rPr>
                <w:rFonts w:ascii="Arial" w:hAnsi="Arial" w:cs="Arial"/>
                <w:sz w:val="20"/>
                <w:szCs w:val="20"/>
                <w:lang w:val="pt-PT"/>
              </w:rPr>
              <w:t>DESCARBOX</w:t>
            </w:r>
          </w:p>
        </w:tc>
        <w:tc>
          <w:tcPr>
            <w:tcW w:w="850"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3,99</w:t>
            </w:r>
          </w:p>
        </w:tc>
        <w:tc>
          <w:tcPr>
            <w:tcW w:w="1134" w:type="dxa"/>
            <w:vAlign w:val="center"/>
          </w:tcPr>
          <w:p w:rsidR="0042001D" w:rsidRPr="0042001D" w:rsidRDefault="006A0DF5" w:rsidP="005E464B">
            <w:pPr>
              <w:snapToGrid w:val="0"/>
              <w:jc w:val="right"/>
              <w:rPr>
                <w:rFonts w:ascii="Arial" w:hAnsi="Arial" w:cs="Arial"/>
                <w:sz w:val="20"/>
                <w:szCs w:val="20"/>
                <w:lang w:val="pt-PT"/>
              </w:rPr>
            </w:pPr>
            <w:r>
              <w:rPr>
                <w:rFonts w:ascii="Arial" w:hAnsi="Arial" w:cs="Arial"/>
                <w:sz w:val="20"/>
                <w:szCs w:val="20"/>
                <w:lang w:val="pt-PT"/>
              </w:rPr>
              <w:t>7.980,00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72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Compressa cirúrgica de gaze hidrófila com 08 dobras, densidade de 13 fios por </w:t>
            </w:r>
            <w:proofErr w:type="spellStart"/>
            <w:r w:rsidRPr="0042001D">
              <w:rPr>
                <w:rFonts w:ascii="Arial" w:hAnsi="Arial" w:cs="Arial"/>
                <w:sz w:val="20"/>
                <w:szCs w:val="20"/>
              </w:rPr>
              <w:t>cm²</w:t>
            </w:r>
            <w:proofErr w:type="spellEnd"/>
            <w:r w:rsidRPr="0042001D">
              <w:rPr>
                <w:rFonts w:ascii="Arial" w:hAnsi="Arial" w:cs="Arial"/>
                <w:sz w:val="20"/>
                <w:szCs w:val="20"/>
              </w:rPr>
              <w:t xml:space="preserve"> com alto poder de absorção, 10 x 10 cm fechada e 20 x 40 cm quando aberta, confeccionadas em fios 100% algodão, em tecido tipo tela, com 08 camadas e 05 dobras, alvejadas, purificadas e </w:t>
            </w:r>
            <w:proofErr w:type="gramStart"/>
            <w:r w:rsidRPr="0042001D">
              <w:rPr>
                <w:rFonts w:ascii="Arial" w:hAnsi="Arial" w:cs="Arial"/>
                <w:sz w:val="20"/>
                <w:szCs w:val="20"/>
              </w:rPr>
              <w:t>isentas</w:t>
            </w:r>
            <w:proofErr w:type="gramEnd"/>
            <w:r w:rsidRPr="0042001D">
              <w:rPr>
                <w:rFonts w:ascii="Arial" w:hAnsi="Arial" w:cs="Arial"/>
                <w:sz w:val="20"/>
                <w:szCs w:val="20"/>
              </w:rPr>
              <w:t xml:space="preserve"> de impurezas, substâncias gordurosas, amido, corantes corretivos e alvejantes ópticos. Deverá possuir dobras uniformes e para dentro em toda a sua extensão para evitar o </w:t>
            </w:r>
            <w:proofErr w:type="spellStart"/>
            <w:r w:rsidRPr="0042001D">
              <w:rPr>
                <w:rFonts w:ascii="Arial" w:hAnsi="Arial" w:cs="Arial"/>
                <w:sz w:val="20"/>
                <w:szCs w:val="20"/>
              </w:rPr>
              <w:t>desfiamento</w:t>
            </w:r>
            <w:proofErr w:type="spellEnd"/>
            <w:r w:rsidRPr="0042001D">
              <w:rPr>
                <w:rFonts w:ascii="Arial" w:hAnsi="Arial" w:cs="Arial"/>
                <w:sz w:val="20"/>
                <w:szCs w:val="20"/>
              </w:rPr>
              <w:t xml:space="preserve">.  Embalada em pacotes com 500 unidades com peso mínimo de 900 gramas por pacote, trazendo externamente os dados de identificação, procedência, número de lote, método, data de fabricação, prazo de validade e numero de registro no Ministério da Saúde. Apresentar na proposta registro junto a ANVISA, AFE do fabricante. O produto deverá atender na íntegra as especificações da NBR 13.843.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6108D4" w:rsidP="005E464B">
            <w:pPr>
              <w:snapToGrid w:val="0"/>
              <w:rPr>
                <w:rFonts w:ascii="Arial" w:hAnsi="Arial" w:cs="Arial"/>
                <w:sz w:val="20"/>
                <w:szCs w:val="20"/>
                <w:lang w:val="pt-PT"/>
              </w:rPr>
            </w:pPr>
            <w:r>
              <w:rPr>
                <w:rFonts w:ascii="Arial" w:hAnsi="Arial" w:cs="Arial"/>
                <w:sz w:val="20"/>
                <w:szCs w:val="20"/>
                <w:lang w:val="pt-PT"/>
              </w:rPr>
              <w:t>BIOTEXTIL</w:t>
            </w:r>
          </w:p>
        </w:tc>
        <w:tc>
          <w:tcPr>
            <w:tcW w:w="850" w:type="dxa"/>
            <w:vAlign w:val="center"/>
          </w:tcPr>
          <w:p w:rsidR="0042001D" w:rsidRPr="0042001D" w:rsidRDefault="006108D4" w:rsidP="005E464B">
            <w:pPr>
              <w:snapToGrid w:val="0"/>
              <w:jc w:val="right"/>
              <w:rPr>
                <w:rFonts w:ascii="Arial" w:hAnsi="Arial" w:cs="Arial"/>
                <w:sz w:val="20"/>
                <w:szCs w:val="20"/>
                <w:lang w:val="pt-PT"/>
              </w:rPr>
            </w:pPr>
            <w:r>
              <w:rPr>
                <w:rFonts w:ascii="Arial" w:hAnsi="Arial" w:cs="Arial"/>
                <w:sz w:val="20"/>
                <w:szCs w:val="20"/>
                <w:lang w:val="pt-PT"/>
              </w:rPr>
              <w:t>57,00</w:t>
            </w:r>
          </w:p>
        </w:tc>
        <w:tc>
          <w:tcPr>
            <w:tcW w:w="1134" w:type="dxa"/>
            <w:vAlign w:val="center"/>
          </w:tcPr>
          <w:p w:rsidR="0042001D" w:rsidRPr="0042001D" w:rsidRDefault="006108D4" w:rsidP="005E464B">
            <w:pPr>
              <w:snapToGrid w:val="0"/>
              <w:jc w:val="right"/>
              <w:rPr>
                <w:rFonts w:ascii="Arial" w:hAnsi="Arial" w:cs="Arial"/>
                <w:sz w:val="20"/>
                <w:szCs w:val="20"/>
                <w:lang w:val="pt-PT"/>
              </w:rPr>
            </w:pPr>
            <w:r>
              <w:rPr>
                <w:rFonts w:ascii="Arial" w:hAnsi="Arial" w:cs="Arial"/>
                <w:sz w:val="20"/>
                <w:szCs w:val="20"/>
                <w:lang w:val="pt-PT"/>
              </w:rPr>
              <w:t>11.400,00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74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Compressa de campo operatório, sem radiopaco, medindo 23 x 25 cm, constituído de 04 camadas de gaze sobrepostas, contendo 15 (8x7) fios por </w:t>
            </w:r>
            <w:proofErr w:type="spellStart"/>
            <w:r w:rsidRPr="0042001D">
              <w:rPr>
                <w:rFonts w:ascii="Arial" w:hAnsi="Arial" w:cs="Arial"/>
                <w:sz w:val="20"/>
                <w:szCs w:val="20"/>
              </w:rPr>
              <w:t>cm²</w:t>
            </w:r>
            <w:proofErr w:type="spellEnd"/>
            <w:r w:rsidRPr="0042001D">
              <w:rPr>
                <w:rFonts w:ascii="Arial" w:hAnsi="Arial" w:cs="Arial"/>
                <w:sz w:val="20"/>
                <w:szCs w:val="20"/>
              </w:rPr>
              <w:t xml:space="preserve"> aproximadamente em cada camada, cor branca, bordas devidamente acabadas através do ponto overloque, formato retangular, provido de alça, cantos arredondados, peso 11/10g. Pacote com 50 pecas.  Embalagem trazendo externamente os dados de identificação, procedência, número de lote, método, data de fabricação, prazo de validade e numero de registro no Ministério da Saúde.</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6844AA" w:rsidP="005E464B">
            <w:pPr>
              <w:snapToGrid w:val="0"/>
              <w:rPr>
                <w:rFonts w:ascii="Arial" w:hAnsi="Arial" w:cs="Arial"/>
                <w:sz w:val="20"/>
                <w:szCs w:val="20"/>
                <w:lang w:val="pt-PT"/>
              </w:rPr>
            </w:pPr>
            <w:r>
              <w:rPr>
                <w:rFonts w:ascii="Arial" w:hAnsi="Arial" w:cs="Arial"/>
                <w:sz w:val="20"/>
                <w:szCs w:val="20"/>
                <w:lang w:val="pt-PT"/>
              </w:rPr>
              <w:t>AMERICA</w:t>
            </w:r>
          </w:p>
        </w:tc>
        <w:tc>
          <w:tcPr>
            <w:tcW w:w="850" w:type="dxa"/>
            <w:vAlign w:val="center"/>
          </w:tcPr>
          <w:p w:rsidR="0042001D" w:rsidRPr="0042001D" w:rsidRDefault="006844AA" w:rsidP="005E464B">
            <w:pPr>
              <w:snapToGrid w:val="0"/>
              <w:jc w:val="right"/>
              <w:rPr>
                <w:rFonts w:ascii="Arial" w:hAnsi="Arial" w:cs="Arial"/>
                <w:sz w:val="20"/>
                <w:szCs w:val="20"/>
                <w:lang w:val="pt-PT"/>
              </w:rPr>
            </w:pPr>
            <w:r>
              <w:rPr>
                <w:rFonts w:ascii="Arial" w:hAnsi="Arial" w:cs="Arial"/>
                <w:sz w:val="20"/>
                <w:szCs w:val="20"/>
                <w:lang w:val="pt-PT"/>
              </w:rPr>
              <w:t>24,50</w:t>
            </w:r>
          </w:p>
        </w:tc>
        <w:tc>
          <w:tcPr>
            <w:tcW w:w="1134" w:type="dxa"/>
            <w:vAlign w:val="center"/>
          </w:tcPr>
          <w:p w:rsidR="0042001D" w:rsidRPr="0042001D" w:rsidRDefault="006844AA" w:rsidP="005E464B">
            <w:pPr>
              <w:snapToGrid w:val="0"/>
              <w:jc w:val="right"/>
              <w:rPr>
                <w:rFonts w:ascii="Arial" w:hAnsi="Arial" w:cs="Arial"/>
                <w:sz w:val="20"/>
                <w:szCs w:val="20"/>
                <w:lang w:val="pt-PT"/>
              </w:rPr>
            </w:pPr>
            <w:r>
              <w:rPr>
                <w:rFonts w:ascii="Arial" w:hAnsi="Arial" w:cs="Arial"/>
                <w:sz w:val="20"/>
                <w:szCs w:val="20"/>
                <w:lang w:val="pt-PT"/>
              </w:rPr>
              <w:t>4.900,00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76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Conjunto para aspiração - tampa de nylon injetado com enxerto em metal cromado, botão de controle de aspiração e frasco coletor de vidro, com rosca, graduado 500 ml. Aspirador para rede canalizada de ar comprimido.</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844AA" w:rsidP="005E464B">
            <w:pPr>
              <w:snapToGrid w:val="0"/>
              <w:rPr>
                <w:rFonts w:ascii="Arial" w:hAnsi="Arial" w:cs="Arial"/>
                <w:sz w:val="20"/>
                <w:szCs w:val="20"/>
                <w:lang w:val="pt-PT"/>
              </w:rPr>
            </w:pPr>
            <w:r>
              <w:rPr>
                <w:rFonts w:ascii="Arial" w:hAnsi="Arial" w:cs="Arial"/>
                <w:sz w:val="20"/>
                <w:szCs w:val="20"/>
                <w:lang w:val="pt-PT"/>
              </w:rPr>
              <w:t>JG MORYA</w:t>
            </w:r>
          </w:p>
        </w:tc>
        <w:tc>
          <w:tcPr>
            <w:tcW w:w="850" w:type="dxa"/>
            <w:vAlign w:val="center"/>
          </w:tcPr>
          <w:p w:rsidR="0042001D" w:rsidRPr="0042001D" w:rsidRDefault="006844AA" w:rsidP="005E464B">
            <w:pPr>
              <w:snapToGrid w:val="0"/>
              <w:jc w:val="right"/>
              <w:rPr>
                <w:rFonts w:ascii="Arial" w:hAnsi="Arial" w:cs="Arial"/>
                <w:sz w:val="20"/>
                <w:szCs w:val="20"/>
                <w:lang w:val="pt-PT"/>
              </w:rPr>
            </w:pPr>
            <w:r>
              <w:rPr>
                <w:rFonts w:ascii="Arial" w:hAnsi="Arial" w:cs="Arial"/>
                <w:sz w:val="20"/>
                <w:szCs w:val="20"/>
                <w:lang w:val="pt-PT"/>
              </w:rPr>
              <w:t>62,80</w:t>
            </w:r>
          </w:p>
        </w:tc>
        <w:tc>
          <w:tcPr>
            <w:tcW w:w="1134" w:type="dxa"/>
            <w:vAlign w:val="center"/>
          </w:tcPr>
          <w:p w:rsidR="0042001D" w:rsidRPr="0042001D" w:rsidRDefault="006844AA" w:rsidP="005E464B">
            <w:pPr>
              <w:snapToGrid w:val="0"/>
              <w:jc w:val="right"/>
              <w:rPr>
                <w:rFonts w:ascii="Arial" w:hAnsi="Arial" w:cs="Arial"/>
                <w:sz w:val="20"/>
                <w:szCs w:val="20"/>
                <w:lang w:val="pt-PT"/>
              </w:rPr>
            </w:pPr>
            <w:r>
              <w:rPr>
                <w:rFonts w:ascii="Arial" w:hAnsi="Arial" w:cs="Arial"/>
                <w:sz w:val="20"/>
                <w:szCs w:val="20"/>
                <w:lang w:val="pt-PT"/>
              </w:rPr>
              <w:t>3.140,00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77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Conjunto para </w:t>
            </w:r>
            <w:proofErr w:type="spellStart"/>
            <w:r w:rsidRPr="0042001D">
              <w:rPr>
                <w:rFonts w:ascii="Arial" w:hAnsi="Arial" w:cs="Arial"/>
                <w:sz w:val="20"/>
                <w:szCs w:val="20"/>
              </w:rPr>
              <w:t>umidificação</w:t>
            </w:r>
            <w:proofErr w:type="spellEnd"/>
            <w:r w:rsidRPr="0042001D">
              <w:rPr>
                <w:rFonts w:ascii="Arial" w:hAnsi="Arial" w:cs="Arial"/>
                <w:sz w:val="20"/>
                <w:szCs w:val="20"/>
              </w:rPr>
              <w:t xml:space="preserve"> </w:t>
            </w:r>
            <w:proofErr w:type="spellStart"/>
            <w:r w:rsidRPr="0042001D">
              <w:rPr>
                <w:rFonts w:ascii="Arial" w:hAnsi="Arial" w:cs="Arial"/>
                <w:sz w:val="20"/>
                <w:szCs w:val="20"/>
              </w:rPr>
              <w:t>oxigenoterapia</w:t>
            </w:r>
            <w:proofErr w:type="spellEnd"/>
            <w:r w:rsidRPr="0042001D">
              <w:rPr>
                <w:rFonts w:ascii="Arial" w:hAnsi="Arial" w:cs="Arial"/>
                <w:sz w:val="20"/>
                <w:szCs w:val="20"/>
              </w:rPr>
              <w:t xml:space="preserve"> - Tampa de nylon injetado, frasco plástico de 250 ml, extensão de PVC atóxico de 1,20 m, intermediário para máscara, conexão de entrada 9/16 x 18 fios e máscara plástica adulto, com porca de nylon.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844AA" w:rsidP="005E464B">
            <w:pPr>
              <w:snapToGrid w:val="0"/>
              <w:rPr>
                <w:rFonts w:ascii="Arial" w:hAnsi="Arial" w:cs="Arial"/>
                <w:sz w:val="20"/>
                <w:szCs w:val="20"/>
                <w:lang w:val="pt-PT"/>
              </w:rPr>
            </w:pPr>
            <w:r>
              <w:rPr>
                <w:rFonts w:ascii="Arial" w:hAnsi="Arial" w:cs="Arial"/>
                <w:sz w:val="20"/>
                <w:szCs w:val="20"/>
                <w:lang w:val="pt-PT"/>
              </w:rPr>
              <w:t>ROMED</w:t>
            </w:r>
          </w:p>
        </w:tc>
        <w:tc>
          <w:tcPr>
            <w:tcW w:w="850" w:type="dxa"/>
            <w:vAlign w:val="center"/>
          </w:tcPr>
          <w:p w:rsidR="0042001D" w:rsidRPr="0042001D" w:rsidRDefault="006844AA" w:rsidP="005E464B">
            <w:pPr>
              <w:snapToGrid w:val="0"/>
              <w:jc w:val="right"/>
              <w:rPr>
                <w:rFonts w:ascii="Arial" w:hAnsi="Arial" w:cs="Arial"/>
                <w:sz w:val="20"/>
                <w:szCs w:val="20"/>
                <w:lang w:val="pt-PT"/>
              </w:rPr>
            </w:pPr>
            <w:r>
              <w:rPr>
                <w:rFonts w:ascii="Arial" w:hAnsi="Arial" w:cs="Arial"/>
                <w:sz w:val="20"/>
                <w:szCs w:val="20"/>
                <w:lang w:val="pt-PT"/>
              </w:rPr>
              <w:t>20,40</w:t>
            </w:r>
          </w:p>
        </w:tc>
        <w:tc>
          <w:tcPr>
            <w:tcW w:w="1134" w:type="dxa"/>
            <w:vAlign w:val="center"/>
          </w:tcPr>
          <w:p w:rsidR="0042001D" w:rsidRPr="0042001D" w:rsidRDefault="006844AA" w:rsidP="005E464B">
            <w:pPr>
              <w:snapToGrid w:val="0"/>
              <w:jc w:val="right"/>
              <w:rPr>
                <w:rFonts w:ascii="Arial" w:hAnsi="Arial" w:cs="Arial"/>
                <w:sz w:val="20"/>
                <w:szCs w:val="20"/>
                <w:lang w:val="pt-PT"/>
              </w:rPr>
            </w:pPr>
            <w:r>
              <w:rPr>
                <w:rFonts w:ascii="Arial" w:hAnsi="Arial" w:cs="Arial"/>
                <w:sz w:val="20"/>
                <w:szCs w:val="20"/>
                <w:lang w:val="pt-PT"/>
              </w:rPr>
              <w:t>1.020,00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97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Encosto de cabeça (imobilizador de cabeça), confeccionado em espuma de poliuretano expandida e emborrachada. Com dois cintos imobilizadores reguláveis para testa e queixo do paciente a imobilizar. Preso em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ao tecido que veste a tábua (prancha) de resgate em qualquer largura. Base fixada na prancha: 40 x 25 cm. Laterais fixadas na base: 25 x 16 x 0,9 cm. Orifício auricular para verificar sangramento: 80 mm. Lavável.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224A2D"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224A2D" w:rsidP="005E464B">
            <w:pPr>
              <w:snapToGrid w:val="0"/>
              <w:jc w:val="right"/>
              <w:rPr>
                <w:rFonts w:ascii="Arial" w:hAnsi="Arial" w:cs="Arial"/>
                <w:sz w:val="20"/>
                <w:szCs w:val="20"/>
                <w:lang w:val="pt-PT"/>
              </w:rPr>
            </w:pPr>
            <w:r>
              <w:rPr>
                <w:rFonts w:ascii="Arial" w:hAnsi="Arial" w:cs="Arial"/>
                <w:sz w:val="20"/>
                <w:szCs w:val="20"/>
                <w:lang w:val="pt-PT"/>
              </w:rPr>
              <w:t>90,00</w:t>
            </w:r>
          </w:p>
        </w:tc>
        <w:tc>
          <w:tcPr>
            <w:tcW w:w="1134" w:type="dxa"/>
            <w:vAlign w:val="center"/>
          </w:tcPr>
          <w:p w:rsidR="0042001D" w:rsidRPr="0042001D" w:rsidRDefault="00224A2D" w:rsidP="005E464B">
            <w:pPr>
              <w:snapToGrid w:val="0"/>
              <w:jc w:val="right"/>
              <w:rPr>
                <w:rFonts w:ascii="Arial" w:hAnsi="Arial" w:cs="Arial"/>
                <w:sz w:val="20"/>
                <w:szCs w:val="20"/>
                <w:lang w:val="pt-PT"/>
              </w:rPr>
            </w:pPr>
            <w:r>
              <w:rPr>
                <w:rFonts w:ascii="Arial" w:hAnsi="Arial" w:cs="Arial"/>
                <w:sz w:val="20"/>
                <w:szCs w:val="20"/>
                <w:lang w:val="pt-PT"/>
              </w:rPr>
              <w:t>900,00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117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Fio </w:t>
            </w:r>
            <w:proofErr w:type="spellStart"/>
            <w:r w:rsidRPr="0042001D">
              <w:rPr>
                <w:rFonts w:ascii="Arial" w:hAnsi="Arial" w:cs="Arial"/>
                <w:sz w:val="20"/>
                <w:szCs w:val="20"/>
              </w:rPr>
              <w:t>catgut</w:t>
            </w:r>
            <w:proofErr w:type="spellEnd"/>
            <w:r w:rsidRPr="0042001D">
              <w:rPr>
                <w:rFonts w:ascii="Arial" w:hAnsi="Arial" w:cs="Arial"/>
                <w:sz w:val="20"/>
                <w:szCs w:val="20"/>
              </w:rPr>
              <w:t xml:space="preserve"> absorvível agulhado estéril nº 6.0 - com 24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147DCB" w:rsidP="005E464B">
            <w:pPr>
              <w:snapToGrid w:val="0"/>
              <w:rPr>
                <w:rFonts w:ascii="Arial" w:hAnsi="Arial" w:cs="Arial"/>
                <w:sz w:val="20"/>
                <w:szCs w:val="20"/>
                <w:lang w:val="pt-PT"/>
              </w:rPr>
            </w:pPr>
            <w:r>
              <w:rPr>
                <w:rFonts w:ascii="Arial" w:hAnsi="Arial" w:cs="Arial"/>
                <w:sz w:val="20"/>
                <w:szCs w:val="20"/>
                <w:lang w:val="pt-PT"/>
              </w:rPr>
              <w:t>TECHNOFIO</w:t>
            </w:r>
          </w:p>
        </w:tc>
        <w:tc>
          <w:tcPr>
            <w:tcW w:w="850" w:type="dxa"/>
            <w:vAlign w:val="center"/>
          </w:tcPr>
          <w:p w:rsidR="0042001D" w:rsidRPr="0042001D" w:rsidRDefault="00147DCB" w:rsidP="005E464B">
            <w:pPr>
              <w:snapToGrid w:val="0"/>
              <w:jc w:val="right"/>
              <w:rPr>
                <w:rFonts w:ascii="Arial" w:hAnsi="Arial" w:cs="Arial"/>
                <w:sz w:val="20"/>
                <w:szCs w:val="20"/>
                <w:lang w:val="pt-PT"/>
              </w:rPr>
            </w:pPr>
            <w:r>
              <w:rPr>
                <w:rFonts w:ascii="Arial" w:hAnsi="Arial" w:cs="Arial"/>
                <w:sz w:val="20"/>
                <w:szCs w:val="20"/>
                <w:lang w:val="pt-PT"/>
              </w:rPr>
              <w:t>83,00</w:t>
            </w:r>
          </w:p>
        </w:tc>
        <w:tc>
          <w:tcPr>
            <w:tcW w:w="1134" w:type="dxa"/>
            <w:vAlign w:val="center"/>
          </w:tcPr>
          <w:p w:rsidR="0042001D" w:rsidRPr="0042001D" w:rsidRDefault="00147DCB" w:rsidP="005E464B">
            <w:pPr>
              <w:snapToGrid w:val="0"/>
              <w:jc w:val="right"/>
              <w:rPr>
                <w:rFonts w:ascii="Arial" w:hAnsi="Arial" w:cs="Arial"/>
                <w:sz w:val="20"/>
                <w:szCs w:val="20"/>
                <w:lang w:val="pt-PT"/>
              </w:rPr>
            </w:pPr>
            <w:r>
              <w:rPr>
                <w:rFonts w:ascii="Arial" w:hAnsi="Arial" w:cs="Arial"/>
                <w:sz w:val="20"/>
                <w:szCs w:val="20"/>
                <w:lang w:val="pt-PT"/>
              </w:rPr>
              <w:t>1.660,00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130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Foco para luz. Estrutura tubular em aço, haste flexível cromada e refletor pintado. Altura regulável através de manipulo lateral. Acabamento com pintura eletrostática a pó. Altura máxima 1,60 m / mínima 1,10 m</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413EF" w:rsidP="005E464B">
            <w:pPr>
              <w:snapToGrid w:val="0"/>
              <w:rPr>
                <w:rFonts w:ascii="Arial" w:hAnsi="Arial" w:cs="Arial"/>
                <w:sz w:val="20"/>
                <w:szCs w:val="20"/>
                <w:lang w:val="pt-PT"/>
              </w:rPr>
            </w:pPr>
            <w:r>
              <w:rPr>
                <w:rFonts w:ascii="Arial" w:hAnsi="Arial" w:cs="Arial"/>
                <w:sz w:val="20"/>
                <w:szCs w:val="20"/>
                <w:lang w:val="pt-PT"/>
              </w:rPr>
              <w:t>CONKAST</w:t>
            </w:r>
          </w:p>
        </w:tc>
        <w:tc>
          <w:tcPr>
            <w:tcW w:w="850"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230,00</w:t>
            </w:r>
          </w:p>
        </w:tc>
        <w:tc>
          <w:tcPr>
            <w:tcW w:w="1134"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5.750,00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135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Hastes flexíveis de algodão (</w:t>
            </w:r>
            <w:proofErr w:type="spellStart"/>
            <w:r w:rsidRPr="0042001D">
              <w:rPr>
                <w:rFonts w:ascii="Arial" w:hAnsi="Arial" w:cs="Arial"/>
                <w:sz w:val="20"/>
                <w:szCs w:val="20"/>
              </w:rPr>
              <w:t>cotonetes</w:t>
            </w:r>
            <w:proofErr w:type="spellEnd"/>
            <w:r w:rsidRPr="0042001D">
              <w:rPr>
                <w:rFonts w:ascii="Arial" w:hAnsi="Arial" w:cs="Arial"/>
                <w:sz w:val="20"/>
                <w:szCs w:val="20"/>
              </w:rPr>
              <w:t>) - com 75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175</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8413EF" w:rsidP="005E464B">
            <w:pPr>
              <w:snapToGrid w:val="0"/>
              <w:rPr>
                <w:rFonts w:ascii="Arial" w:hAnsi="Arial" w:cs="Arial"/>
                <w:sz w:val="20"/>
                <w:szCs w:val="20"/>
                <w:lang w:val="pt-PT"/>
              </w:rPr>
            </w:pPr>
            <w:r>
              <w:rPr>
                <w:rFonts w:ascii="Arial" w:hAnsi="Arial" w:cs="Arial"/>
                <w:sz w:val="20"/>
                <w:szCs w:val="20"/>
                <w:lang w:val="pt-PT"/>
              </w:rPr>
              <w:t>COTTON</w:t>
            </w:r>
          </w:p>
        </w:tc>
        <w:tc>
          <w:tcPr>
            <w:tcW w:w="850"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0,84</w:t>
            </w:r>
          </w:p>
        </w:tc>
        <w:tc>
          <w:tcPr>
            <w:tcW w:w="1134"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147,00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136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Kit para aparelho de nebulização completo - </w:t>
            </w:r>
            <w:r w:rsidRPr="0042001D">
              <w:rPr>
                <w:rFonts w:ascii="Arial" w:hAnsi="Arial" w:cs="Arial"/>
                <w:b/>
                <w:sz w:val="20"/>
                <w:szCs w:val="20"/>
              </w:rPr>
              <w:t>adulto</w:t>
            </w:r>
            <w:r w:rsidRPr="0042001D">
              <w:rPr>
                <w:rFonts w:ascii="Arial" w:hAnsi="Arial" w:cs="Arial"/>
                <w:sz w:val="20"/>
                <w:szCs w:val="20"/>
              </w:rPr>
              <w:t xml:space="preserve"> - contendo máscara, copinho e extensão (mangueira).</w:t>
            </w:r>
            <w:r w:rsidRPr="0042001D">
              <w:rPr>
                <w:rFonts w:ascii="Arial" w:hAnsi="Arial" w:cs="Arial"/>
                <w:b/>
                <w:bCs/>
                <w:sz w:val="20"/>
                <w:szCs w:val="20"/>
              </w:rPr>
              <w:t xml:space="preserve"> </w:t>
            </w:r>
          </w:p>
          <w:p w:rsidR="0042001D" w:rsidRPr="0042001D" w:rsidRDefault="0042001D" w:rsidP="005E464B">
            <w:pPr>
              <w:rPr>
                <w:rFonts w:ascii="Arial" w:hAnsi="Arial" w:cs="Arial"/>
                <w:bCs/>
                <w:sz w:val="20"/>
                <w:szCs w:val="20"/>
              </w:rPr>
            </w:pPr>
            <w:r w:rsidRPr="0042001D">
              <w:rPr>
                <w:rFonts w:ascii="Arial" w:hAnsi="Arial" w:cs="Arial"/>
                <w:bCs/>
                <w:i/>
                <w:sz w:val="20"/>
                <w:szCs w:val="20"/>
              </w:rPr>
              <w:t xml:space="preserve">Observação: </w:t>
            </w:r>
            <w:r w:rsidRPr="0042001D">
              <w:rPr>
                <w:rFonts w:ascii="Arial" w:hAnsi="Arial" w:cs="Arial"/>
                <w:bCs/>
                <w:sz w:val="20"/>
                <w:szCs w:val="20"/>
              </w:rPr>
              <w:t>O kit deverá, necessariamente, ser compatível com o aparelho de nebulização descrito no item 23.</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75</w:t>
            </w:r>
          </w:p>
        </w:tc>
        <w:tc>
          <w:tcPr>
            <w:tcW w:w="426" w:type="dxa"/>
            <w:vAlign w:val="center"/>
          </w:tcPr>
          <w:p w:rsidR="0042001D" w:rsidRPr="0042001D" w:rsidRDefault="0042001D" w:rsidP="005E464B">
            <w:pPr>
              <w:jc w:val="center"/>
              <w:rPr>
                <w:rFonts w:ascii="Arial" w:hAnsi="Arial" w:cs="Arial"/>
                <w:sz w:val="20"/>
                <w:szCs w:val="20"/>
              </w:rPr>
            </w:pPr>
            <w:proofErr w:type="gramStart"/>
            <w:r w:rsidRPr="0042001D">
              <w:rPr>
                <w:rFonts w:ascii="Arial" w:hAnsi="Arial" w:cs="Arial"/>
                <w:sz w:val="20"/>
                <w:szCs w:val="20"/>
              </w:rPr>
              <w:t>kit</w:t>
            </w:r>
            <w:proofErr w:type="gramEnd"/>
          </w:p>
        </w:tc>
        <w:tc>
          <w:tcPr>
            <w:tcW w:w="1559" w:type="dxa"/>
            <w:vAlign w:val="center"/>
          </w:tcPr>
          <w:p w:rsidR="0042001D" w:rsidRPr="0042001D" w:rsidRDefault="008413EF" w:rsidP="005E464B">
            <w:pPr>
              <w:snapToGrid w:val="0"/>
              <w:rPr>
                <w:rFonts w:ascii="Arial" w:hAnsi="Arial" w:cs="Arial"/>
                <w:sz w:val="20"/>
                <w:szCs w:val="20"/>
                <w:lang w:val="pt-PT"/>
              </w:rPr>
            </w:pPr>
            <w:r>
              <w:rPr>
                <w:rFonts w:ascii="Arial" w:hAnsi="Arial" w:cs="Arial"/>
                <w:sz w:val="20"/>
                <w:szCs w:val="20"/>
                <w:lang w:val="pt-PT"/>
              </w:rPr>
              <w:t>DARU</w:t>
            </w:r>
          </w:p>
        </w:tc>
        <w:tc>
          <w:tcPr>
            <w:tcW w:w="850"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4,40</w:t>
            </w:r>
          </w:p>
        </w:tc>
        <w:tc>
          <w:tcPr>
            <w:tcW w:w="1134"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330,00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137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Kit para aparelho de nebulização completo - </w:t>
            </w:r>
            <w:r w:rsidRPr="0042001D">
              <w:rPr>
                <w:rFonts w:ascii="Arial" w:hAnsi="Arial" w:cs="Arial"/>
                <w:b/>
                <w:sz w:val="20"/>
                <w:szCs w:val="20"/>
              </w:rPr>
              <w:t>infantil</w:t>
            </w:r>
            <w:r w:rsidRPr="0042001D">
              <w:rPr>
                <w:rFonts w:ascii="Arial" w:hAnsi="Arial" w:cs="Arial"/>
                <w:sz w:val="20"/>
                <w:szCs w:val="20"/>
              </w:rPr>
              <w:t xml:space="preserve"> - contendo máscara, copinho e extensão (mangueira).</w:t>
            </w:r>
          </w:p>
          <w:p w:rsidR="0042001D" w:rsidRPr="0042001D" w:rsidRDefault="0042001D" w:rsidP="005E464B">
            <w:pPr>
              <w:rPr>
                <w:rFonts w:ascii="Arial" w:hAnsi="Arial" w:cs="Arial"/>
                <w:bCs/>
                <w:sz w:val="20"/>
                <w:szCs w:val="20"/>
              </w:rPr>
            </w:pPr>
            <w:r w:rsidRPr="0042001D">
              <w:rPr>
                <w:rFonts w:ascii="Arial" w:hAnsi="Arial" w:cs="Arial"/>
                <w:bCs/>
                <w:i/>
                <w:sz w:val="20"/>
                <w:szCs w:val="20"/>
              </w:rPr>
              <w:t xml:space="preserve">Observação: </w:t>
            </w:r>
            <w:r w:rsidRPr="0042001D">
              <w:rPr>
                <w:rFonts w:ascii="Arial" w:hAnsi="Arial" w:cs="Arial"/>
                <w:bCs/>
                <w:sz w:val="20"/>
                <w:szCs w:val="20"/>
              </w:rPr>
              <w:t>O kit deverá, necessariamente, ser compatível com o aparelho de nebulização descrito no item 23.</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75</w:t>
            </w:r>
          </w:p>
        </w:tc>
        <w:tc>
          <w:tcPr>
            <w:tcW w:w="426" w:type="dxa"/>
            <w:vAlign w:val="center"/>
          </w:tcPr>
          <w:p w:rsidR="0042001D" w:rsidRPr="0042001D" w:rsidRDefault="0042001D" w:rsidP="005E464B">
            <w:pPr>
              <w:jc w:val="center"/>
              <w:rPr>
                <w:rFonts w:ascii="Arial" w:hAnsi="Arial" w:cs="Arial"/>
                <w:sz w:val="20"/>
                <w:szCs w:val="20"/>
              </w:rPr>
            </w:pPr>
            <w:proofErr w:type="gramStart"/>
            <w:r w:rsidRPr="0042001D">
              <w:rPr>
                <w:rFonts w:ascii="Arial" w:hAnsi="Arial" w:cs="Arial"/>
                <w:sz w:val="20"/>
                <w:szCs w:val="20"/>
              </w:rPr>
              <w:t>kit</w:t>
            </w:r>
            <w:proofErr w:type="gramEnd"/>
          </w:p>
        </w:tc>
        <w:tc>
          <w:tcPr>
            <w:tcW w:w="1559" w:type="dxa"/>
            <w:vAlign w:val="center"/>
          </w:tcPr>
          <w:p w:rsidR="0042001D" w:rsidRPr="0042001D" w:rsidRDefault="008413EF" w:rsidP="005E464B">
            <w:pPr>
              <w:snapToGrid w:val="0"/>
              <w:rPr>
                <w:rFonts w:ascii="Arial" w:hAnsi="Arial" w:cs="Arial"/>
                <w:sz w:val="20"/>
                <w:szCs w:val="20"/>
                <w:lang w:val="pt-PT"/>
              </w:rPr>
            </w:pPr>
            <w:r>
              <w:rPr>
                <w:rFonts w:ascii="Arial" w:hAnsi="Arial" w:cs="Arial"/>
                <w:sz w:val="20"/>
                <w:szCs w:val="20"/>
                <w:lang w:val="pt-PT"/>
              </w:rPr>
              <w:t>DARU</w:t>
            </w:r>
          </w:p>
        </w:tc>
        <w:tc>
          <w:tcPr>
            <w:tcW w:w="850"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4,40</w:t>
            </w:r>
          </w:p>
        </w:tc>
        <w:tc>
          <w:tcPr>
            <w:tcW w:w="1134" w:type="dxa"/>
            <w:vAlign w:val="center"/>
          </w:tcPr>
          <w:p w:rsidR="0042001D" w:rsidRPr="0042001D" w:rsidRDefault="008413EF" w:rsidP="005E464B">
            <w:pPr>
              <w:snapToGrid w:val="0"/>
              <w:jc w:val="right"/>
              <w:rPr>
                <w:rFonts w:ascii="Arial" w:hAnsi="Arial" w:cs="Arial"/>
                <w:sz w:val="20"/>
                <w:szCs w:val="20"/>
                <w:lang w:val="pt-PT"/>
              </w:rPr>
            </w:pPr>
            <w:r>
              <w:rPr>
                <w:rFonts w:ascii="Arial" w:hAnsi="Arial" w:cs="Arial"/>
                <w:sz w:val="20"/>
                <w:szCs w:val="20"/>
                <w:lang w:val="pt-PT"/>
              </w:rPr>
              <w:t>330,00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143</w:t>
            </w:r>
          </w:p>
        </w:tc>
        <w:tc>
          <w:tcPr>
            <w:tcW w:w="4820" w:type="dxa"/>
            <w:vAlign w:val="center"/>
          </w:tcPr>
          <w:p w:rsidR="0042001D" w:rsidRPr="0042001D" w:rsidRDefault="0042001D" w:rsidP="005E464B">
            <w:pPr>
              <w:rPr>
                <w:rFonts w:ascii="Arial" w:hAnsi="Arial" w:cs="Arial"/>
                <w:b/>
                <w:bCs/>
                <w:sz w:val="20"/>
                <w:szCs w:val="20"/>
              </w:rPr>
            </w:pPr>
            <w:r w:rsidRPr="0042001D">
              <w:rPr>
                <w:rFonts w:ascii="Arial" w:hAnsi="Arial" w:cs="Arial"/>
                <w:sz w:val="20"/>
                <w:szCs w:val="20"/>
              </w:rPr>
              <w:t xml:space="preserve">Lanterna clínica pupilar, à pilha, confeccionada em alumínio, com lâmpada de </w:t>
            </w:r>
            <w:proofErr w:type="spellStart"/>
            <w:r w:rsidRPr="0042001D">
              <w:rPr>
                <w:rFonts w:ascii="Arial" w:hAnsi="Arial" w:cs="Arial"/>
                <w:i/>
                <w:sz w:val="20"/>
                <w:szCs w:val="20"/>
              </w:rPr>
              <w:t>led</w:t>
            </w:r>
            <w:proofErr w:type="spellEnd"/>
            <w:r w:rsidRPr="0042001D">
              <w:rPr>
                <w:rFonts w:ascii="Arial" w:hAnsi="Arial" w:cs="Arial"/>
                <w:sz w:val="20"/>
                <w:szCs w:val="20"/>
              </w:rPr>
              <w:t xml:space="preserve">. </w:t>
            </w:r>
            <w:r w:rsidRPr="0042001D">
              <w:rPr>
                <w:rFonts w:ascii="Arial" w:hAnsi="Arial" w:cs="Arial"/>
                <w:b/>
                <w:bCs/>
                <w:sz w:val="20"/>
                <w:szCs w:val="20"/>
              </w:rPr>
              <w:t xml:space="preserve">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02ECB" w:rsidP="005E464B">
            <w:pPr>
              <w:snapToGrid w:val="0"/>
              <w:rPr>
                <w:rFonts w:ascii="Arial" w:hAnsi="Arial" w:cs="Arial"/>
                <w:sz w:val="20"/>
                <w:szCs w:val="20"/>
                <w:lang w:val="pt-PT"/>
              </w:rPr>
            </w:pPr>
            <w:r>
              <w:rPr>
                <w:rFonts w:ascii="Arial" w:hAnsi="Arial" w:cs="Arial"/>
                <w:sz w:val="20"/>
                <w:szCs w:val="20"/>
                <w:lang w:val="pt-PT"/>
              </w:rPr>
              <w:t>MIKATOS</w:t>
            </w:r>
          </w:p>
        </w:tc>
        <w:tc>
          <w:tcPr>
            <w:tcW w:w="850" w:type="dxa"/>
            <w:vAlign w:val="center"/>
          </w:tcPr>
          <w:p w:rsidR="0042001D" w:rsidRPr="0042001D" w:rsidRDefault="00002ECB" w:rsidP="005E464B">
            <w:pPr>
              <w:snapToGrid w:val="0"/>
              <w:jc w:val="right"/>
              <w:rPr>
                <w:rFonts w:ascii="Arial" w:hAnsi="Arial" w:cs="Arial"/>
                <w:sz w:val="20"/>
                <w:szCs w:val="20"/>
                <w:lang w:val="pt-PT"/>
              </w:rPr>
            </w:pPr>
            <w:r>
              <w:rPr>
                <w:rFonts w:ascii="Arial" w:hAnsi="Arial" w:cs="Arial"/>
                <w:sz w:val="20"/>
                <w:szCs w:val="20"/>
                <w:lang w:val="pt-PT"/>
              </w:rPr>
              <w:t>22,00</w:t>
            </w:r>
          </w:p>
        </w:tc>
        <w:tc>
          <w:tcPr>
            <w:tcW w:w="1134" w:type="dxa"/>
            <w:vAlign w:val="center"/>
          </w:tcPr>
          <w:p w:rsidR="0042001D" w:rsidRPr="0042001D" w:rsidRDefault="00002ECB" w:rsidP="005E464B">
            <w:pPr>
              <w:snapToGrid w:val="0"/>
              <w:jc w:val="right"/>
              <w:rPr>
                <w:rFonts w:ascii="Arial" w:hAnsi="Arial" w:cs="Arial"/>
                <w:sz w:val="20"/>
                <w:szCs w:val="20"/>
                <w:lang w:val="pt-PT"/>
              </w:rPr>
            </w:pPr>
            <w:r>
              <w:rPr>
                <w:rFonts w:ascii="Arial" w:hAnsi="Arial" w:cs="Arial"/>
                <w:sz w:val="20"/>
                <w:szCs w:val="20"/>
                <w:lang w:val="pt-PT"/>
              </w:rPr>
              <w:t>550,00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145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Laringoscópio, com 03 lâminas curvas em aço inox – </w:t>
            </w:r>
            <w:proofErr w:type="spellStart"/>
            <w:r w:rsidRPr="0042001D">
              <w:rPr>
                <w:rFonts w:ascii="Arial" w:hAnsi="Arial" w:cs="Arial"/>
                <w:sz w:val="20"/>
                <w:szCs w:val="20"/>
              </w:rPr>
              <w:t>Diasyst</w:t>
            </w:r>
            <w:proofErr w:type="spellEnd"/>
            <w:r w:rsidRPr="0042001D">
              <w:rPr>
                <w:rFonts w:ascii="Arial" w:hAnsi="Arial" w:cs="Arial"/>
                <w:sz w:val="20"/>
                <w:szCs w:val="20"/>
              </w:rPr>
              <w:t xml:space="preserve">. Cabo metálico para 02 pilhas médias. Lâminas curvas em aço inox tipo Macintosh com acabamento fosco sendo: nº 1 = 70 mm, nº 2 = 78 mm, nº 3 = 108 mm. Perfeito encaixe das roscas, excelente contato elétrico do conjunto. Lâmpadas de alta </w:t>
            </w:r>
            <w:proofErr w:type="gramStart"/>
            <w:r w:rsidRPr="0042001D">
              <w:rPr>
                <w:rFonts w:ascii="Arial" w:hAnsi="Arial" w:cs="Arial"/>
                <w:i/>
                <w:sz w:val="20"/>
                <w:szCs w:val="20"/>
              </w:rPr>
              <w:t>performance</w:t>
            </w:r>
            <w:proofErr w:type="gramEnd"/>
            <w:r w:rsidRPr="0042001D">
              <w:rPr>
                <w:rFonts w:ascii="Arial" w:hAnsi="Arial" w:cs="Arial"/>
                <w:sz w:val="20"/>
                <w:szCs w:val="20"/>
              </w:rPr>
              <w:t xml:space="preserve"> e foco centrado para perfeita visualização. Acompanha: 01 bolsa em nylon com zíper e compartimentos separados para cabo e lâminas.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02ECB" w:rsidP="005E464B">
            <w:pPr>
              <w:snapToGrid w:val="0"/>
              <w:rPr>
                <w:rFonts w:ascii="Arial" w:hAnsi="Arial" w:cs="Arial"/>
                <w:sz w:val="20"/>
                <w:szCs w:val="20"/>
                <w:lang w:val="pt-PT"/>
              </w:rPr>
            </w:pPr>
            <w:r>
              <w:rPr>
                <w:rFonts w:ascii="Arial" w:hAnsi="Arial" w:cs="Arial"/>
                <w:sz w:val="20"/>
                <w:szCs w:val="20"/>
                <w:lang w:val="pt-PT"/>
              </w:rPr>
              <w:t>MD</w:t>
            </w:r>
          </w:p>
        </w:tc>
        <w:tc>
          <w:tcPr>
            <w:tcW w:w="850" w:type="dxa"/>
            <w:vAlign w:val="center"/>
          </w:tcPr>
          <w:p w:rsidR="0042001D" w:rsidRPr="0042001D" w:rsidRDefault="00002ECB" w:rsidP="005E464B">
            <w:pPr>
              <w:snapToGrid w:val="0"/>
              <w:jc w:val="right"/>
              <w:rPr>
                <w:rFonts w:ascii="Arial" w:hAnsi="Arial" w:cs="Arial"/>
                <w:sz w:val="20"/>
                <w:szCs w:val="20"/>
                <w:lang w:val="pt-PT"/>
              </w:rPr>
            </w:pPr>
            <w:r>
              <w:rPr>
                <w:rFonts w:ascii="Arial" w:hAnsi="Arial" w:cs="Arial"/>
                <w:sz w:val="20"/>
                <w:szCs w:val="20"/>
                <w:lang w:val="pt-PT"/>
              </w:rPr>
              <w:t>310,00</w:t>
            </w:r>
          </w:p>
        </w:tc>
        <w:tc>
          <w:tcPr>
            <w:tcW w:w="1134" w:type="dxa"/>
            <w:vAlign w:val="center"/>
          </w:tcPr>
          <w:p w:rsidR="0042001D" w:rsidRPr="0042001D" w:rsidRDefault="00002ECB" w:rsidP="005E464B">
            <w:pPr>
              <w:snapToGrid w:val="0"/>
              <w:jc w:val="right"/>
              <w:rPr>
                <w:rFonts w:ascii="Arial" w:hAnsi="Arial" w:cs="Arial"/>
                <w:sz w:val="20"/>
                <w:szCs w:val="20"/>
                <w:lang w:val="pt-PT"/>
              </w:rPr>
            </w:pPr>
            <w:r>
              <w:rPr>
                <w:rFonts w:ascii="Arial" w:hAnsi="Arial" w:cs="Arial"/>
                <w:sz w:val="20"/>
                <w:szCs w:val="20"/>
                <w:lang w:val="pt-PT"/>
              </w:rPr>
              <w:t>4.650,00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147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Lençol hospitalar de papel (100% fibras naturais) - rolo 50 m x 50 cm.</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rlo</w:t>
            </w:r>
            <w:proofErr w:type="spellEnd"/>
            <w:proofErr w:type="gramEnd"/>
          </w:p>
        </w:tc>
        <w:tc>
          <w:tcPr>
            <w:tcW w:w="1559" w:type="dxa"/>
            <w:vAlign w:val="center"/>
          </w:tcPr>
          <w:p w:rsidR="0042001D" w:rsidRPr="0042001D" w:rsidRDefault="00002ECB" w:rsidP="005E464B">
            <w:pPr>
              <w:snapToGrid w:val="0"/>
              <w:rPr>
                <w:rFonts w:ascii="Arial" w:hAnsi="Arial" w:cs="Arial"/>
                <w:sz w:val="20"/>
                <w:szCs w:val="20"/>
                <w:lang w:val="pt-PT"/>
              </w:rPr>
            </w:pPr>
            <w:r>
              <w:rPr>
                <w:rFonts w:ascii="Arial" w:hAnsi="Arial" w:cs="Arial"/>
                <w:sz w:val="20"/>
                <w:szCs w:val="20"/>
                <w:lang w:val="pt-PT"/>
              </w:rPr>
              <w:t>DESCARBOX</w:t>
            </w:r>
          </w:p>
        </w:tc>
        <w:tc>
          <w:tcPr>
            <w:tcW w:w="850" w:type="dxa"/>
            <w:vAlign w:val="center"/>
          </w:tcPr>
          <w:p w:rsidR="0042001D" w:rsidRPr="0042001D" w:rsidRDefault="00002ECB" w:rsidP="005E464B">
            <w:pPr>
              <w:snapToGrid w:val="0"/>
              <w:jc w:val="right"/>
              <w:rPr>
                <w:rFonts w:ascii="Arial" w:hAnsi="Arial" w:cs="Arial"/>
                <w:sz w:val="20"/>
                <w:szCs w:val="20"/>
                <w:lang w:val="pt-PT"/>
              </w:rPr>
            </w:pPr>
            <w:r>
              <w:rPr>
                <w:rFonts w:ascii="Arial" w:hAnsi="Arial" w:cs="Arial"/>
                <w:sz w:val="20"/>
                <w:szCs w:val="20"/>
                <w:lang w:val="pt-PT"/>
              </w:rPr>
              <w:t>5,75</w:t>
            </w:r>
          </w:p>
        </w:tc>
        <w:tc>
          <w:tcPr>
            <w:tcW w:w="1134" w:type="dxa"/>
            <w:vAlign w:val="center"/>
          </w:tcPr>
          <w:p w:rsidR="0042001D" w:rsidRPr="0042001D" w:rsidRDefault="00002ECB" w:rsidP="005E464B">
            <w:pPr>
              <w:snapToGrid w:val="0"/>
              <w:jc w:val="right"/>
              <w:rPr>
                <w:rFonts w:ascii="Arial" w:hAnsi="Arial" w:cs="Arial"/>
                <w:sz w:val="20"/>
                <w:szCs w:val="20"/>
                <w:lang w:val="pt-PT"/>
              </w:rPr>
            </w:pPr>
            <w:r>
              <w:rPr>
                <w:rFonts w:ascii="Arial" w:hAnsi="Arial" w:cs="Arial"/>
                <w:sz w:val="20"/>
                <w:szCs w:val="20"/>
                <w:lang w:val="pt-PT"/>
              </w:rPr>
              <w:t>718,75</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153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Luva de procedimento, em vinil sem pó, descartável, ambidestra, antialérgica, sem amido, transparente. Tamanho </w:t>
            </w:r>
            <w:r w:rsidRPr="0042001D">
              <w:rPr>
                <w:rFonts w:ascii="Arial" w:hAnsi="Arial" w:cs="Arial"/>
                <w:b/>
                <w:sz w:val="20"/>
                <w:szCs w:val="20"/>
              </w:rPr>
              <w:t>M</w:t>
            </w:r>
            <w:r w:rsidRPr="0042001D">
              <w:rPr>
                <w:rFonts w:ascii="Arial" w:hAnsi="Arial" w:cs="Arial"/>
                <w:sz w:val="20"/>
                <w:szCs w:val="20"/>
              </w:rPr>
              <w:t xml:space="preserve">. Validade: 02 anos. </w:t>
            </w:r>
          </w:p>
          <w:p w:rsidR="0042001D" w:rsidRPr="0042001D" w:rsidRDefault="0042001D" w:rsidP="005E464B">
            <w:pPr>
              <w:rPr>
                <w:rFonts w:ascii="Arial" w:hAnsi="Arial" w:cs="Arial"/>
                <w:sz w:val="20"/>
                <w:szCs w:val="20"/>
              </w:rPr>
            </w:pPr>
            <w:r w:rsidRPr="0042001D">
              <w:rPr>
                <w:rFonts w:ascii="Arial" w:hAnsi="Arial" w:cs="Arial"/>
                <w:sz w:val="20"/>
                <w:szCs w:val="20"/>
              </w:rPr>
              <w:t>Com 100 unidades.</w:t>
            </w:r>
          </w:p>
          <w:p w:rsidR="0042001D" w:rsidRPr="0042001D" w:rsidRDefault="0042001D" w:rsidP="005E464B">
            <w:pPr>
              <w:rPr>
                <w:rFonts w:ascii="Arial" w:hAnsi="Arial" w:cs="Arial"/>
                <w:sz w:val="20"/>
                <w:szCs w:val="20"/>
              </w:rPr>
            </w:pPr>
            <w:r w:rsidRPr="0042001D">
              <w:rPr>
                <w:rFonts w:ascii="Arial" w:hAnsi="Arial" w:cs="Arial"/>
                <w:sz w:val="20"/>
                <w:szCs w:val="20"/>
              </w:rPr>
              <w:t>Registro junto à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AB2553" w:rsidP="005E464B">
            <w:pPr>
              <w:snapToGrid w:val="0"/>
              <w:rPr>
                <w:rFonts w:ascii="Arial" w:hAnsi="Arial" w:cs="Arial"/>
                <w:sz w:val="20"/>
                <w:szCs w:val="20"/>
                <w:lang w:val="pt-PT"/>
              </w:rPr>
            </w:pPr>
            <w:r>
              <w:rPr>
                <w:rFonts w:ascii="Arial" w:hAnsi="Arial" w:cs="Arial"/>
                <w:sz w:val="20"/>
                <w:szCs w:val="20"/>
                <w:lang w:val="pt-PT"/>
              </w:rPr>
              <w:t>DESCARPACK</w:t>
            </w:r>
          </w:p>
        </w:tc>
        <w:tc>
          <w:tcPr>
            <w:tcW w:w="850" w:type="dxa"/>
            <w:vAlign w:val="center"/>
          </w:tcPr>
          <w:p w:rsidR="0042001D" w:rsidRPr="0042001D" w:rsidRDefault="00AB2553" w:rsidP="005E464B">
            <w:pPr>
              <w:snapToGrid w:val="0"/>
              <w:jc w:val="right"/>
              <w:rPr>
                <w:rFonts w:ascii="Arial" w:hAnsi="Arial" w:cs="Arial"/>
                <w:sz w:val="20"/>
                <w:szCs w:val="20"/>
                <w:lang w:val="pt-PT"/>
              </w:rPr>
            </w:pPr>
            <w:r>
              <w:rPr>
                <w:rFonts w:ascii="Arial" w:hAnsi="Arial" w:cs="Arial"/>
                <w:sz w:val="20"/>
                <w:szCs w:val="20"/>
                <w:lang w:val="pt-PT"/>
              </w:rPr>
              <w:t>10,94</w:t>
            </w:r>
          </w:p>
        </w:tc>
        <w:tc>
          <w:tcPr>
            <w:tcW w:w="1134" w:type="dxa"/>
            <w:vAlign w:val="center"/>
          </w:tcPr>
          <w:p w:rsidR="0042001D" w:rsidRPr="0042001D" w:rsidRDefault="00AB2553" w:rsidP="005E464B">
            <w:pPr>
              <w:snapToGrid w:val="0"/>
              <w:jc w:val="right"/>
              <w:rPr>
                <w:rFonts w:ascii="Arial" w:hAnsi="Arial" w:cs="Arial"/>
                <w:sz w:val="20"/>
                <w:szCs w:val="20"/>
                <w:lang w:val="pt-PT"/>
              </w:rPr>
            </w:pPr>
            <w:r>
              <w:rPr>
                <w:rFonts w:ascii="Arial" w:hAnsi="Arial" w:cs="Arial"/>
                <w:sz w:val="20"/>
                <w:szCs w:val="20"/>
                <w:lang w:val="pt-PT"/>
              </w:rPr>
              <w:t>1.094,00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155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Luva de procedimento, em vinil sem pó, descartável, ambidestra, antialérgica, sem amido, transparente. Tamanho </w:t>
            </w:r>
            <w:r w:rsidRPr="0042001D">
              <w:rPr>
                <w:rFonts w:ascii="Arial" w:hAnsi="Arial" w:cs="Arial"/>
                <w:b/>
                <w:sz w:val="20"/>
                <w:szCs w:val="20"/>
              </w:rPr>
              <w:t>PP</w:t>
            </w:r>
            <w:r w:rsidRPr="0042001D">
              <w:rPr>
                <w:rFonts w:ascii="Arial" w:hAnsi="Arial" w:cs="Arial"/>
                <w:sz w:val="20"/>
                <w:szCs w:val="20"/>
              </w:rPr>
              <w:t xml:space="preserve"> Validade: 02 anos. </w:t>
            </w:r>
          </w:p>
          <w:p w:rsidR="0042001D" w:rsidRPr="0042001D" w:rsidRDefault="0042001D" w:rsidP="005E464B">
            <w:pPr>
              <w:rPr>
                <w:rFonts w:ascii="Arial" w:hAnsi="Arial" w:cs="Arial"/>
                <w:sz w:val="20"/>
                <w:szCs w:val="20"/>
              </w:rPr>
            </w:pPr>
            <w:r w:rsidRPr="0042001D">
              <w:rPr>
                <w:rFonts w:ascii="Arial" w:hAnsi="Arial" w:cs="Arial"/>
                <w:sz w:val="20"/>
                <w:szCs w:val="20"/>
              </w:rPr>
              <w:t>Com 100 unidades.</w:t>
            </w:r>
          </w:p>
          <w:p w:rsidR="0042001D" w:rsidRPr="0042001D" w:rsidRDefault="0042001D" w:rsidP="005E464B">
            <w:pPr>
              <w:rPr>
                <w:rFonts w:ascii="Arial" w:hAnsi="Arial" w:cs="Arial"/>
                <w:sz w:val="20"/>
                <w:szCs w:val="20"/>
              </w:rPr>
            </w:pPr>
            <w:r w:rsidRPr="0042001D">
              <w:rPr>
                <w:rFonts w:ascii="Arial" w:hAnsi="Arial" w:cs="Arial"/>
                <w:sz w:val="20"/>
                <w:szCs w:val="20"/>
              </w:rPr>
              <w:t>Registro junto à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F1339D" w:rsidP="005E464B">
            <w:pPr>
              <w:snapToGrid w:val="0"/>
              <w:rPr>
                <w:rFonts w:ascii="Arial" w:hAnsi="Arial" w:cs="Arial"/>
                <w:sz w:val="20"/>
                <w:szCs w:val="20"/>
                <w:lang w:val="pt-PT"/>
              </w:rPr>
            </w:pPr>
            <w:r>
              <w:rPr>
                <w:rFonts w:ascii="Arial" w:hAnsi="Arial" w:cs="Arial"/>
                <w:sz w:val="20"/>
                <w:szCs w:val="20"/>
                <w:lang w:val="pt-PT"/>
              </w:rPr>
              <w:t>DESCARPACK</w:t>
            </w:r>
          </w:p>
        </w:tc>
        <w:tc>
          <w:tcPr>
            <w:tcW w:w="850"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11,90</w:t>
            </w:r>
          </w:p>
        </w:tc>
        <w:tc>
          <w:tcPr>
            <w:tcW w:w="1134"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1.190,00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160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Maca rígida de resgate em polietileno, para imobilização e transporte manual de vítimas de acidentes, em qualquer terreno. Resistente a impactos. Com reforços internos da estrutura. Suporte de pacientes de até 180 kg. Rígida, leve, confortável e lavável. Com pega mãos com sistema </w:t>
            </w:r>
            <w:proofErr w:type="gramStart"/>
            <w:r w:rsidRPr="0042001D">
              <w:rPr>
                <w:rFonts w:ascii="Arial" w:hAnsi="Arial" w:cs="Arial"/>
                <w:sz w:val="20"/>
                <w:szCs w:val="20"/>
              </w:rPr>
              <w:t>anatômico e passadora de cintos nas bordas</w:t>
            </w:r>
            <w:proofErr w:type="gramEnd"/>
            <w:r w:rsidRPr="0042001D">
              <w:rPr>
                <w:rFonts w:ascii="Arial" w:hAnsi="Arial" w:cs="Arial"/>
                <w:sz w:val="20"/>
                <w:szCs w:val="20"/>
              </w:rPr>
              <w:t xml:space="preserve"> com medidas iguais e amplas. Design em ângulo para melhor acomodação do paciente, evitando o seu deslizamento. Transparente para uso em </w:t>
            </w:r>
            <w:proofErr w:type="gramStart"/>
            <w:r w:rsidRPr="0042001D">
              <w:rPr>
                <w:rFonts w:ascii="Arial" w:hAnsi="Arial" w:cs="Arial"/>
                <w:sz w:val="20"/>
                <w:szCs w:val="20"/>
              </w:rPr>
              <w:t>Raio-X</w:t>
            </w:r>
            <w:proofErr w:type="gramEnd"/>
            <w:r w:rsidRPr="0042001D">
              <w:rPr>
                <w:rFonts w:ascii="Arial" w:hAnsi="Arial" w:cs="Arial"/>
                <w:sz w:val="20"/>
                <w:szCs w:val="20"/>
              </w:rPr>
              <w:t xml:space="preserve"> e demais equipamentos. Aberturas </w:t>
            </w:r>
            <w:proofErr w:type="gramStart"/>
            <w:r w:rsidRPr="0042001D">
              <w:rPr>
                <w:rFonts w:ascii="Arial" w:hAnsi="Arial" w:cs="Arial"/>
                <w:sz w:val="20"/>
                <w:szCs w:val="20"/>
              </w:rPr>
              <w:t>oblongas nas partes central e inferior</w:t>
            </w:r>
            <w:proofErr w:type="gramEnd"/>
            <w:r w:rsidRPr="0042001D">
              <w:rPr>
                <w:rFonts w:ascii="Arial" w:hAnsi="Arial" w:cs="Arial"/>
                <w:sz w:val="20"/>
                <w:szCs w:val="20"/>
              </w:rPr>
              <w:t>, para várias imobilizações do corpo, cabeça, tronco, braços ou pernas. Flutuante (</w:t>
            </w:r>
            <w:proofErr w:type="gramStart"/>
            <w:r w:rsidRPr="0042001D">
              <w:rPr>
                <w:rFonts w:ascii="Arial" w:hAnsi="Arial" w:cs="Arial"/>
                <w:sz w:val="20"/>
                <w:szCs w:val="20"/>
              </w:rPr>
              <w:t>ideal para o resgate em águas, piscinas, rios</w:t>
            </w:r>
            <w:proofErr w:type="gramEnd"/>
            <w:r w:rsidRPr="0042001D">
              <w:rPr>
                <w:rFonts w:ascii="Arial" w:hAnsi="Arial" w:cs="Arial"/>
                <w:sz w:val="20"/>
                <w:szCs w:val="20"/>
              </w:rPr>
              <w:t xml:space="preserve"> e mares). Não conduz eletricidade. Comprimento aberta: 1900 mm. Peso líquido entre </w:t>
            </w:r>
            <w:proofErr w:type="gramStart"/>
            <w:r w:rsidRPr="0042001D">
              <w:rPr>
                <w:rFonts w:ascii="Arial" w:hAnsi="Arial" w:cs="Arial"/>
                <w:sz w:val="20"/>
                <w:szCs w:val="20"/>
              </w:rPr>
              <w:t>8</w:t>
            </w:r>
            <w:proofErr w:type="gramEnd"/>
            <w:r w:rsidRPr="0042001D">
              <w:rPr>
                <w:rFonts w:ascii="Arial" w:hAnsi="Arial" w:cs="Arial"/>
                <w:sz w:val="20"/>
                <w:szCs w:val="20"/>
              </w:rPr>
              <w:t xml:space="preserve"> e 10 kg.</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F1339D" w:rsidP="005E464B">
            <w:pPr>
              <w:snapToGrid w:val="0"/>
              <w:rPr>
                <w:rFonts w:ascii="Arial" w:hAnsi="Arial" w:cs="Arial"/>
                <w:sz w:val="20"/>
                <w:szCs w:val="20"/>
                <w:lang w:val="pt-PT"/>
              </w:rPr>
            </w:pPr>
            <w:r>
              <w:rPr>
                <w:rFonts w:ascii="Arial" w:hAnsi="Arial" w:cs="Arial"/>
                <w:sz w:val="20"/>
                <w:szCs w:val="20"/>
                <w:lang w:val="pt-PT"/>
              </w:rPr>
              <w:t>RESGATE</w:t>
            </w:r>
          </w:p>
        </w:tc>
        <w:tc>
          <w:tcPr>
            <w:tcW w:w="850"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327,00</w:t>
            </w:r>
          </w:p>
        </w:tc>
        <w:tc>
          <w:tcPr>
            <w:tcW w:w="1134"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1.635,00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161</w:t>
            </w:r>
          </w:p>
        </w:tc>
        <w:tc>
          <w:tcPr>
            <w:tcW w:w="4820" w:type="dxa"/>
            <w:vAlign w:val="center"/>
          </w:tcPr>
          <w:p w:rsidR="0042001D" w:rsidRPr="0042001D" w:rsidRDefault="0042001D" w:rsidP="005E464B">
            <w:pPr>
              <w:rPr>
                <w:rFonts w:ascii="Arial" w:hAnsi="Arial" w:cs="Arial"/>
                <w:b/>
                <w:sz w:val="20"/>
                <w:szCs w:val="20"/>
              </w:rPr>
            </w:pPr>
            <w:proofErr w:type="gramStart"/>
            <w:r w:rsidRPr="0042001D">
              <w:rPr>
                <w:rFonts w:ascii="Arial" w:hAnsi="Arial" w:cs="Arial"/>
                <w:sz w:val="20"/>
                <w:szCs w:val="20"/>
              </w:rPr>
              <w:t xml:space="preserve">Máscara de Hudson - alta concentração de oxigênio com balão reservatório – </w:t>
            </w:r>
            <w:r w:rsidRPr="0042001D">
              <w:rPr>
                <w:rFonts w:ascii="Arial" w:hAnsi="Arial" w:cs="Arial"/>
                <w:b/>
                <w:sz w:val="20"/>
                <w:szCs w:val="20"/>
              </w:rPr>
              <w:t>adulto</w:t>
            </w:r>
            <w:proofErr w:type="gramEnd"/>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F1339D" w:rsidP="005E464B">
            <w:pPr>
              <w:snapToGrid w:val="0"/>
              <w:rPr>
                <w:rFonts w:ascii="Arial" w:hAnsi="Arial" w:cs="Arial"/>
                <w:sz w:val="20"/>
                <w:szCs w:val="20"/>
                <w:lang w:val="pt-PT"/>
              </w:rPr>
            </w:pPr>
            <w:r>
              <w:rPr>
                <w:rFonts w:ascii="Arial" w:hAnsi="Arial" w:cs="Arial"/>
                <w:sz w:val="20"/>
                <w:szCs w:val="20"/>
                <w:lang w:val="pt-PT"/>
              </w:rPr>
              <w:t>MICMMED</w:t>
            </w:r>
          </w:p>
        </w:tc>
        <w:tc>
          <w:tcPr>
            <w:tcW w:w="850"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7,60</w:t>
            </w:r>
          </w:p>
        </w:tc>
        <w:tc>
          <w:tcPr>
            <w:tcW w:w="1134"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114,00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162</w:t>
            </w:r>
          </w:p>
        </w:tc>
        <w:tc>
          <w:tcPr>
            <w:tcW w:w="4820" w:type="dxa"/>
            <w:vAlign w:val="center"/>
          </w:tcPr>
          <w:p w:rsidR="0042001D" w:rsidRPr="0042001D" w:rsidRDefault="0042001D" w:rsidP="005E464B">
            <w:pPr>
              <w:rPr>
                <w:rFonts w:ascii="Arial" w:hAnsi="Arial" w:cs="Arial"/>
                <w:b/>
                <w:sz w:val="20"/>
                <w:szCs w:val="20"/>
              </w:rPr>
            </w:pPr>
            <w:proofErr w:type="gramStart"/>
            <w:r w:rsidRPr="0042001D">
              <w:rPr>
                <w:rFonts w:ascii="Arial" w:hAnsi="Arial" w:cs="Arial"/>
                <w:sz w:val="20"/>
                <w:szCs w:val="20"/>
              </w:rPr>
              <w:t xml:space="preserve">Máscara de Hudson - alta concentração de oxigênio com balão reservatório – </w:t>
            </w:r>
            <w:r w:rsidRPr="0042001D">
              <w:rPr>
                <w:rFonts w:ascii="Arial" w:hAnsi="Arial" w:cs="Arial"/>
                <w:b/>
                <w:sz w:val="20"/>
                <w:szCs w:val="20"/>
              </w:rPr>
              <w:t>pediátrico</w:t>
            </w:r>
            <w:proofErr w:type="gramEnd"/>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F1339D" w:rsidP="005E464B">
            <w:pPr>
              <w:snapToGrid w:val="0"/>
              <w:rPr>
                <w:rFonts w:ascii="Arial" w:hAnsi="Arial" w:cs="Arial"/>
                <w:sz w:val="20"/>
                <w:szCs w:val="20"/>
                <w:lang w:val="pt-PT"/>
              </w:rPr>
            </w:pPr>
            <w:r>
              <w:rPr>
                <w:rFonts w:ascii="Arial" w:hAnsi="Arial" w:cs="Arial"/>
                <w:sz w:val="20"/>
                <w:szCs w:val="20"/>
                <w:lang w:val="pt-PT"/>
              </w:rPr>
              <w:t>MICCMMED</w:t>
            </w:r>
          </w:p>
        </w:tc>
        <w:tc>
          <w:tcPr>
            <w:tcW w:w="850"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7,60</w:t>
            </w:r>
          </w:p>
        </w:tc>
        <w:tc>
          <w:tcPr>
            <w:tcW w:w="1134"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76,00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163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Máscara de proteção respiratória, particulado, com eficácia mínima de filtração de 95% de partículas de até </w:t>
            </w:r>
            <w:proofErr w:type="gramStart"/>
            <w:r w:rsidRPr="0042001D">
              <w:rPr>
                <w:rFonts w:ascii="Arial" w:hAnsi="Arial" w:cs="Arial"/>
                <w:sz w:val="20"/>
                <w:szCs w:val="20"/>
              </w:rPr>
              <w:t>0,3u</w:t>
            </w:r>
            <w:proofErr w:type="gramEnd"/>
            <w:r w:rsidRPr="0042001D">
              <w:rPr>
                <w:rFonts w:ascii="Arial" w:hAnsi="Arial" w:cs="Arial"/>
                <w:sz w:val="20"/>
                <w:szCs w:val="20"/>
              </w:rPr>
              <w:t>, tipo nr95, contra bacilo da tuberculose, c/ camadas filtrantes sintéticas, com elástico, de ótima qualidade.</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175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F1339D" w:rsidP="005E464B">
            <w:pPr>
              <w:snapToGrid w:val="0"/>
              <w:rPr>
                <w:rFonts w:ascii="Arial" w:hAnsi="Arial" w:cs="Arial"/>
                <w:sz w:val="20"/>
                <w:szCs w:val="20"/>
                <w:lang w:val="pt-PT"/>
              </w:rPr>
            </w:pPr>
            <w:r>
              <w:rPr>
                <w:rFonts w:ascii="Arial" w:hAnsi="Arial" w:cs="Arial"/>
                <w:sz w:val="20"/>
                <w:szCs w:val="20"/>
                <w:lang w:val="pt-PT"/>
              </w:rPr>
              <w:t>KSN</w:t>
            </w:r>
          </w:p>
        </w:tc>
        <w:tc>
          <w:tcPr>
            <w:tcW w:w="850"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1,30</w:t>
            </w:r>
          </w:p>
        </w:tc>
        <w:tc>
          <w:tcPr>
            <w:tcW w:w="1134"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227,50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165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Mesa inox com 01 prateleira e rodas – 0,60 x 0,40 x 0,80 (L x P x 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F1339D" w:rsidP="005E464B">
            <w:pPr>
              <w:snapToGrid w:val="0"/>
              <w:rPr>
                <w:rFonts w:ascii="Arial" w:hAnsi="Arial" w:cs="Arial"/>
                <w:sz w:val="20"/>
                <w:szCs w:val="20"/>
                <w:lang w:val="pt-PT"/>
              </w:rPr>
            </w:pPr>
            <w:r>
              <w:rPr>
                <w:rFonts w:ascii="Arial" w:hAnsi="Arial" w:cs="Arial"/>
                <w:sz w:val="20"/>
                <w:szCs w:val="20"/>
                <w:lang w:val="pt-PT"/>
              </w:rPr>
              <w:t>CONKAST</w:t>
            </w:r>
          </w:p>
        </w:tc>
        <w:tc>
          <w:tcPr>
            <w:tcW w:w="850"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290,00</w:t>
            </w:r>
          </w:p>
        </w:tc>
        <w:tc>
          <w:tcPr>
            <w:tcW w:w="1134" w:type="dxa"/>
            <w:vAlign w:val="center"/>
          </w:tcPr>
          <w:p w:rsidR="0042001D" w:rsidRPr="0042001D" w:rsidRDefault="00F1339D" w:rsidP="005E464B">
            <w:pPr>
              <w:snapToGrid w:val="0"/>
              <w:jc w:val="right"/>
              <w:rPr>
                <w:rFonts w:ascii="Arial" w:hAnsi="Arial" w:cs="Arial"/>
                <w:sz w:val="20"/>
                <w:szCs w:val="20"/>
                <w:lang w:val="pt-PT"/>
              </w:rPr>
            </w:pPr>
            <w:r>
              <w:rPr>
                <w:rFonts w:ascii="Arial" w:hAnsi="Arial" w:cs="Arial"/>
                <w:sz w:val="20"/>
                <w:szCs w:val="20"/>
                <w:lang w:val="pt-PT"/>
              </w:rPr>
              <w:t>7.250,00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Reanimador manual </w:t>
            </w:r>
            <w:r w:rsidRPr="0042001D">
              <w:rPr>
                <w:rFonts w:ascii="Arial" w:hAnsi="Arial" w:cs="Arial"/>
                <w:b/>
                <w:sz w:val="20"/>
                <w:szCs w:val="20"/>
              </w:rPr>
              <w:t>adulto</w:t>
            </w:r>
            <w:r w:rsidRPr="0042001D">
              <w:rPr>
                <w:rFonts w:ascii="Arial" w:hAnsi="Arial" w:cs="Arial"/>
                <w:sz w:val="20"/>
                <w:szCs w:val="20"/>
              </w:rPr>
              <w:t xml:space="preserve"> (</w:t>
            </w:r>
            <w:proofErr w:type="spellStart"/>
            <w:r w:rsidRPr="0042001D">
              <w:rPr>
                <w:rFonts w:ascii="Arial" w:hAnsi="Arial" w:cs="Arial"/>
                <w:sz w:val="20"/>
                <w:szCs w:val="20"/>
              </w:rPr>
              <w:t>Ambu</w:t>
            </w:r>
            <w:proofErr w:type="spellEnd"/>
            <w:r w:rsidRPr="0042001D">
              <w:rPr>
                <w:rFonts w:ascii="Arial" w:hAnsi="Arial" w:cs="Arial"/>
                <w:sz w:val="20"/>
                <w:szCs w:val="20"/>
              </w:rPr>
              <w:t xml:space="preserve">). Especificações Técnicas Mínimas: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e resistente a desinfecção química de alto nível, confeccionado em puro silicone. Reservatório de </w:t>
            </w:r>
            <w:proofErr w:type="spellStart"/>
            <w:r w:rsidRPr="0042001D">
              <w:rPr>
                <w:rFonts w:ascii="Arial" w:hAnsi="Arial" w:cs="Arial"/>
                <w:sz w:val="20"/>
                <w:szCs w:val="20"/>
              </w:rPr>
              <w:t>O²</w:t>
            </w:r>
            <w:proofErr w:type="spellEnd"/>
            <w:r w:rsidRPr="0042001D">
              <w:rPr>
                <w:rFonts w:ascii="Arial" w:hAnsi="Arial" w:cs="Arial"/>
                <w:sz w:val="20"/>
                <w:szCs w:val="20"/>
              </w:rPr>
              <w:t xml:space="preserve"> confeccionado em 100% silicone, sem costuras, de capacidade mínima de 2000 ml, em PVC. Máscara facial adulto transparente em silicone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válvula de segurança e unidirecional em policarbonato inquebrável, ajustável 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com membranas. Reservatório de </w:t>
            </w:r>
            <w:proofErr w:type="spellStart"/>
            <w:r w:rsidRPr="0042001D">
              <w:rPr>
                <w:rFonts w:ascii="Arial" w:hAnsi="Arial" w:cs="Arial"/>
                <w:sz w:val="20"/>
                <w:szCs w:val="20"/>
              </w:rPr>
              <w:t>O²</w:t>
            </w:r>
            <w:proofErr w:type="spellEnd"/>
            <w:r w:rsidRPr="0042001D">
              <w:rPr>
                <w:rFonts w:ascii="Arial" w:hAnsi="Arial" w:cs="Arial"/>
                <w:sz w:val="20"/>
                <w:szCs w:val="20"/>
              </w:rPr>
              <w:t xml:space="preserve"> com válvulas e membranas </w:t>
            </w:r>
            <w:proofErr w:type="spellStart"/>
            <w:r w:rsidRPr="0042001D">
              <w:rPr>
                <w:rFonts w:ascii="Arial" w:hAnsi="Arial" w:cs="Arial"/>
                <w:sz w:val="20"/>
                <w:szCs w:val="20"/>
              </w:rPr>
              <w:t>autoclávaveis</w:t>
            </w:r>
            <w:proofErr w:type="spellEnd"/>
            <w:r w:rsidRPr="0042001D">
              <w:rPr>
                <w:rFonts w:ascii="Arial" w:hAnsi="Arial" w:cs="Arial"/>
                <w:sz w:val="20"/>
                <w:szCs w:val="20"/>
              </w:rPr>
              <w:t>. Válvula de admissão de ar/</w:t>
            </w:r>
            <w:proofErr w:type="spellStart"/>
            <w:r w:rsidRPr="0042001D">
              <w:rPr>
                <w:rFonts w:ascii="Arial" w:hAnsi="Arial" w:cs="Arial"/>
                <w:sz w:val="20"/>
                <w:szCs w:val="20"/>
              </w:rPr>
              <w:t>O²</w:t>
            </w:r>
            <w:proofErr w:type="spellEnd"/>
            <w:r w:rsidRPr="0042001D">
              <w:rPr>
                <w:rFonts w:ascii="Arial" w:hAnsi="Arial" w:cs="Arial"/>
                <w:sz w:val="20"/>
                <w:szCs w:val="20"/>
              </w:rPr>
              <w:t xml:space="preserv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e com membrana. Mangueira com porca </w:t>
            </w:r>
            <w:proofErr w:type="spellStart"/>
            <w:r w:rsidRPr="0042001D">
              <w:rPr>
                <w:rFonts w:ascii="Arial" w:hAnsi="Arial" w:cs="Arial"/>
                <w:sz w:val="20"/>
                <w:szCs w:val="20"/>
              </w:rPr>
              <w:t>rosqueável</w:t>
            </w:r>
            <w:proofErr w:type="spellEnd"/>
            <w:r w:rsidRPr="0042001D">
              <w:rPr>
                <w:rFonts w:ascii="Arial" w:hAnsi="Arial" w:cs="Arial"/>
                <w:sz w:val="20"/>
                <w:szCs w:val="20"/>
              </w:rPr>
              <w:t xml:space="preserve"> para conexão de reservatório à rede de </w:t>
            </w:r>
            <w:proofErr w:type="spellStart"/>
            <w:r w:rsidRPr="0042001D">
              <w:rPr>
                <w:rFonts w:ascii="Arial" w:hAnsi="Arial" w:cs="Arial"/>
                <w:sz w:val="20"/>
                <w:szCs w:val="20"/>
              </w:rPr>
              <w:t>O²</w:t>
            </w:r>
            <w:proofErr w:type="spellEnd"/>
            <w:r w:rsidRPr="0042001D">
              <w:rPr>
                <w:rFonts w:ascii="Arial" w:hAnsi="Arial" w:cs="Arial"/>
                <w:sz w:val="20"/>
                <w:szCs w:val="20"/>
              </w:rPr>
              <w:t xml:space="preserve">. </w:t>
            </w:r>
          </w:p>
          <w:p w:rsidR="0042001D" w:rsidRPr="0042001D" w:rsidRDefault="0042001D" w:rsidP="005E464B">
            <w:pPr>
              <w:rPr>
                <w:rFonts w:ascii="Arial" w:hAnsi="Arial" w:cs="Arial"/>
                <w:sz w:val="20"/>
                <w:szCs w:val="20"/>
              </w:rPr>
            </w:pPr>
            <w:r w:rsidRPr="0042001D">
              <w:rPr>
                <w:rFonts w:ascii="Arial" w:hAnsi="Arial" w:cs="Arial"/>
                <w:sz w:val="20"/>
                <w:szCs w:val="20"/>
              </w:rPr>
              <w:t>Acessórios inclusos: 03 máscaras faciais adulto.</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57919" w:rsidP="005E464B">
            <w:pPr>
              <w:snapToGrid w:val="0"/>
              <w:rPr>
                <w:rFonts w:ascii="Arial" w:hAnsi="Arial" w:cs="Arial"/>
                <w:sz w:val="20"/>
                <w:szCs w:val="20"/>
                <w:lang w:val="pt-PT"/>
              </w:rPr>
            </w:pPr>
            <w:r>
              <w:rPr>
                <w:rFonts w:ascii="Arial" w:hAnsi="Arial" w:cs="Arial"/>
                <w:sz w:val="20"/>
                <w:szCs w:val="20"/>
                <w:lang w:val="pt-PT"/>
              </w:rPr>
              <w:t>FARMATEX</w:t>
            </w:r>
          </w:p>
        </w:tc>
        <w:tc>
          <w:tcPr>
            <w:tcW w:w="850" w:type="dxa"/>
            <w:vAlign w:val="center"/>
          </w:tcPr>
          <w:p w:rsidR="0042001D" w:rsidRPr="0042001D" w:rsidRDefault="00057919" w:rsidP="005E464B">
            <w:pPr>
              <w:snapToGrid w:val="0"/>
              <w:jc w:val="right"/>
              <w:rPr>
                <w:rFonts w:ascii="Arial" w:hAnsi="Arial" w:cs="Arial"/>
                <w:sz w:val="20"/>
                <w:szCs w:val="20"/>
                <w:lang w:val="pt-PT"/>
              </w:rPr>
            </w:pPr>
            <w:r>
              <w:rPr>
                <w:rFonts w:ascii="Arial" w:hAnsi="Arial" w:cs="Arial"/>
                <w:sz w:val="20"/>
                <w:szCs w:val="20"/>
                <w:lang w:val="pt-PT"/>
              </w:rPr>
              <w:t>133,00</w:t>
            </w:r>
          </w:p>
        </w:tc>
        <w:tc>
          <w:tcPr>
            <w:tcW w:w="1134" w:type="dxa"/>
            <w:vAlign w:val="center"/>
          </w:tcPr>
          <w:p w:rsidR="0042001D" w:rsidRPr="0042001D" w:rsidRDefault="00057919" w:rsidP="005E464B">
            <w:pPr>
              <w:snapToGrid w:val="0"/>
              <w:jc w:val="right"/>
              <w:rPr>
                <w:rFonts w:ascii="Arial" w:hAnsi="Arial" w:cs="Arial"/>
                <w:sz w:val="20"/>
                <w:szCs w:val="20"/>
                <w:lang w:val="pt-PT"/>
              </w:rPr>
            </w:pPr>
            <w:r>
              <w:rPr>
                <w:rFonts w:ascii="Arial" w:hAnsi="Arial" w:cs="Arial"/>
                <w:sz w:val="20"/>
                <w:szCs w:val="20"/>
                <w:lang w:val="pt-PT"/>
              </w:rPr>
              <w:t>1.596,00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180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Reanimador manual </w:t>
            </w:r>
            <w:r w:rsidRPr="0042001D">
              <w:rPr>
                <w:rFonts w:ascii="Arial" w:hAnsi="Arial" w:cs="Arial"/>
                <w:b/>
                <w:sz w:val="20"/>
                <w:szCs w:val="20"/>
              </w:rPr>
              <w:t>neonatal</w:t>
            </w:r>
            <w:r w:rsidRPr="0042001D">
              <w:rPr>
                <w:rFonts w:ascii="Arial" w:hAnsi="Arial" w:cs="Arial"/>
                <w:sz w:val="20"/>
                <w:szCs w:val="20"/>
              </w:rPr>
              <w:t xml:space="preserve"> (</w:t>
            </w:r>
            <w:proofErr w:type="spellStart"/>
            <w:r w:rsidRPr="0042001D">
              <w:rPr>
                <w:rFonts w:ascii="Arial" w:hAnsi="Arial" w:cs="Arial"/>
                <w:sz w:val="20"/>
                <w:szCs w:val="20"/>
              </w:rPr>
              <w:t>Ambu</w:t>
            </w:r>
            <w:proofErr w:type="spellEnd"/>
            <w:r w:rsidRPr="0042001D">
              <w:rPr>
                <w:rFonts w:ascii="Arial" w:hAnsi="Arial" w:cs="Arial"/>
                <w:sz w:val="20"/>
                <w:szCs w:val="20"/>
              </w:rPr>
              <w:t xml:space="preserve">). Especificações Técnicas Mínimas: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e resistente a desinfecção química de alto nível, confeccionado em puro silicone. Reservatório de </w:t>
            </w:r>
            <w:proofErr w:type="spellStart"/>
            <w:r w:rsidRPr="0042001D">
              <w:rPr>
                <w:rFonts w:ascii="Arial" w:hAnsi="Arial" w:cs="Arial"/>
                <w:sz w:val="20"/>
                <w:szCs w:val="20"/>
              </w:rPr>
              <w:t>O²</w:t>
            </w:r>
            <w:proofErr w:type="spellEnd"/>
            <w:r w:rsidRPr="0042001D">
              <w:rPr>
                <w:rFonts w:ascii="Arial" w:hAnsi="Arial" w:cs="Arial"/>
                <w:sz w:val="20"/>
                <w:szCs w:val="20"/>
              </w:rPr>
              <w:t xml:space="preserve"> confeccionado em 100% silicone, sem costuras de capacidade de 500 a 850 ml, em PVC. Máscara facial neonatal, transparente em silicone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Válvula de segurança e unidirecional em policarbonato inquebrável, ajustável 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com membranas. Válvula e membranas </w:t>
            </w:r>
            <w:proofErr w:type="spellStart"/>
            <w:r w:rsidRPr="0042001D">
              <w:rPr>
                <w:rFonts w:ascii="Arial" w:hAnsi="Arial" w:cs="Arial"/>
                <w:sz w:val="20"/>
                <w:szCs w:val="20"/>
              </w:rPr>
              <w:t>autoclávaveis</w:t>
            </w:r>
            <w:proofErr w:type="spellEnd"/>
            <w:r w:rsidRPr="0042001D">
              <w:rPr>
                <w:rFonts w:ascii="Arial" w:hAnsi="Arial" w:cs="Arial"/>
                <w:sz w:val="20"/>
                <w:szCs w:val="20"/>
              </w:rPr>
              <w:t xml:space="preserve"> do reservatório de O. Válvula de admissão de ar/</w:t>
            </w:r>
            <w:proofErr w:type="spellStart"/>
            <w:r w:rsidRPr="0042001D">
              <w:rPr>
                <w:rFonts w:ascii="Arial" w:hAnsi="Arial" w:cs="Arial"/>
                <w:sz w:val="20"/>
                <w:szCs w:val="20"/>
              </w:rPr>
              <w:t>O²</w:t>
            </w:r>
            <w:proofErr w:type="spellEnd"/>
            <w:r w:rsidRPr="0042001D">
              <w:rPr>
                <w:rFonts w:ascii="Arial" w:hAnsi="Arial" w:cs="Arial"/>
                <w:sz w:val="20"/>
                <w:szCs w:val="20"/>
              </w:rPr>
              <w:t xml:space="preserv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e com membrana. Mangueira com porca </w:t>
            </w:r>
            <w:proofErr w:type="spellStart"/>
            <w:r w:rsidRPr="0042001D">
              <w:rPr>
                <w:rFonts w:ascii="Arial" w:hAnsi="Arial" w:cs="Arial"/>
                <w:sz w:val="20"/>
                <w:szCs w:val="20"/>
              </w:rPr>
              <w:t>rosqueável</w:t>
            </w:r>
            <w:proofErr w:type="spellEnd"/>
            <w:r w:rsidRPr="0042001D">
              <w:rPr>
                <w:rFonts w:ascii="Arial" w:hAnsi="Arial" w:cs="Arial"/>
                <w:sz w:val="20"/>
                <w:szCs w:val="20"/>
              </w:rPr>
              <w:t xml:space="preserve"> para conexão de reservatório à rede de </w:t>
            </w:r>
            <w:proofErr w:type="spellStart"/>
            <w:r w:rsidRPr="0042001D">
              <w:rPr>
                <w:rFonts w:ascii="Arial" w:hAnsi="Arial" w:cs="Arial"/>
                <w:sz w:val="20"/>
                <w:szCs w:val="20"/>
              </w:rPr>
              <w:t>O²</w:t>
            </w:r>
            <w:proofErr w:type="spellEnd"/>
            <w:r w:rsidRPr="0042001D">
              <w:rPr>
                <w:rFonts w:ascii="Arial" w:hAnsi="Arial" w:cs="Arial"/>
                <w:sz w:val="20"/>
                <w:szCs w:val="20"/>
              </w:rPr>
              <w:t>. Acessórios inclusos: 03 máscaras faciais, sendo: 02 unidades nº 0 e 01 unidade nº 00.</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437C25" w:rsidP="005E464B">
            <w:pPr>
              <w:snapToGrid w:val="0"/>
              <w:rPr>
                <w:rFonts w:ascii="Arial" w:hAnsi="Arial" w:cs="Arial"/>
                <w:sz w:val="20"/>
                <w:szCs w:val="20"/>
                <w:lang w:val="pt-PT"/>
              </w:rPr>
            </w:pPr>
            <w:r>
              <w:rPr>
                <w:rFonts w:ascii="Arial" w:hAnsi="Arial" w:cs="Arial"/>
                <w:sz w:val="20"/>
                <w:szCs w:val="20"/>
                <w:lang w:val="pt-PT"/>
              </w:rPr>
              <w:t>FARMATEX</w:t>
            </w:r>
          </w:p>
        </w:tc>
        <w:tc>
          <w:tcPr>
            <w:tcW w:w="850" w:type="dxa"/>
            <w:vAlign w:val="center"/>
          </w:tcPr>
          <w:p w:rsidR="0042001D" w:rsidRPr="0042001D" w:rsidRDefault="00437C25" w:rsidP="005E464B">
            <w:pPr>
              <w:snapToGrid w:val="0"/>
              <w:jc w:val="right"/>
              <w:rPr>
                <w:rFonts w:ascii="Arial" w:hAnsi="Arial" w:cs="Arial"/>
                <w:sz w:val="20"/>
                <w:szCs w:val="20"/>
                <w:lang w:val="pt-PT"/>
              </w:rPr>
            </w:pPr>
            <w:r>
              <w:rPr>
                <w:rFonts w:ascii="Arial" w:hAnsi="Arial" w:cs="Arial"/>
                <w:sz w:val="20"/>
                <w:szCs w:val="20"/>
                <w:lang w:val="pt-PT"/>
              </w:rPr>
              <w:t>133,00</w:t>
            </w:r>
          </w:p>
        </w:tc>
        <w:tc>
          <w:tcPr>
            <w:tcW w:w="1134" w:type="dxa"/>
            <w:vAlign w:val="center"/>
          </w:tcPr>
          <w:p w:rsidR="0042001D" w:rsidRPr="0042001D" w:rsidRDefault="00437C25" w:rsidP="005E464B">
            <w:pPr>
              <w:snapToGrid w:val="0"/>
              <w:jc w:val="right"/>
              <w:rPr>
                <w:rFonts w:ascii="Arial" w:hAnsi="Arial" w:cs="Arial"/>
                <w:sz w:val="20"/>
                <w:szCs w:val="20"/>
                <w:lang w:val="pt-PT"/>
              </w:rPr>
            </w:pPr>
            <w:r>
              <w:rPr>
                <w:rFonts w:ascii="Arial" w:hAnsi="Arial" w:cs="Arial"/>
                <w:sz w:val="20"/>
                <w:szCs w:val="20"/>
                <w:lang w:val="pt-PT"/>
              </w:rPr>
              <w:t>1.596,00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Reanimador manual </w:t>
            </w:r>
            <w:r w:rsidRPr="0042001D">
              <w:rPr>
                <w:rFonts w:ascii="Arial" w:hAnsi="Arial" w:cs="Arial"/>
                <w:b/>
                <w:sz w:val="20"/>
                <w:szCs w:val="20"/>
              </w:rPr>
              <w:t>pediátrico</w:t>
            </w:r>
            <w:r w:rsidRPr="0042001D">
              <w:rPr>
                <w:rFonts w:ascii="Arial" w:hAnsi="Arial" w:cs="Arial"/>
                <w:sz w:val="20"/>
                <w:szCs w:val="20"/>
              </w:rPr>
              <w:t xml:space="preserve"> (</w:t>
            </w:r>
            <w:proofErr w:type="spellStart"/>
            <w:r w:rsidRPr="0042001D">
              <w:rPr>
                <w:rFonts w:ascii="Arial" w:hAnsi="Arial" w:cs="Arial"/>
                <w:sz w:val="20"/>
                <w:szCs w:val="20"/>
              </w:rPr>
              <w:t>Ambu</w:t>
            </w:r>
            <w:proofErr w:type="spellEnd"/>
            <w:r w:rsidRPr="0042001D">
              <w:rPr>
                <w:rFonts w:ascii="Arial" w:hAnsi="Arial" w:cs="Arial"/>
                <w:sz w:val="20"/>
                <w:szCs w:val="20"/>
              </w:rPr>
              <w:t xml:space="preserve">). Especificações Técnicas Mínimas: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e resistente a desinfecção química e de alto nível, confeccionado em puro silicone. Reservatório de </w:t>
            </w:r>
            <w:proofErr w:type="spellStart"/>
            <w:r w:rsidRPr="0042001D">
              <w:rPr>
                <w:rFonts w:ascii="Arial" w:hAnsi="Arial" w:cs="Arial"/>
                <w:sz w:val="20"/>
                <w:szCs w:val="20"/>
              </w:rPr>
              <w:t>O²</w:t>
            </w:r>
            <w:proofErr w:type="spellEnd"/>
            <w:r w:rsidRPr="0042001D">
              <w:rPr>
                <w:rFonts w:ascii="Arial" w:hAnsi="Arial" w:cs="Arial"/>
                <w:sz w:val="20"/>
                <w:szCs w:val="20"/>
              </w:rPr>
              <w:t xml:space="preserve"> confeccionado em 100% silicone, sem costuras de capacidade mínima de 2000 ml, em PVC. Máscara facial pediátrica transparente em silicone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Válvula de segurança e unidirecional em policarbonato inquebrável, ajustável 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com membranas. Reservatório de </w:t>
            </w:r>
            <w:proofErr w:type="spellStart"/>
            <w:r w:rsidRPr="0042001D">
              <w:rPr>
                <w:rFonts w:ascii="Arial" w:hAnsi="Arial" w:cs="Arial"/>
                <w:sz w:val="20"/>
                <w:szCs w:val="20"/>
              </w:rPr>
              <w:t>O²</w:t>
            </w:r>
            <w:proofErr w:type="spellEnd"/>
            <w:r w:rsidRPr="0042001D">
              <w:rPr>
                <w:rFonts w:ascii="Arial" w:hAnsi="Arial" w:cs="Arial"/>
                <w:sz w:val="20"/>
                <w:szCs w:val="20"/>
              </w:rPr>
              <w:t xml:space="preserve"> com válvula e membranas </w:t>
            </w:r>
            <w:proofErr w:type="spellStart"/>
            <w:r w:rsidRPr="0042001D">
              <w:rPr>
                <w:rFonts w:ascii="Arial" w:hAnsi="Arial" w:cs="Arial"/>
                <w:sz w:val="20"/>
                <w:szCs w:val="20"/>
              </w:rPr>
              <w:t>autoclávaveis</w:t>
            </w:r>
            <w:proofErr w:type="spellEnd"/>
            <w:r w:rsidRPr="0042001D">
              <w:rPr>
                <w:rFonts w:ascii="Arial" w:hAnsi="Arial" w:cs="Arial"/>
                <w:sz w:val="20"/>
                <w:szCs w:val="20"/>
              </w:rPr>
              <w:t>. Válvula de admissão de ar/</w:t>
            </w:r>
            <w:proofErr w:type="spellStart"/>
            <w:r w:rsidRPr="0042001D">
              <w:rPr>
                <w:rFonts w:ascii="Arial" w:hAnsi="Arial" w:cs="Arial"/>
                <w:sz w:val="20"/>
                <w:szCs w:val="20"/>
              </w:rPr>
              <w:t>O²</w:t>
            </w:r>
            <w:proofErr w:type="spellEnd"/>
            <w:r w:rsidRPr="0042001D">
              <w:rPr>
                <w:rFonts w:ascii="Arial" w:hAnsi="Arial" w:cs="Arial"/>
                <w:sz w:val="20"/>
                <w:szCs w:val="20"/>
              </w:rPr>
              <w:t xml:space="preserve"> </w:t>
            </w:r>
            <w:proofErr w:type="spellStart"/>
            <w:r w:rsidRPr="0042001D">
              <w:rPr>
                <w:rFonts w:ascii="Arial" w:hAnsi="Arial" w:cs="Arial"/>
                <w:sz w:val="20"/>
                <w:szCs w:val="20"/>
              </w:rPr>
              <w:t>autoclávavel</w:t>
            </w:r>
            <w:proofErr w:type="spellEnd"/>
            <w:r w:rsidRPr="0042001D">
              <w:rPr>
                <w:rFonts w:ascii="Arial" w:hAnsi="Arial" w:cs="Arial"/>
                <w:sz w:val="20"/>
                <w:szCs w:val="20"/>
              </w:rPr>
              <w:t xml:space="preserve"> e com membrana. Mangueira com porca </w:t>
            </w:r>
            <w:proofErr w:type="spellStart"/>
            <w:r w:rsidRPr="0042001D">
              <w:rPr>
                <w:rFonts w:ascii="Arial" w:hAnsi="Arial" w:cs="Arial"/>
                <w:sz w:val="20"/>
                <w:szCs w:val="20"/>
              </w:rPr>
              <w:t>rosqueável</w:t>
            </w:r>
            <w:proofErr w:type="spellEnd"/>
            <w:r w:rsidRPr="0042001D">
              <w:rPr>
                <w:rFonts w:ascii="Arial" w:hAnsi="Arial" w:cs="Arial"/>
                <w:sz w:val="20"/>
                <w:szCs w:val="20"/>
              </w:rPr>
              <w:t xml:space="preserve"> para conexão do reservatório à rede de </w:t>
            </w:r>
            <w:proofErr w:type="spellStart"/>
            <w:r w:rsidRPr="0042001D">
              <w:rPr>
                <w:rFonts w:ascii="Arial" w:hAnsi="Arial" w:cs="Arial"/>
                <w:sz w:val="20"/>
                <w:szCs w:val="20"/>
              </w:rPr>
              <w:t>O²</w:t>
            </w:r>
            <w:proofErr w:type="spellEnd"/>
            <w:r w:rsidRPr="0042001D">
              <w:rPr>
                <w:rFonts w:ascii="Arial" w:hAnsi="Arial" w:cs="Arial"/>
                <w:sz w:val="20"/>
                <w:szCs w:val="20"/>
              </w:rPr>
              <w:t>. Acessórios inclusos: 03 máscaras faciais números 01, 02 e 03.</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437C25" w:rsidP="005E464B">
            <w:pPr>
              <w:snapToGrid w:val="0"/>
              <w:rPr>
                <w:rFonts w:ascii="Arial" w:hAnsi="Arial" w:cs="Arial"/>
                <w:sz w:val="20"/>
                <w:szCs w:val="20"/>
                <w:lang w:val="pt-PT"/>
              </w:rPr>
            </w:pPr>
            <w:r>
              <w:rPr>
                <w:rFonts w:ascii="Arial" w:hAnsi="Arial" w:cs="Arial"/>
                <w:sz w:val="20"/>
                <w:szCs w:val="20"/>
                <w:lang w:val="pt-PT"/>
              </w:rPr>
              <w:t>FARMATEX</w:t>
            </w:r>
          </w:p>
        </w:tc>
        <w:tc>
          <w:tcPr>
            <w:tcW w:w="850" w:type="dxa"/>
            <w:vAlign w:val="center"/>
          </w:tcPr>
          <w:p w:rsidR="0042001D" w:rsidRPr="0042001D" w:rsidRDefault="00437C25" w:rsidP="005E464B">
            <w:pPr>
              <w:snapToGrid w:val="0"/>
              <w:jc w:val="right"/>
              <w:rPr>
                <w:rFonts w:ascii="Arial" w:hAnsi="Arial" w:cs="Arial"/>
                <w:sz w:val="20"/>
                <w:szCs w:val="20"/>
                <w:lang w:val="pt-PT"/>
              </w:rPr>
            </w:pPr>
            <w:r>
              <w:rPr>
                <w:rFonts w:ascii="Arial" w:hAnsi="Arial" w:cs="Arial"/>
                <w:sz w:val="20"/>
                <w:szCs w:val="20"/>
                <w:lang w:val="pt-PT"/>
              </w:rPr>
              <w:t>133,00</w:t>
            </w:r>
          </w:p>
        </w:tc>
        <w:tc>
          <w:tcPr>
            <w:tcW w:w="1134" w:type="dxa"/>
            <w:vAlign w:val="center"/>
          </w:tcPr>
          <w:p w:rsidR="0042001D" w:rsidRPr="0042001D" w:rsidRDefault="00437C25" w:rsidP="005E464B">
            <w:pPr>
              <w:snapToGrid w:val="0"/>
              <w:jc w:val="right"/>
              <w:rPr>
                <w:rFonts w:ascii="Arial" w:hAnsi="Arial" w:cs="Arial"/>
                <w:sz w:val="20"/>
                <w:szCs w:val="20"/>
                <w:lang w:val="pt-PT"/>
              </w:rPr>
            </w:pPr>
            <w:r>
              <w:rPr>
                <w:rFonts w:ascii="Arial" w:hAnsi="Arial" w:cs="Arial"/>
                <w:sz w:val="20"/>
                <w:szCs w:val="20"/>
                <w:lang w:val="pt-PT"/>
              </w:rPr>
              <w:t>1.596,00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Saco para lixo hospitalar – branco – capacidade 30 litros.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ARAKEN</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0,15</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450,00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nº 08</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TOPMED</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2,38</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238,00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nº 10</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TOPMED</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2,38</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119,00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nº 18</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TOPMED</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2,20</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220,00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nº 20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TOPMED</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2,20</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396,00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nº 22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TOPMEED</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2,23</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111,50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215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nº 24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TOPMED</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2,38</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190,40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p/ alimentação </w:t>
            </w:r>
            <w:proofErr w:type="spellStart"/>
            <w:r w:rsidRPr="0042001D">
              <w:rPr>
                <w:rFonts w:ascii="Arial" w:hAnsi="Arial" w:cs="Arial"/>
                <w:sz w:val="20"/>
                <w:szCs w:val="20"/>
              </w:rPr>
              <w:t>naso</w:t>
            </w:r>
            <w:proofErr w:type="spellEnd"/>
            <w:r w:rsidRPr="0042001D">
              <w:rPr>
                <w:rFonts w:ascii="Arial" w:hAnsi="Arial" w:cs="Arial"/>
                <w:sz w:val="20"/>
                <w:szCs w:val="20"/>
              </w:rPr>
              <w:t xml:space="preserve"> </w:t>
            </w:r>
            <w:proofErr w:type="spellStart"/>
            <w:r w:rsidRPr="0042001D">
              <w:rPr>
                <w:rFonts w:ascii="Arial" w:hAnsi="Arial" w:cs="Arial"/>
                <w:sz w:val="20"/>
                <w:szCs w:val="20"/>
              </w:rPr>
              <w:t>enteral</w:t>
            </w:r>
            <w:proofErr w:type="spellEnd"/>
            <w:r w:rsidRPr="0042001D">
              <w:rPr>
                <w:rFonts w:ascii="Arial" w:hAnsi="Arial" w:cs="Arial"/>
                <w:sz w:val="20"/>
                <w:szCs w:val="20"/>
              </w:rPr>
              <w:t xml:space="preserve"> infantil. 60 cm. Silicone, flexível, acompanha fio-guia em aço inox e em nylon, conforme normas ANVISA, esterilizada em óxido de etileno – Tamanho 08</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328E" w:rsidP="005E464B">
            <w:pPr>
              <w:snapToGrid w:val="0"/>
              <w:rPr>
                <w:rFonts w:ascii="Arial" w:hAnsi="Arial" w:cs="Arial"/>
                <w:sz w:val="20"/>
                <w:szCs w:val="20"/>
                <w:lang w:val="pt-PT"/>
              </w:rPr>
            </w:pPr>
            <w:r>
              <w:rPr>
                <w:rFonts w:ascii="Arial" w:hAnsi="Arial" w:cs="Arial"/>
                <w:sz w:val="20"/>
                <w:szCs w:val="20"/>
                <w:lang w:val="pt-PT"/>
              </w:rPr>
              <w:t>SOLUMED</w:t>
            </w:r>
          </w:p>
        </w:tc>
        <w:tc>
          <w:tcPr>
            <w:tcW w:w="850"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8,75</w:t>
            </w:r>
          </w:p>
        </w:tc>
        <w:tc>
          <w:tcPr>
            <w:tcW w:w="1134" w:type="dxa"/>
            <w:vAlign w:val="center"/>
          </w:tcPr>
          <w:p w:rsidR="0042001D" w:rsidRPr="0042001D" w:rsidRDefault="001E328E" w:rsidP="005E464B">
            <w:pPr>
              <w:snapToGrid w:val="0"/>
              <w:jc w:val="right"/>
              <w:rPr>
                <w:rFonts w:ascii="Arial" w:hAnsi="Arial" w:cs="Arial"/>
                <w:sz w:val="20"/>
                <w:szCs w:val="20"/>
                <w:lang w:val="pt-PT"/>
              </w:rPr>
            </w:pPr>
            <w:r>
              <w:rPr>
                <w:rFonts w:ascii="Arial" w:hAnsi="Arial" w:cs="Arial"/>
                <w:sz w:val="20"/>
                <w:szCs w:val="20"/>
                <w:lang w:val="pt-PT"/>
              </w:rPr>
              <w:t>437,50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256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Tubo p/ coleta de sangue a vácuo K2 - </w:t>
            </w:r>
            <w:r w:rsidRPr="0042001D">
              <w:rPr>
                <w:rFonts w:ascii="Arial" w:hAnsi="Arial" w:cs="Arial"/>
                <w:b/>
                <w:bCs/>
                <w:i/>
                <w:iCs/>
                <w:sz w:val="20"/>
                <w:szCs w:val="20"/>
              </w:rPr>
              <w:t xml:space="preserve">com </w:t>
            </w:r>
            <w:proofErr w:type="spellStart"/>
            <w:r w:rsidRPr="0042001D">
              <w:rPr>
                <w:rFonts w:ascii="Arial" w:hAnsi="Arial" w:cs="Arial"/>
                <w:b/>
                <w:bCs/>
                <w:i/>
                <w:iCs/>
                <w:sz w:val="20"/>
                <w:szCs w:val="20"/>
              </w:rPr>
              <w:t>gelseparador</w:t>
            </w:r>
            <w:proofErr w:type="spellEnd"/>
            <w:r w:rsidRPr="0042001D">
              <w:rPr>
                <w:rFonts w:ascii="Arial" w:hAnsi="Arial" w:cs="Arial"/>
                <w:sz w:val="20"/>
                <w:szCs w:val="20"/>
              </w:rPr>
              <w:t xml:space="preserve"> – </w:t>
            </w:r>
            <w:proofErr w:type="gramStart"/>
            <w:r w:rsidRPr="0042001D">
              <w:rPr>
                <w:rFonts w:ascii="Arial" w:hAnsi="Arial" w:cs="Arial"/>
                <w:sz w:val="20"/>
                <w:szCs w:val="20"/>
              </w:rPr>
              <w:t>5</w:t>
            </w:r>
            <w:proofErr w:type="gramEnd"/>
            <w:r w:rsidRPr="0042001D">
              <w:rPr>
                <w:rFonts w:ascii="Arial" w:hAnsi="Arial" w:cs="Arial"/>
                <w:sz w:val="20"/>
                <w:szCs w:val="20"/>
              </w:rPr>
              <w:t xml:space="preserve"> ml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B76FDC" w:rsidP="005E464B">
            <w:pPr>
              <w:snapToGrid w:val="0"/>
              <w:rPr>
                <w:rFonts w:ascii="Arial" w:hAnsi="Arial" w:cs="Arial"/>
                <w:sz w:val="20"/>
                <w:szCs w:val="20"/>
                <w:lang w:val="pt-PT"/>
              </w:rPr>
            </w:pPr>
            <w:r>
              <w:rPr>
                <w:rFonts w:ascii="Arial" w:hAnsi="Arial" w:cs="Arial"/>
                <w:sz w:val="20"/>
                <w:szCs w:val="20"/>
                <w:lang w:val="pt-PT"/>
              </w:rPr>
              <w:t>CRALPLAST</w:t>
            </w:r>
          </w:p>
        </w:tc>
        <w:tc>
          <w:tcPr>
            <w:tcW w:w="850" w:type="dxa"/>
            <w:vAlign w:val="center"/>
          </w:tcPr>
          <w:p w:rsidR="0042001D" w:rsidRPr="0042001D" w:rsidRDefault="00B76FDC" w:rsidP="005E464B">
            <w:pPr>
              <w:snapToGrid w:val="0"/>
              <w:jc w:val="right"/>
              <w:rPr>
                <w:rFonts w:ascii="Arial" w:hAnsi="Arial" w:cs="Arial"/>
                <w:sz w:val="20"/>
                <w:szCs w:val="20"/>
                <w:lang w:val="pt-PT"/>
              </w:rPr>
            </w:pPr>
            <w:r>
              <w:rPr>
                <w:rFonts w:ascii="Arial" w:hAnsi="Arial" w:cs="Arial"/>
                <w:sz w:val="20"/>
                <w:szCs w:val="20"/>
                <w:lang w:val="pt-PT"/>
              </w:rPr>
              <w:t>0,67</w:t>
            </w:r>
          </w:p>
        </w:tc>
        <w:tc>
          <w:tcPr>
            <w:tcW w:w="1134" w:type="dxa"/>
            <w:vAlign w:val="center"/>
          </w:tcPr>
          <w:p w:rsidR="0042001D" w:rsidRPr="0042001D" w:rsidRDefault="00B76FDC" w:rsidP="005E464B">
            <w:pPr>
              <w:snapToGrid w:val="0"/>
              <w:jc w:val="right"/>
              <w:rPr>
                <w:rFonts w:ascii="Arial" w:hAnsi="Arial" w:cs="Arial"/>
                <w:sz w:val="20"/>
                <w:szCs w:val="20"/>
                <w:lang w:val="pt-PT"/>
              </w:rPr>
            </w:pPr>
            <w:r>
              <w:rPr>
                <w:rFonts w:ascii="Arial" w:hAnsi="Arial" w:cs="Arial"/>
                <w:sz w:val="20"/>
                <w:szCs w:val="20"/>
                <w:lang w:val="pt-PT"/>
              </w:rPr>
              <w:t>1.340,00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257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Tubo p/ coleta de sangue a vácuo K2 - </w:t>
            </w:r>
            <w:r w:rsidRPr="0042001D">
              <w:rPr>
                <w:rFonts w:ascii="Arial" w:hAnsi="Arial" w:cs="Arial"/>
                <w:b/>
                <w:bCs/>
                <w:i/>
                <w:iCs/>
                <w:sz w:val="20"/>
                <w:szCs w:val="20"/>
              </w:rPr>
              <w:t xml:space="preserve">com </w:t>
            </w:r>
            <w:proofErr w:type="spellStart"/>
            <w:r w:rsidRPr="0042001D">
              <w:rPr>
                <w:rFonts w:ascii="Arial" w:hAnsi="Arial" w:cs="Arial"/>
                <w:b/>
                <w:bCs/>
                <w:i/>
                <w:iCs/>
                <w:sz w:val="20"/>
                <w:szCs w:val="20"/>
              </w:rPr>
              <w:t>gelseparador</w:t>
            </w:r>
            <w:proofErr w:type="spellEnd"/>
            <w:r w:rsidRPr="0042001D">
              <w:rPr>
                <w:rFonts w:ascii="Arial" w:hAnsi="Arial" w:cs="Arial"/>
                <w:sz w:val="20"/>
                <w:szCs w:val="20"/>
              </w:rPr>
              <w:t xml:space="preserve"> - </w:t>
            </w:r>
            <w:proofErr w:type="gramStart"/>
            <w:r w:rsidRPr="0042001D">
              <w:rPr>
                <w:rFonts w:ascii="Arial" w:hAnsi="Arial" w:cs="Arial"/>
                <w:sz w:val="20"/>
                <w:szCs w:val="20"/>
              </w:rPr>
              <w:t>8</w:t>
            </w:r>
            <w:proofErr w:type="gramEnd"/>
            <w:r w:rsidRPr="0042001D">
              <w:rPr>
                <w:rFonts w:ascii="Arial" w:hAnsi="Arial" w:cs="Arial"/>
                <w:sz w:val="20"/>
                <w:szCs w:val="20"/>
              </w:rPr>
              <w:t xml:space="preserve"> ml – DST</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B76FDC" w:rsidP="005E464B">
            <w:pPr>
              <w:snapToGrid w:val="0"/>
              <w:rPr>
                <w:rFonts w:ascii="Arial" w:hAnsi="Arial" w:cs="Arial"/>
                <w:sz w:val="20"/>
                <w:szCs w:val="20"/>
                <w:lang w:val="pt-PT"/>
              </w:rPr>
            </w:pPr>
            <w:r>
              <w:rPr>
                <w:rFonts w:ascii="Arial" w:hAnsi="Arial" w:cs="Arial"/>
                <w:sz w:val="20"/>
                <w:szCs w:val="20"/>
                <w:lang w:val="pt-PT"/>
              </w:rPr>
              <w:t>CRALPLAST</w:t>
            </w:r>
          </w:p>
        </w:tc>
        <w:tc>
          <w:tcPr>
            <w:tcW w:w="850" w:type="dxa"/>
            <w:vAlign w:val="center"/>
          </w:tcPr>
          <w:p w:rsidR="0042001D" w:rsidRPr="0042001D" w:rsidRDefault="00B76FDC" w:rsidP="005E464B">
            <w:pPr>
              <w:snapToGrid w:val="0"/>
              <w:jc w:val="right"/>
              <w:rPr>
                <w:rFonts w:ascii="Arial" w:hAnsi="Arial" w:cs="Arial"/>
                <w:sz w:val="20"/>
                <w:szCs w:val="20"/>
                <w:lang w:val="pt-PT"/>
              </w:rPr>
            </w:pPr>
            <w:r>
              <w:rPr>
                <w:rFonts w:ascii="Arial" w:hAnsi="Arial" w:cs="Arial"/>
                <w:sz w:val="20"/>
                <w:szCs w:val="20"/>
                <w:lang w:val="pt-PT"/>
              </w:rPr>
              <w:t>0,67</w:t>
            </w:r>
          </w:p>
        </w:tc>
        <w:tc>
          <w:tcPr>
            <w:tcW w:w="1134" w:type="dxa"/>
            <w:vAlign w:val="center"/>
          </w:tcPr>
          <w:p w:rsidR="0042001D" w:rsidRPr="0042001D" w:rsidRDefault="00B76FDC" w:rsidP="005E464B">
            <w:pPr>
              <w:snapToGrid w:val="0"/>
              <w:jc w:val="right"/>
              <w:rPr>
                <w:rFonts w:ascii="Arial" w:hAnsi="Arial" w:cs="Arial"/>
                <w:sz w:val="20"/>
                <w:szCs w:val="20"/>
                <w:lang w:val="pt-PT"/>
              </w:rPr>
            </w:pPr>
            <w:r>
              <w:rPr>
                <w:rFonts w:ascii="Arial" w:hAnsi="Arial" w:cs="Arial"/>
                <w:sz w:val="20"/>
                <w:szCs w:val="20"/>
                <w:lang w:val="pt-PT"/>
              </w:rPr>
              <w:t>1.340,00</w:t>
            </w:r>
          </w:p>
        </w:tc>
      </w:tr>
      <w:tr w:rsidR="0042001D" w:rsidRPr="0042001D" w:rsidTr="00AB2553">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259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Tubo p/ coleta de sangue a vácuo k3 EDTA – 2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B76FDC" w:rsidP="005E464B">
            <w:pPr>
              <w:snapToGrid w:val="0"/>
              <w:rPr>
                <w:rFonts w:ascii="Arial" w:hAnsi="Arial" w:cs="Arial"/>
                <w:sz w:val="20"/>
                <w:szCs w:val="20"/>
                <w:lang w:val="pt-PT"/>
              </w:rPr>
            </w:pPr>
            <w:r>
              <w:rPr>
                <w:rFonts w:ascii="Arial" w:hAnsi="Arial" w:cs="Arial"/>
                <w:sz w:val="20"/>
                <w:szCs w:val="20"/>
                <w:lang w:val="pt-PT"/>
              </w:rPr>
              <w:t>CRALPLAST</w:t>
            </w:r>
          </w:p>
        </w:tc>
        <w:tc>
          <w:tcPr>
            <w:tcW w:w="850" w:type="dxa"/>
            <w:vAlign w:val="center"/>
          </w:tcPr>
          <w:p w:rsidR="0042001D" w:rsidRPr="0042001D" w:rsidRDefault="00B76FDC" w:rsidP="005E464B">
            <w:pPr>
              <w:snapToGrid w:val="0"/>
              <w:jc w:val="right"/>
              <w:rPr>
                <w:rFonts w:ascii="Arial" w:hAnsi="Arial" w:cs="Arial"/>
                <w:sz w:val="20"/>
                <w:szCs w:val="20"/>
                <w:lang w:val="pt-PT"/>
              </w:rPr>
            </w:pPr>
            <w:r>
              <w:rPr>
                <w:rFonts w:ascii="Arial" w:hAnsi="Arial" w:cs="Arial"/>
                <w:sz w:val="20"/>
                <w:szCs w:val="20"/>
                <w:lang w:val="pt-PT"/>
              </w:rPr>
              <w:t>0,39</w:t>
            </w:r>
          </w:p>
        </w:tc>
        <w:tc>
          <w:tcPr>
            <w:tcW w:w="1134" w:type="dxa"/>
            <w:vAlign w:val="center"/>
          </w:tcPr>
          <w:p w:rsidR="0042001D" w:rsidRPr="0042001D" w:rsidRDefault="00B76FDC" w:rsidP="005E464B">
            <w:pPr>
              <w:snapToGrid w:val="0"/>
              <w:jc w:val="right"/>
              <w:rPr>
                <w:rFonts w:ascii="Arial" w:hAnsi="Arial" w:cs="Arial"/>
                <w:sz w:val="20"/>
                <w:szCs w:val="20"/>
                <w:lang w:val="pt-PT"/>
              </w:rPr>
            </w:pPr>
            <w:r>
              <w:rPr>
                <w:rFonts w:ascii="Arial" w:hAnsi="Arial" w:cs="Arial"/>
                <w:sz w:val="20"/>
                <w:szCs w:val="20"/>
                <w:lang w:val="pt-PT"/>
              </w:rPr>
              <w:t>780,00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14559C" w:rsidRDefault="0042001D" w:rsidP="0014559C">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ao órgão gerenciador da Ata de Registro de Preços, verificar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lastRenderedPageBreak/>
        <w:t>CLÁUSULA QUARTA – DA FORMA DE PAGAMENTO, DO REAJUSTE E DA REVISÃO</w:t>
      </w:r>
    </w:p>
    <w:p w:rsidR="0042001D" w:rsidRPr="0014559C" w:rsidRDefault="0042001D" w:rsidP="0014559C">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w:t>
      </w:r>
      <w:r w:rsidR="00AA529A">
        <w:rPr>
          <w:rFonts w:ascii="Arial" w:hAnsi="Arial" w:cs="Arial"/>
          <w:sz w:val="20"/>
          <w:szCs w:val="20"/>
        </w:rPr>
        <w:t>corrente nº 124.563-5</w:t>
      </w:r>
      <w:r w:rsidRPr="0042001D">
        <w:rPr>
          <w:rFonts w:ascii="Arial" w:hAnsi="Arial" w:cs="Arial"/>
          <w:sz w:val="20"/>
          <w:szCs w:val="20"/>
        </w:rPr>
        <w:t xml:space="preserve">, do Banco </w:t>
      </w:r>
      <w:r w:rsidR="00AA529A">
        <w:rPr>
          <w:rFonts w:ascii="Arial" w:hAnsi="Arial" w:cs="Arial"/>
          <w:sz w:val="20"/>
          <w:szCs w:val="20"/>
        </w:rPr>
        <w:t>BRASIL</w:t>
      </w:r>
      <w:r w:rsidRPr="0042001D">
        <w:rPr>
          <w:rFonts w:ascii="Arial" w:hAnsi="Arial" w:cs="Arial"/>
          <w:sz w:val="20"/>
          <w:szCs w:val="20"/>
        </w:rPr>
        <w:t xml:space="preserve">, agência nº </w:t>
      </w:r>
      <w:r w:rsidR="00AA529A">
        <w:rPr>
          <w:rFonts w:ascii="Arial" w:hAnsi="Arial" w:cs="Arial"/>
          <w:sz w:val="20"/>
          <w:szCs w:val="20"/>
        </w:rPr>
        <w:t>3007-4</w:t>
      </w:r>
      <w:r w:rsidRPr="0042001D">
        <w:rPr>
          <w:rFonts w:ascii="Arial" w:hAnsi="Arial" w:cs="Arial"/>
          <w:sz w:val="20"/>
          <w:szCs w:val="20"/>
        </w:rPr>
        <w:t>.</w:t>
      </w:r>
    </w:p>
    <w:p w:rsidR="0042001D" w:rsidRPr="0014559C" w:rsidRDefault="0042001D" w:rsidP="0014559C">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14559C" w:rsidRDefault="0042001D" w:rsidP="0014559C">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Mesmo comprovada a ocorrência prevista na alínea “d”, inciso II, do art. 65 da Lei nº 8.666/93, a Administração, se julgar conveniente, poderá optar por cancelar a presente Ata e promover outro processo licitatório.</w:t>
      </w:r>
    </w:p>
    <w:p w:rsidR="0042001D" w:rsidRPr="0014559C" w:rsidRDefault="0042001D" w:rsidP="0014559C">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14559C" w:rsidRDefault="0042001D" w:rsidP="0014559C">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14559C"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14559C" w:rsidRDefault="0042001D" w:rsidP="0014559C">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14559C" w:rsidRDefault="0042001D" w:rsidP="0014559C">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lastRenderedPageBreak/>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14559C" w:rsidRDefault="0042001D" w:rsidP="0014559C">
      <w:pPr>
        <w:pStyle w:val="Ttulo"/>
        <w:rPr>
          <w:b w:val="0"/>
        </w:rPr>
      </w:pPr>
      <w:r w:rsidRPr="0014559C">
        <w:rPr>
          <w:b w:val="0"/>
        </w:rPr>
        <w:t>SECRETARIA MUNICIPAL DE SAÚDE</w:t>
      </w:r>
    </w:p>
    <w:p w:rsidR="0042001D" w:rsidRPr="0014559C" w:rsidRDefault="0042001D" w:rsidP="0014559C">
      <w:pPr>
        <w:pStyle w:val="Ttulo"/>
        <w:rPr>
          <w:b w:val="0"/>
        </w:rPr>
      </w:pPr>
      <w:r w:rsidRPr="0014559C">
        <w:rPr>
          <w:b w:val="0"/>
        </w:rPr>
        <w:t>FUNDO MUNICIPAL DE SAÚDE</w:t>
      </w:r>
    </w:p>
    <w:p w:rsidR="0042001D" w:rsidRPr="0014559C" w:rsidRDefault="0042001D" w:rsidP="0014559C">
      <w:pPr>
        <w:pStyle w:val="Ttulo"/>
        <w:rPr>
          <w:b w:val="0"/>
        </w:rPr>
      </w:pPr>
      <w:r w:rsidRPr="0014559C">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Pr="0014559C" w:rsidRDefault="0014559C" w:rsidP="0014559C">
      <w:pPr>
        <w:pStyle w:val="Ttulo"/>
        <w:rPr>
          <w:b w:val="0"/>
        </w:rPr>
      </w:pPr>
      <w:r w:rsidRPr="0014559C">
        <w:rPr>
          <w:b w:val="0"/>
        </w:rPr>
        <w:t>EFETIVE PROD. MEDICO HOSPITALARES LTDA</w:t>
      </w:r>
    </w:p>
    <w:p w:rsidR="0014559C" w:rsidRPr="0014559C" w:rsidRDefault="0014559C" w:rsidP="0014559C">
      <w:pPr>
        <w:pStyle w:val="Ttulo"/>
        <w:rPr>
          <w:b w:val="0"/>
        </w:rPr>
      </w:pPr>
      <w:r w:rsidRPr="0014559C">
        <w:rPr>
          <w:b w:val="0"/>
        </w:rPr>
        <w:t>CLAUDEMIR JOSE DOS SANTOS</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3A0B92" w:rsidRDefault="003A0B92"/>
    <w:sectPr w:rsidR="003A0B92"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92" w:rsidRDefault="003A0B92" w:rsidP="003A0B92">
      <w:pPr>
        <w:spacing w:after="0" w:line="240" w:lineRule="auto"/>
      </w:pPr>
      <w:r>
        <w:separator/>
      </w:r>
    </w:p>
  </w:endnote>
  <w:endnote w:type="continuationSeparator" w:id="1">
    <w:p w:rsidR="003A0B92" w:rsidRDefault="003A0B92"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3A0B92">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F38B2" w:rsidRDefault="003A0B92">
                <w:pPr>
                  <w:pStyle w:val="Rodap"/>
                </w:pPr>
                <w:r>
                  <w:rPr>
                    <w:rStyle w:val="Nmerodepgina"/>
                  </w:rPr>
                  <w:fldChar w:fldCharType="begin"/>
                </w:r>
                <w:r w:rsidR="00535FB7">
                  <w:rPr>
                    <w:rStyle w:val="Nmerodepgina"/>
                  </w:rPr>
                  <w:instrText xml:space="preserve"> PAGE </w:instrText>
                </w:r>
                <w:r>
                  <w:rPr>
                    <w:rStyle w:val="Nmerodepgina"/>
                  </w:rPr>
                  <w:fldChar w:fldCharType="separate"/>
                </w:r>
                <w:r w:rsidR="0014559C">
                  <w:rPr>
                    <w:rStyle w:val="Nmerodepgina"/>
                    <w:noProof/>
                  </w:rPr>
                  <w:t>13</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92" w:rsidRDefault="003A0B92" w:rsidP="003A0B92">
      <w:pPr>
        <w:spacing w:after="0" w:line="240" w:lineRule="auto"/>
      </w:pPr>
      <w:r>
        <w:separator/>
      </w:r>
    </w:p>
  </w:footnote>
  <w:footnote w:type="continuationSeparator" w:id="1">
    <w:p w:rsidR="003A0B92" w:rsidRDefault="003A0B92"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3A0B92" w:rsidP="00830B39">
    <w:pPr>
      <w:ind w:left="1134"/>
      <w:rPr>
        <w:sz w:val="20"/>
      </w:rPr>
    </w:pPr>
    <w:r w:rsidRPr="003A0B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535FB7" w:rsidRPr="00D60F40">
      <w:rPr>
        <w:sz w:val="20"/>
      </w:rPr>
      <w:t>MUNICÍPIO DE JOAÇABA</w:t>
    </w:r>
  </w:p>
  <w:p w:rsidR="001F38B2" w:rsidRPr="00D60F40" w:rsidRDefault="00535FB7" w:rsidP="00830B39">
    <w:pPr>
      <w:ind w:left="1134"/>
      <w:rPr>
        <w:sz w:val="20"/>
      </w:rPr>
    </w:pPr>
    <w:r>
      <w:rPr>
        <w:sz w:val="20"/>
      </w:rPr>
      <w:t>SECRETARIA MUNICIPAL DE SAÚDE</w:t>
    </w:r>
  </w:p>
  <w:p w:rsidR="001F38B2" w:rsidRDefault="00535FB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1F38B2" w:rsidRPr="0067696A" w:rsidRDefault="0014559C" w:rsidP="00D60F40">
    <w:pPr>
      <w:ind w:left="851"/>
      <w:rPr>
        <w:b/>
        <w:sz w:val="20"/>
      </w:rPr>
    </w:pPr>
  </w:p>
  <w:p w:rsidR="001F38B2" w:rsidRDefault="0014559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02ECB"/>
    <w:rsid w:val="00057919"/>
    <w:rsid w:val="000C5987"/>
    <w:rsid w:val="00103DC2"/>
    <w:rsid w:val="0014559C"/>
    <w:rsid w:val="00147DCB"/>
    <w:rsid w:val="001D7195"/>
    <w:rsid w:val="001E328E"/>
    <w:rsid w:val="00224A2D"/>
    <w:rsid w:val="003A0B92"/>
    <w:rsid w:val="0042001D"/>
    <w:rsid w:val="00437C25"/>
    <w:rsid w:val="00535FB7"/>
    <w:rsid w:val="006108D4"/>
    <w:rsid w:val="006844AA"/>
    <w:rsid w:val="006A0DF5"/>
    <w:rsid w:val="006B2423"/>
    <w:rsid w:val="00790A01"/>
    <w:rsid w:val="008413EF"/>
    <w:rsid w:val="00876194"/>
    <w:rsid w:val="00883871"/>
    <w:rsid w:val="00916A6E"/>
    <w:rsid w:val="009636E9"/>
    <w:rsid w:val="00AA529A"/>
    <w:rsid w:val="00AB2553"/>
    <w:rsid w:val="00B76FDC"/>
    <w:rsid w:val="00C704D7"/>
    <w:rsid w:val="00CE4C11"/>
    <w:rsid w:val="00D2692E"/>
    <w:rsid w:val="00D31F78"/>
    <w:rsid w:val="00F133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4318</Words>
  <Characters>23318</Characters>
  <Application>Microsoft Office Word</Application>
  <DocSecurity>0</DocSecurity>
  <Lines>194</Lines>
  <Paragraphs>55</Paragraphs>
  <ScaleCrop>false</ScaleCrop>
  <Company>PMJ</Company>
  <LinksUpToDate>false</LinksUpToDate>
  <CharactersWithSpaces>27581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28</cp:revision>
  <dcterms:created xsi:type="dcterms:W3CDTF">2018-04-13T18:42:00Z</dcterms:created>
  <dcterms:modified xsi:type="dcterms:W3CDTF">2018-04-13T19:31:00Z</dcterms:modified>
</cp:coreProperties>
</file>