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5D"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center"/>
        <w:rPr>
          <w:rFonts w:ascii="Arial" w:hAnsi="Arial" w:cs="Arial"/>
          <w:b/>
          <w:sz w:val="20"/>
        </w:rPr>
      </w:pPr>
      <w:r w:rsidRPr="003145B5">
        <w:rPr>
          <w:rFonts w:ascii="Arial" w:hAnsi="Arial" w:cs="Arial"/>
          <w:b/>
          <w:sz w:val="20"/>
        </w:rPr>
        <w:t xml:space="preserve">ATA </w:t>
      </w:r>
      <w:r>
        <w:rPr>
          <w:rFonts w:ascii="Arial" w:hAnsi="Arial" w:cs="Arial"/>
          <w:b/>
          <w:sz w:val="20"/>
        </w:rPr>
        <w:t>DE REGISTRO DE PREÇOS Nº 08</w:t>
      </w:r>
      <w:r w:rsidRPr="003145B5">
        <w:rPr>
          <w:rFonts w:ascii="Arial" w:hAnsi="Arial" w:cs="Arial"/>
          <w:b/>
          <w:sz w:val="20"/>
        </w:rPr>
        <w:t>/2018/PMJ</w:t>
      </w:r>
      <w:r w:rsidR="00676759">
        <w:rPr>
          <w:rFonts w:ascii="Arial" w:hAnsi="Arial" w:cs="Arial"/>
          <w:b/>
          <w:sz w:val="20"/>
        </w:rPr>
        <w:t>/10</w:t>
      </w:r>
    </w:p>
    <w:p w:rsidR="00204267" w:rsidRDefault="00204267" w:rsidP="00204267">
      <w:pPr>
        <w:widowControl w:val="0"/>
        <w:autoSpaceDE w:val="0"/>
        <w:autoSpaceDN w:val="0"/>
        <w:adjustRightInd w:val="0"/>
        <w:spacing w:after="0"/>
        <w:jc w:val="center"/>
        <w:rPr>
          <w:rFonts w:ascii="Arial" w:hAnsi="Arial" w:cs="Arial"/>
          <w:b/>
          <w:sz w:val="20"/>
        </w:rPr>
      </w:pPr>
    </w:p>
    <w:p w:rsidR="008C445D" w:rsidRPr="003145B5"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both"/>
        <w:rPr>
          <w:rFonts w:ascii="Arial" w:hAnsi="Arial" w:cs="Arial"/>
          <w:sz w:val="20"/>
        </w:rPr>
      </w:pPr>
      <w:r w:rsidRPr="003145B5">
        <w:rPr>
          <w:rFonts w:ascii="Arial" w:hAnsi="Arial" w:cs="Arial"/>
          <w:sz w:val="20"/>
        </w:rPr>
        <w:t xml:space="preserve">DOTADO DE EFEITO JURÍDICO DE DOCUMENTO DE AJUSTE CONTRATUAL, CUJO OBJETO CONSTITUI O </w:t>
      </w:r>
      <w:r w:rsidRPr="003145B5">
        <w:rPr>
          <w:rFonts w:ascii="Arial" w:hAnsi="Arial" w:cs="Arial"/>
          <w:b/>
          <w:sz w:val="20"/>
        </w:rPr>
        <w:t>REGISTRO DE PREÇOS</w:t>
      </w:r>
      <w:r w:rsidRPr="003145B5">
        <w:rPr>
          <w:rFonts w:ascii="Arial" w:hAnsi="Arial" w:cs="Arial"/>
          <w:sz w:val="20"/>
        </w:rPr>
        <w:t xml:space="preserve"> PARA AQUISIÇÃO EVENTUAL E FUTURA DE MATERIAIS, ELETRODOMÉSTICOS, ELETROELETRÔNICOS, EQUIPAMENTOS, EQUIPAMENTOS DE </w:t>
      </w:r>
      <w:proofErr w:type="gramStart"/>
      <w:r w:rsidRPr="003145B5">
        <w:rPr>
          <w:rFonts w:ascii="Arial" w:hAnsi="Arial" w:cs="Arial"/>
          <w:sz w:val="20"/>
        </w:rPr>
        <w:t>INFORMÁTICA ,</w:t>
      </w:r>
      <w:proofErr w:type="gramEnd"/>
      <w:r w:rsidRPr="003145B5">
        <w:rPr>
          <w:rFonts w:ascii="Arial" w:hAnsi="Arial" w:cs="Arial"/>
          <w:sz w:val="20"/>
        </w:rPr>
        <w:t xml:space="preserve"> MOBILIARIO ESCOLAR E OUTROS, DESTINADOS À MANUTENÇÃO DAS ESCOLAS DA REDE MUNICIPAL , CENTRO DE EDUCAÇÃO INFANTIL E BIBLIOTECA PUBLICA MUNICIPAL.</w:t>
      </w:r>
    </w:p>
    <w:p w:rsidR="00204267" w:rsidRDefault="00204267" w:rsidP="00204267">
      <w:pPr>
        <w:widowControl w:val="0"/>
        <w:autoSpaceDE w:val="0"/>
        <w:autoSpaceDN w:val="0"/>
        <w:adjustRightInd w:val="0"/>
        <w:spacing w:after="0"/>
        <w:jc w:val="both"/>
        <w:rPr>
          <w:rFonts w:ascii="Arial" w:hAnsi="Arial" w:cs="Arial"/>
          <w:sz w:val="20"/>
        </w:rPr>
      </w:pPr>
    </w:p>
    <w:p w:rsidR="008C445D" w:rsidRPr="003145B5" w:rsidRDefault="008C445D" w:rsidP="00204267">
      <w:pPr>
        <w:widowControl w:val="0"/>
        <w:autoSpaceDE w:val="0"/>
        <w:autoSpaceDN w:val="0"/>
        <w:adjustRightInd w:val="0"/>
        <w:spacing w:after="0"/>
        <w:jc w:val="both"/>
        <w:rPr>
          <w:rFonts w:ascii="Arial" w:hAnsi="Arial" w:cs="Arial"/>
          <w:sz w:val="20"/>
        </w:rPr>
      </w:pPr>
    </w:p>
    <w:p w:rsidR="00204267" w:rsidRPr="003145B5" w:rsidRDefault="00204267" w:rsidP="00204267">
      <w:pPr>
        <w:widowControl w:val="0"/>
        <w:spacing w:after="0"/>
        <w:jc w:val="both"/>
        <w:rPr>
          <w:rFonts w:ascii="Arial" w:hAnsi="Arial" w:cs="Arial"/>
          <w:sz w:val="20"/>
        </w:rPr>
      </w:pPr>
      <w:r>
        <w:rPr>
          <w:rFonts w:ascii="Arial" w:hAnsi="Arial" w:cs="Arial"/>
          <w:sz w:val="20"/>
        </w:rPr>
        <w:t xml:space="preserve">Aos </w:t>
      </w:r>
      <w:proofErr w:type="gramStart"/>
      <w:r>
        <w:rPr>
          <w:rFonts w:ascii="Arial" w:hAnsi="Arial" w:cs="Arial"/>
          <w:sz w:val="20"/>
        </w:rPr>
        <w:t>7</w:t>
      </w:r>
      <w:proofErr w:type="gramEnd"/>
      <w:r>
        <w:rPr>
          <w:rFonts w:ascii="Arial" w:hAnsi="Arial" w:cs="Arial"/>
          <w:sz w:val="20"/>
        </w:rPr>
        <w:t xml:space="preserve"> (sete</w:t>
      </w:r>
      <w:r w:rsidRPr="003145B5">
        <w:rPr>
          <w:rFonts w:ascii="Arial" w:hAnsi="Arial" w:cs="Arial"/>
          <w:sz w:val="20"/>
        </w:rPr>
        <w:t xml:space="preserve">) dias do mês de </w:t>
      </w:r>
      <w:r>
        <w:rPr>
          <w:rFonts w:ascii="Arial" w:hAnsi="Arial" w:cs="Arial"/>
          <w:sz w:val="20"/>
        </w:rPr>
        <w:t>fevereiro</w:t>
      </w:r>
      <w:r w:rsidRPr="003145B5">
        <w:rPr>
          <w:rFonts w:ascii="Arial" w:hAnsi="Arial" w:cs="Arial"/>
          <w:sz w:val="20"/>
        </w:rPr>
        <w:t xml:space="preserve"> do ano de 2018, o MUNICÍPIO DE JOAÇABA, com sede na Avenida XV de Novembro, 378, centro, inscrito no CNPJ sob o nº 82.939.380/0001-99, por intermédio da </w:t>
      </w:r>
      <w:r w:rsidRPr="003145B5">
        <w:rPr>
          <w:rFonts w:ascii="Arial" w:hAnsi="Arial" w:cs="Arial"/>
          <w:b/>
          <w:sz w:val="20"/>
        </w:rPr>
        <w:t>SECRETARIA MUNICIPAL DE EDUCAÇÃO</w:t>
      </w:r>
      <w:r w:rsidRPr="003145B5">
        <w:rPr>
          <w:rFonts w:ascii="Arial" w:hAnsi="Arial" w:cs="Arial"/>
          <w:sz w:val="20"/>
        </w:rPr>
        <w:t xml:space="preserve">, representada neste ato pela Secretária, Sra. MARILENA ZANOELLO DETONI, </w:t>
      </w:r>
      <w:r w:rsidRPr="003145B5">
        <w:rPr>
          <w:rFonts w:ascii="Arial" w:hAnsi="Arial" w:cs="Arial"/>
          <w:b/>
          <w:sz w:val="20"/>
        </w:rPr>
        <w:t>como órgão gerenciador</w:t>
      </w:r>
      <w:r w:rsidRPr="003145B5">
        <w:rPr>
          <w:rFonts w:ascii="Arial" w:hAnsi="Arial" w:cs="Arial"/>
          <w:sz w:val="20"/>
        </w:rPr>
        <w:t xml:space="preserve">, e a(s) empresa(s) abaixo relacionada(s), representada(s) na forma de seu(s) estatuto(s) social(is), em ordem de preferência por classificação, doravante denominada(s) </w:t>
      </w:r>
      <w:r w:rsidRPr="003145B5">
        <w:rPr>
          <w:rFonts w:ascii="Arial" w:hAnsi="Arial" w:cs="Arial"/>
          <w:b/>
          <w:sz w:val="20"/>
        </w:rPr>
        <w:t>DETENTORA</w:t>
      </w:r>
      <w:r w:rsidRPr="003145B5">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02/2018/PMJ, Processo de Licitação nº 02/2018/PMJ, </w:t>
      </w:r>
      <w:r>
        <w:rPr>
          <w:rFonts w:ascii="Arial" w:hAnsi="Arial" w:cs="Arial"/>
          <w:sz w:val="20"/>
        </w:rPr>
        <w:t>homologado em  07 / 02 / 2018</w:t>
      </w:r>
      <w:r w:rsidRPr="003145B5">
        <w:rPr>
          <w:rFonts w:ascii="Arial" w:hAnsi="Arial" w:cs="Arial"/>
          <w:sz w:val="20"/>
        </w:rPr>
        <w:t xml:space="preserve">, mediante termos e condições que seguem. </w:t>
      </w:r>
    </w:p>
    <w:p w:rsidR="00204267" w:rsidRPr="003145B5" w:rsidRDefault="00204267" w:rsidP="00204267">
      <w:pPr>
        <w:widowControl w:val="0"/>
        <w:spacing w:after="0"/>
        <w:jc w:val="both"/>
        <w:rPr>
          <w:rFonts w:ascii="Arial" w:hAnsi="Arial" w:cs="Arial"/>
          <w:sz w:val="20"/>
        </w:rPr>
      </w:pPr>
    </w:p>
    <w:p w:rsidR="00204267" w:rsidRDefault="00204267" w:rsidP="00204267">
      <w:pPr>
        <w:widowControl w:val="0"/>
        <w:autoSpaceDE w:val="0"/>
        <w:autoSpaceDN w:val="0"/>
        <w:adjustRightInd w:val="0"/>
        <w:spacing w:after="0" w:line="360" w:lineRule="auto"/>
        <w:rPr>
          <w:rFonts w:ascii="Arial" w:hAnsi="Arial" w:cs="Arial"/>
          <w:b/>
          <w:sz w:val="20"/>
        </w:rPr>
      </w:pPr>
      <w:r w:rsidRPr="003145B5">
        <w:rPr>
          <w:rFonts w:ascii="Arial" w:hAnsi="Arial" w:cs="Arial"/>
          <w:b/>
          <w:sz w:val="20"/>
        </w:rPr>
        <w:t>DETENTORA (S):</w:t>
      </w:r>
    </w:p>
    <w:p w:rsidR="008C445D" w:rsidRPr="003145B5" w:rsidRDefault="008C445D" w:rsidP="00204267">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04267" w:rsidRPr="003145B5" w:rsidTr="00D15091">
        <w:tc>
          <w:tcPr>
            <w:tcW w:w="402" w:type="dxa"/>
            <w:vMerge w:val="restart"/>
            <w:vAlign w:val="center"/>
          </w:tcPr>
          <w:p w:rsidR="00204267" w:rsidRPr="003145B5" w:rsidRDefault="00204267" w:rsidP="00D15091">
            <w:pPr>
              <w:widowControl w:val="0"/>
              <w:autoSpaceDE w:val="0"/>
              <w:autoSpaceDN w:val="0"/>
              <w:adjustRightInd w:val="0"/>
              <w:spacing w:after="0" w:line="360" w:lineRule="auto"/>
              <w:jc w:val="center"/>
              <w:rPr>
                <w:rFonts w:ascii="Arial" w:hAnsi="Arial" w:cs="Arial"/>
                <w:b/>
                <w:sz w:val="20"/>
              </w:rPr>
            </w:pPr>
            <w:r w:rsidRPr="003145B5">
              <w:rPr>
                <w:rFonts w:ascii="Arial" w:hAnsi="Arial" w:cs="Arial"/>
                <w:b/>
                <w:sz w:val="20"/>
              </w:rPr>
              <w:t>1ª</w:t>
            </w:r>
          </w:p>
        </w:tc>
        <w:tc>
          <w:tcPr>
            <w:tcW w:w="2820" w:type="dxa"/>
            <w:vAlign w:val="center"/>
          </w:tcPr>
          <w:p w:rsidR="00204267" w:rsidRPr="003145B5" w:rsidRDefault="00204267" w:rsidP="00D15091">
            <w:pPr>
              <w:widowControl w:val="0"/>
              <w:autoSpaceDE w:val="0"/>
              <w:autoSpaceDN w:val="0"/>
              <w:adjustRightInd w:val="0"/>
              <w:spacing w:after="0"/>
              <w:rPr>
                <w:rFonts w:ascii="Arial" w:hAnsi="Arial" w:cs="Arial"/>
                <w:sz w:val="20"/>
              </w:rPr>
            </w:pPr>
            <w:r w:rsidRPr="003145B5">
              <w:rPr>
                <w:rFonts w:ascii="Arial" w:hAnsi="Arial" w:cs="Arial"/>
                <w:bCs/>
                <w:sz w:val="20"/>
              </w:rPr>
              <w:t>RAZÃO SOCIAL:</w:t>
            </w:r>
          </w:p>
        </w:tc>
        <w:tc>
          <w:tcPr>
            <w:tcW w:w="6984" w:type="dxa"/>
            <w:vAlign w:val="center"/>
          </w:tcPr>
          <w:p w:rsidR="00204267" w:rsidRPr="003145B5" w:rsidRDefault="007D5D57" w:rsidP="00D15091">
            <w:pPr>
              <w:widowControl w:val="0"/>
              <w:autoSpaceDE w:val="0"/>
              <w:autoSpaceDN w:val="0"/>
              <w:adjustRightInd w:val="0"/>
              <w:spacing w:after="0"/>
              <w:rPr>
                <w:rFonts w:ascii="Arial" w:hAnsi="Arial" w:cs="Arial"/>
                <w:b/>
                <w:sz w:val="20"/>
              </w:rPr>
            </w:pPr>
            <w:r>
              <w:rPr>
                <w:rFonts w:ascii="Arial" w:hAnsi="Arial" w:cs="Arial"/>
                <w:b/>
                <w:sz w:val="20"/>
              </w:rPr>
              <w:t>HIPER BRINK COMERCIO E REPRESENTAÇÕES LTDA EPP</w:t>
            </w:r>
          </w:p>
        </w:tc>
      </w:tr>
      <w:tr w:rsidR="00204267" w:rsidRPr="003145B5" w:rsidTr="00D15091">
        <w:tc>
          <w:tcPr>
            <w:tcW w:w="402" w:type="dxa"/>
            <w:vMerge/>
          </w:tcPr>
          <w:p w:rsidR="00204267" w:rsidRPr="003145B5" w:rsidRDefault="00204267" w:rsidP="00D15091">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D15091">
            <w:pPr>
              <w:widowControl w:val="0"/>
              <w:autoSpaceDE w:val="0"/>
              <w:autoSpaceDN w:val="0"/>
              <w:adjustRightInd w:val="0"/>
              <w:spacing w:after="0"/>
              <w:rPr>
                <w:rFonts w:ascii="Arial" w:hAnsi="Arial" w:cs="Arial"/>
                <w:sz w:val="20"/>
              </w:rPr>
            </w:pPr>
            <w:r w:rsidRPr="003145B5">
              <w:rPr>
                <w:rFonts w:ascii="Arial" w:hAnsi="Arial" w:cs="Arial"/>
                <w:bCs/>
                <w:sz w:val="20"/>
              </w:rPr>
              <w:t>ENDEREÇO:</w:t>
            </w:r>
          </w:p>
        </w:tc>
        <w:tc>
          <w:tcPr>
            <w:tcW w:w="6984" w:type="dxa"/>
            <w:vAlign w:val="center"/>
          </w:tcPr>
          <w:p w:rsidR="00204267" w:rsidRPr="003145B5" w:rsidRDefault="007D5D57" w:rsidP="00D15091">
            <w:pPr>
              <w:widowControl w:val="0"/>
              <w:autoSpaceDE w:val="0"/>
              <w:autoSpaceDN w:val="0"/>
              <w:adjustRightInd w:val="0"/>
              <w:spacing w:after="0"/>
              <w:rPr>
                <w:rFonts w:ascii="Arial" w:hAnsi="Arial" w:cs="Arial"/>
                <w:b/>
                <w:sz w:val="20"/>
              </w:rPr>
            </w:pPr>
            <w:r>
              <w:rPr>
                <w:rFonts w:ascii="Arial" w:hAnsi="Arial" w:cs="Arial"/>
                <w:b/>
                <w:sz w:val="20"/>
              </w:rPr>
              <w:t>RODOVIA RS 118, NR. 449 – TARUMÃ – 94.425-500 – FONE 51-3348-9289</w:t>
            </w:r>
          </w:p>
        </w:tc>
      </w:tr>
      <w:tr w:rsidR="00204267" w:rsidRPr="003145B5" w:rsidTr="00D15091">
        <w:tc>
          <w:tcPr>
            <w:tcW w:w="402" w:type="dxa"/>
            <w:vMerge/>
          </w:tcPr>
          <w:p w:rsidR="00204267" w:rsidRPr="003145B5" w:rsidRDefault="00204267" w:rsidP="00D15091">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D15091">
            <w:pPr>
              <w:widowControl w:val="0"/>
              <w:autoSpaceDE w:val="0"/>
              <w:autoSpaceDN w:val="0"/>
              <w:adjustRightInd w:val="0"/>
              <w:spacing w:after="0"/>
              <w:rPr>
                <w:rFonts w:ascii="Arial" w:hAnsi="Arial" w:cs="Arial"/>
                <w:sz w:val="20"/>
              </w:rPr>
            </w:pPr>
            <w:r w:rsidRPr="003145B5">
              <w:rPr>
                <w:rFonts w:ascii="Arial" w:hAnsi="Arial" w:cs="Arial"/>
                <w:bCs/>
                <w:sz w:val="20"/>
              </w:rPr>
              <w:t>CNPJ/MF:</w:t>
            </w:r>
          </w:p>
        </w:tc>
        <w:tc>
          <w:tcPr>
            <w:tcW w:w="6984" w:type="dxa"/>
            <w:vAlign w:val="center"/>
          </w:tcPr>
          <w:p w:rsidR="00204267" w:rsidRPr="003145B5" w:rsidRDefault="007D5D57" w:rsidP="00D15091">
            <w:pPr>
              <w:widowControl w:val="0"/>
              <w:autoSpaceDE w:val="0"/>
              <w:autoSpaceDN w:val="0"/>
              <w:adjustRightInd w:val="0"/>
              <w:spacing w:after="0"/>
              <w:rPr>
                <w:rFonts w:ascii="Arial" w:hAnsi="Arial" w:cs="Arial"/>
                <w:b/>
                <w:sz w:val="20"/>
              </w:rPr>
            </w:pPr>
            <w:r>
              <w:rPr>
                <w:rFonts w:ascii="Arial" w:hAnsi="Arial" w:cs="Arial"/>
                <w:b/>
                <w:sz w:val="20"/>
              </w:rPr>
              <w:t>02.168.956/0001-22</w:t>
            </w:r>
          </w:p>
        </w:tc>
      </w:tr>
      <w:tr w:rsidR="00204267" w:rsidRPr="003145B5" w:rsidTr="00D15091">
        <w:tc>
          <w:tcPr>
            <w:tcW w:w="402" w:type="dxa"/>
            <w:vMerge/>
          </w:tcPr>
          <w:p w:rsidR="00204267" w:rsidRPr="003145B5" w:rsidRDefault="00204267" w:rsidP="00D15091">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D15091">
            <w:pPr>
              <w:widowControl w:val="0"/>
              <w:autoSpaceDE w:val="0"/>
              <w:autoSpaceDN w:val="0"/>
              <w:adjustRightInd w:val="0"/>
              <w:spacing w:after="0"/>
              <w:rPr>
                <w:rFonts w:ascii="Arial" w:hAnsi="Arial" w:cs="Arial"/>
                <w:sz w:val="20"/>
              </w:rPr>
            </w:pPr>
          </w:p>
        </w:tc>
        <w:tc>
          <w:tcPr>
            <w:tcW w:w="6984" w:type="dxa"/>
            <w:vAlign w:val="center"/>
          </w:tcPr>
          <w:p w:rsidR="00204267" w:rsidRPr="003145B5" w:rsidRDefault="00204267" w:rsidP="00D15091">
            <w:pPr>
              <w:widowControl w:val="0"/>
              <w:autoSpaceDE w:val="0"/>
              <w:autoSpaceDN w:val="0"/>
              <w:adjustRightInd w:val="0"/>
              <w:spacing w:after="0"/>
              <w:rPr>
                <w:rFonts w:ascii="Arial" w:hAnsi="Arial" w:cs="Arial"/>
                <w:b/>
                <w:sz w:val="20"/>
              </w:rPr>
            </w:pPr>
          </w:p>
        </w:tc>
      </w:tr>
      <w:tr w:rsidR="00204267" w:rsidRPr="003145B5" w:rsidTr="00D15091">
        <w:tc>
          <w:tcPr>
            <w:tcW w:w="402" w:type="dxa"/>
            <w:vMerge/>
          </w:tcPr>
          <w:p w:rsidR="00204267" w:rsidRPr="003145B5" w:rsidRDefault="00204267" w:rsidP="00D15091">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D15091">
            <w:pPr>
              <w:widowControl w:val="0"/>
              <w:autoSpaceDE w:val="0"/>
              <w:autoSpaceDN w:val="0"/>
              <w:adjustRightInd w:val="0"/>
              <w:spacing w:after="0"/>
              <w:rPr>
                <w:rFonts w:ascii="Arial" w:hAnsi="Arial" w:cs="Arial"/>
                <w:sz w:val="20"/>
              </w:rPr>
            </w:pPr>
            <w:r w:rsidRPr="003145B5">
              <w:rPr>
                <w:rFonts w:ascii="Arial" w:hAnsi="Arial" w:cs="Arial"/>
                <w:bCs/>
                <w:sz w:val="20"/>
              </w:rPr>
              <w:t>REPRESENTANTE LEGAL:</w:t>
            </w:r>
          </w:p>
        </w:tc>
        <w:tc>
          <w:tcPr>
            <w:tcW w:w="6984" w:type="dxa"/>
            <w:vAlign w:val="center"/>
          </w:tcPr>
          <w:p w:rsidR="00204267" w:rsidRPr="003145B5" w:rsidRDefault="007D5D57" w:rsidP="00D15091">
            <w:pPr>
              <w:widowControl w:val="0"/>
              <w:autoSpaceDE w:val="0"/>
              <w:autoSpaceDN w:val="0"/>
              <w:adjustRightInd w:val="0"/>
              <w:spacing w:after="0"/>
              <w:rPr>
                <w:rFonts w:ascii="Arial" w:hAnsi="Arial" w:cs="Arial"/>
                <w:b/>
                <w:sz w:val="20"/>
              </w:rPr>
            </w:pPr>
            <w:r>
              <w:rPr>
                <w:rFonts w:ascii="Arial" w:hAnsi="Arial" w:cs="Arial"/>
                <w:b/>
                <w:sz w:val="20"/>
              </w:rPr>
              <w:t>EIDER THORMAN VENTURA FILHO</w:t>
            </w:r>
          </w:p>
        </w:tc>
      </w:tr>
      <w:tr w:rsidR="00204267" w:rsidRPr="003145B5" w:rsidTr="00D15091">
        <w:tc>
          <w:tcPr>
            <w:tcW w:w="402" w:type="dxa"/>
            <w:vMerge/>
          </w:tcPr>
          <w:p w:rsidR="00204267" w:rsidRPr="003145B5" w:rsidRDefault="00204267" w:rsidP="00D15091">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D15091">
            <w:pPr>
              <w:widowControl w:val="0"/>
              <w:autoSpaceDE w:val="0"/>
              <w:autoSpaceDN w:val="0"/>
              <w:adjustRightInd w:val="0"/>
              <w:spacing w:after="0"/>
              <w:rPr>
                <w:rFonts w:ascii="Arial" w:hAnsi="Arial" w:cs="Arial"/>
                <w:sz w:val="20"/>
              </w:rPr>
            </w:pPr>
            <w:r w:rsidRPr="003145B5">
              <w:rPr>
                <w:rFonts w:ascii="Arial" w:hAnsi="Arial" w:cs="Arial"/>
                <w:sz w:val="20"/>
              </w:rPr>
              <w:t>ENDEREÇO:</w:t>
            </w:r>
          </w:p>
        </w:tc>
        <w:tc>
          <w:tcPr>
            <w:tcW w:w="6984" w:type="dxa"/>
            <w:vAlign w:val="center"/>
          </w:tcPr>
          <w:p w:rsidR="00204267" w:rsidRPr="003145B5" w:rsidRDefault="007D5D57" w:rsidP="00D15091">
            <w:pPr>
              <w:widowControl w:val="0"/>
              <w:autoSpaceDE w:val="0"/>
              <w:autoSpaceDN w:val="0"/>
              <w:adjustRightInd w:val="0"/>
              <w:spacing w:after="0"/>
              <w:rPr>
                <w:rFonts w:ascii="Arial" w:hAnsi="Arial" w:cs="Arial"/>
                <w:b/>
                <w:sz w:val="20"/>
              </w:rPr>
            </w:pPr>
            <w:r>
              <w:rPr>
                <w:rFonts w:ascii="Arial" w:hAnsi="Arial" w:cs="Arial"/>
                <w:b/>
                <w:sz w:val="20"/>
              </w:rPr>
              <w:t>PORTO ALEGRE/RS</w:t>
            </w:r>
          </w:p>
        </w:tc>
      </w:tr>
      <w:tr w:rsidR="00204267" w:rsidRPr="003145B5" w:rsidTr="00D15091">
        <w:tc>
          <w:tcPr>
            <w:tcW w:w="402" w:type="dxa"/>
            <w:vMerge/>
          </w:tcPr>
          <w:p w:rsidR="00204267" w:rsidRPr="003145B5" w:rsidRDefault="00204267" w:rsidP="00D15091">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D15091">
            <w:pPr>
              <w:widowControl w:val="0"/>
              <w:autoSpaceDE w:val="0"/>
              <w:autoSpaceDN w:val="0"/>
              <w:adjustRightInd w:val="0"/>
              <w:spacing w:after="0"/>
              <w:rPr>
                <w:rFonts w:ascii="Arial" w:hAnsi="Arial" w:cs="Arial"/>
                <w:sz w:val="20"/>
              </w:rPr>
            </w:pPr>
            <w:r w:rsidRPr="003145B5">
              <w:rPr>
                <w:rFonts w:ascii="Arial" w:hAnsi="Arial" w:cs="Arial"/>
                <w:sz w:val="20"/>
              </w:rPr>
              <w:t>CPF:</w:t>
            </w:r>
          </w:p>
        </w:tc>
        <w:tc>
          <w:tcPr>
            <w:tcW w:w="6984" w:type="dxa"/>
            <w:vAlign w:val="center"/>
          </w:tcPr>
          <w:p w:rsidR="00204267" w:rsidRPr="003145B5" w:rsidRDefault="007D5D57" w:rsidP="00D15091">
            <w:pPr>
              <w:widowControl w:val="0"/>
              <w:autoSpaceDE w:val="0"/>
              <w:autoSpaceDN w:val="0"/>
              <w:adjustRightInd w:val="0"/>
              <w:spacing w:after="0"/>
              <w:rPr>
                <w:rFonts w:ascii="Arial" w:hAnsi="Arial" w:cs="Arial"/>
                <w:b/>
                <w:sz w:val="20"/>
              </w:rPr>
            </w:pPr>
            <w:r>
              <w:rPr>
                <w:rFonts w:ascii="Arial" w:hAnsi="Arial" w:cs="Arial"/>
                <w:b/>
                <w:sz w:val="20"/>
              </w:rPr>
              <w:t>439.148.020-49</w:t>
            </w:r>
          </w:p>
        </w:tc>
      </w:tr>
      <w:tr w:rsidR="00204267" w:rsidRPr="003145B5" w:rsidTr="00D15091">
        <w:tc>
          <w:tcPr>
            <w:tcW w:w="402" w:type="dxa"/>
            <w:vMerge/>
          </w:tcPr>
          <w:p w:rsidR="00204267" w:rsidRPr="003145B5" w:rsidRDefault="00204267" w:rsidP="00D15091">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D15091">
            <w:pPr>
              <w:widowControl w:val="0"/>
              <w:autoSpaceDE w:val="0"/>
              <w:autoSpaceDN w:val="0"/>
              <w:adjustRightInd w:val="0"/>
              <w:spacing w:after="0"/>
              <w:rPr>
                <w:rFonts w:ascii="Arial" w:hAnsi="Arial" w:cs="Arial"/>
                <w:sz w:val="20"/>
              </w:rPr>
            </w:pPr>
            <w:r w:rsidRPr="003145B5">
              <w:rPr>
                <w:rFonts w:ascii="Arial" w:hAnsi="Arial" w:cs="Arial"/>
                <w:sz w:val="20"/>
              </w:rPr>
              <w:t>RG:</w:t>
            </w:r>
          </w:p>
        </w:tc>
        <w:tc>
          <w:tcPr>
            <w:tcW w:w="6984" w:type="dxa"/>
            <w:vAlign w:val="center"/>
          </w:tcPr>
          <w:p w:rsidR="00204267" w:rsidRPr="003145B5" w:rsidRDefault="007D5D57" w:rsidP="00D15091">
            <w:pPr>
              <w:widowControl w:val="0"/>
              <w:autoSpaceDE w:val="0"/>
              <w:autoSpaceDN w:val="0"/>
              <w:adjustRightInd w:val="0"/>
              <w:spacing w:after="0"/>
              <w:rPr>
                <w:rFonts w:ascii="Arial" w:hAnsi="Arial" w:cs="Arial"/>
                <w:b/>
                <w:sz w:val="20"/>
              </w:rPr>
            </w:pPr>
            <w:r>
              <w:rPr>
                <w:rFonts w:ascii="Arial" w:hAnsi="Arial" w:cs="Arial"/>
                <w:b/>
                <w:sz w:val="20"/>
              </w:rPr>
              <w:t>9018846262</w:t>
            </w:r>
          </w:p>
        </w:tc>
      </w:tr>
    </w:tbl>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spacing w:after="0"/>
        <w:jc w:val="both"/>
        <w:rPr>
          <w:rFonts w:ascii="Arial" w:hAnsi="Arial" w:cs="Arial"/>
          <w:b/>
          <w:bCs/>
          <w:sz w:val="20"/>
        </w:rPr>
      </w:pPr>
      <w:r w:rsidRPr="003145B5">
        <w:rPr>
          <w:rFonts w:ascii="Arial" w:hAnsi="Arial" w:cs="Arial"/>
          <w:b/>
          <w:sz w:val="20"/>
        </w:rPr>
        <w:t xml:space="preserve">CLÁUSULA PRIMEIRA - </w:t>
      </w:r>
      <w:r w:rsidRPr="003145B5">
        <w:rPr>
          <w:rFonts w:ascii="Arial" w:hAnsi="Arial" w:cs="Arial"/>
          <w:b/>
          <w:bCs/>
          <w:sz w:val="20"/>
        </w:rPr>
        <w:t xml:space="preserve">DO OBJETO </w:t>
      </w: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Corpodetexto"/>
        <w:numPr>
          <w:ilvl w:val="1"/>
          <w:numId w:val="1"/>
        </w:numPr>
        <w:tabs>
          <w:tab w:val="clear" w:pos="708"/>
          <w:tab w:val="clear" w:pos="2270"/>
          <w:tab w:val="clear" w:pos="4294"/>
          <w:tab w:val="left" w:pos="426"/>
        </w:tabs>
        <w:ind w:left="426" w:hanging="426"/>
        <w:rPr>
          <w:sz w:val="20"/>
        </w:rPr>
      </w:pPr>
      <w:r w:rsidRPr="003145B5">
        <w:rPr>
          <w:sz w:val="20"/>
        </w:rPr>
        <w:t xml:space="preserve">Os preços ora REGISTRADOS, de acordo a proposta apresentada pela(s) DETENTORA(S) no Processo de Licitação, correspondem à expectativa de aquisição dos seguintes itens: </w:t>
      </w: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394"/>
        <w:gridCol w:w="1276"/>
        <w:gridCol w:w="1417"/>
        <w:gridCol w:w="1417"/>
      </w:tblGrid>
      <w:tr w:rsidR="00204267" w:rsidRPr="003145B5" w:rsidTr="00D15091">
        <w:tc>
          <w:tcPr>
            <w:tcW w:w="694" w:type="dxa"/>
            <w:shd w:val="clear" w:color="auto" w:fill="auto"/>
            <w:vAlign w:val="center"/>
          </w:tcPr>
          <w:p w:rsidR="00204267" w:rsidRPr="003145B5" w:rsidRDefault="00204267" w:rsidP="00D15091">
            <w:pPr>
              <w:widowControl w:val="0"/>
              <w:spacing w:after="0"/>
              <w:jc w:val="center"/>
              <w:rPr>
                <w:rFonts w:ascii="Arial" w:hAnsi="Arial" w:cs="Arial"/>
                <w:sz w:val="20"/>
              </w:rPr>
            </w:pPr>
            <w:r w:rsidRPr="003145B5">
              <w:rPr>
                <w:rFonts w:ascii="Arial" w:hAnsi="Arial" w:cs="Arial"/>
                <w:sz w:val="20"/>
              </w:rPr>
              <w:t>ITEM</w:t>
            </w:r>
          </w:p>
        </w:tc>
        <w:tc>
          <w:tcPr>
            <w:tcW w:w="832" w:type="dxa"/>
            <w:shd w:val="clear" w:color="auto" w:fill="auto"/>
            <w:vAlign w:val="center"/>
          </w:tcPr>
          <w:p w:rsidR="00204267" w:rsidRPr="003145B5" w:rsidRDefault="00204267" w:rsidP="00D15091">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204267" w:rsidRPr="003145B5" w:rsidRDefault="00204267" w:rsidP="00D15091">
            <w:pPr>
              <w:widowControl w:val="0"/>
              <w:spacing w:after="0"/>
              <w:jc w:val="center"/>
              <w:rPr>
                <w:rFonts w:ascii="Arial" w:hAnsi="Arial" w:cs="Arial"/>
                <w:sz w:val="20"/>
              </w:rPr>
            </w:pPr>
            <w:r w:rsidRPr="003145B5">
              <w:rPr>
                <w:rFonts w:ascii="Arial" w:hAnsi="Arial" w:cs="Arial"/>
                <w:sz w:val="20"/>
              </w:rPr>
              <w:t>UN</w:t>
            </w:r>
          </w:p>
        </w:tc>
        <w:tc>
          <w:tcPr>
            <w:tcW w:w="4394" w:type="dxa"/>
            <w:shd w:val="clear" w:color="auto" w:fill="auto"/>
            <w:vAlign w:val="center"/>
          </w:tcPr>
          <w:p w:rsidR="00204267" w:rsidRPr="003145B5" w:rsidRDefault="00204267" w:rsidP="00D15091">
            <w:pPr>
              <w:widowControl w:val="0"/>
              <w:spacing w:after="0"/>
              <w:jc w:val="center"/>
              <w:rPr>
                <w:rFonts w:ascii="Arial" w:hAnsi="Arial" w:cs="Arial"/>
                <w:sz w:val="20"/>
              </w:rPr>
            </w:pPr>
            <w:r w:rsidRPr="003145B5">
              <w:rPr>
                <w:rFonts w:ascii="Arial" w:hAnsi="Arial" w:cs="Arial"/>
                <w:sz w:val="20"/>
              </w:rPr>
              <w:t>ESPECIFICAÇÃO</w:t>
            </w:r>
          </w:p>
        </w:tc>
        <w:tc>
          <w:tcPr>
            <w:tcW w:w="1276" w:type="dxa"/>
            <w:shd w:val="clear" w:color="auto" w:fill="auto"/>
            <w:vAlign w:val="center"/>
          </w:tcPr>
          <w:p w:rsidR="00204267" w:rsidRPr="003145B5" w:rsidRDefault="00204267" w:rsidP="00D15091">
            <w:pPr>
              <w:widowControl w:val="0"/>
              <w:spacing w:after="0"/>
              <w:jc w:val="center"/>
              <w:rPr>
                <w:rFonts w:ascii="Arial" w:hAnsi="Arial" w:cs="Arial"/>
                <w:sz w:val="20"/>
              </w:rPr>
            </w:pPr>
            <w:r w:rsidRPr="003145B5">
              <w:rPr>
                <w:rFonts w:ascii="Arial" w:hAnsi="Arial" w:cs="Arial"/>
                <w:sz w:val="20"/>
              </w:rPr>
              <w:t>MARCA</w:t>
            </w:r>
          </w:p>
        </w:tc>
        <w:tc>
          <w:tcPr>
            <w:tcW w:w="1417" w:type="dxa"/>
            <w:shd w:val="clear" w:color="auto" w:fill="auto"/>
            <w:vAlign w:val="center"/>
          </w:tcPr>
          <w:p w:rsidR="00204267" w:rsidRPr="003145B5" w:rsidRDefault="00204267" w:rsidP="00D15091">
            <w:pPr>
              <w:widowControl w:val="0"/>
              <w:spacing w:after="0"/>
              <w:jc w:val="center"/>
              <w:rPr>
                <w:rFonts w:ascii="Arial" w:hAnsi="Arial" w:cs="Arial"/>
                <w:sz w:val="20"/>
              </w:rPr>
            </w:pPr>
            <w:r w:rsidRPr="003145B5">
              <w:rPr>
                <w:rFonts w:ascii="Arial" w:hAnsi="Arial" w:cs="Arial"/>
                <w:sz w:val="20"/>
              </w:rPr>
              <w:t>VALOR UNITÁRIO PROPOSTO R$</w:t>
            </w:r>
          </w:p>
        </w:tc>
        <w:tc>
          <w:tcPr>
            <w:tcW w:w="1417" w:type="dxa"/>
          </w:tcPr>
          <w:p w:rsidR="00204267" w:rsidRPr="003145B5" w:rsidRDefault="00204267" w:rsidP="00D15091">
            <w:pPr>
              <w:widowControl w:val="0"/>
              <w:spacing w:after="0"/>
              <w:jc w:val="center"/>
              <w:rPr>
                <w:rFonts w:ascii="Arial" w:hAnsi="Arial" w:cs="Arial"/>
                <w:sz w:val="20"/>
              </w:rPr>
            </w:pPr>
            <w:r w:rsidRPr="003145B5">
              <w:rPr>
                <w:rFonts w:ascii="Arial" w:hAnsi="Arial" w:cs="Arial"/>
                <w:sz w:val="20"/>
              </w:rPr>
              <w:t xml:space="preserve">VALOR TOTAL </w:t>
            </w:r>
          </w:p>
          <w:p w:rsidR="00204267" w:rsidRPr="003145B5" w:rsidRDefault="00204267" w:rsidP="00D15091">
            <w:pPr>
              <w:widowControl w:val="0"/>
              <w:spacing w:after="0"/>
              <w:jc w:val="center"/>
              <w:rPr>
                <w:rFonts w:ascii="Arial" w:hAnsi="Arial" w:cs="Arial"/>
                <w:sz w:val="20"/>
              </w:rPr>
            </w:pPr>
            <w:r w:rsidRPr="003145B5">
              <w:rPr>
                <w:rFonts w:ascii="Arial" w:hAnsi="Arial" w:cs="Arial"/>
                <w:sz w:val="20"/>
              </w:rPr>
              <w:t>R$</w:t>
            </w:r>
          </w:p>
        </w:tc>
      </w:tr>
      <w:tr w:rsidR="00204267" w:rsidRPr="003145B5" w:rsidTr="00D15091">
        <w:tc>
          <w:tcPr>
            <w:tcW w:w="694" w:type="dxa"/>
            <w:vAlign w:val="center"/>
          </w:tcPr>
          <w:p w:rsidR="00204267" w:rsidRPr="003145B5" w:rsidRDefault="00204267" w:rsidP="00D15091">
            <w:pPr>
              <w:widowControl w:val="0"/>
              <w:spacing w:after="0"/>
              <w:jc w:val="center"/>
              <w:rPr>
                <w:rFonts w:ascii="Arial" w:hAnsi="Arial" w:cs="Arial"/>
                <w:sz w:val="20"/>
              </w:rPr>
            </w:pPr>
            <w:r w:rsidRPr="003145B5">
              <w:rPr>
                <w:rFonts w:ascii="Arial" w:hAnsi="Arial" w:cs="Arial"/>
                <w:sz w:val="20"/>
              </w:rPr>
              <w:lastRenderedPageBreak/>
              <w:t>23</w:t>
            </w:r>
          </w:p>
        </w:tc>
        <w:tc>
          <w:tcPr>
            <w:tcW w:w="832" w:type="dxa"/>
            <w:vAlign w:val="center"/>
          </w:tcPr>
          <w:p w:rsidR="00204267" w:rsidRPr="003145B5" w:rsidRDefault="00204267" w:rsidP="00D15091">
            <w:pPr>
              <w:widowControl w:val="0"/>
              <w:spacing w:after="0"/>
              <w:jc w:val="center"/>
              <w:rPr>
                <w:rFonts w:ascii="Arial" w:hAnsi="Arial" w:cs="Arial"/>
                <w:bCs/>
                <w:sz w:val="20"/>
              </w:rPr>
            </w:pPr>
            <w:r w:rsidRPr="003145B5">
              <w:rPr>
                <w:rFonts w:ascii="Arial" w:hAnsi="Arial" w:cs="Arial"/>
                <w:bCs/>
                <w:sz w:val="20"/>
              </w:rPr>
              <w:t>100</w:t>
            </w:r>
          </w:p>
        </w:tc>
        <w:tc>
          <w:tcPr>
            <w:tcW w:w="567" w:type="dxa"/>
            <w:vAlign w:val="center"/>
          </w:tcPr>
          <w:p w:rsidR="00204267" w:rsidRPr="003145B5" w:rsidRDefault="00204267" w:rsidP="00D15091">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394" w:type="dxa"/>
            <w:vAlign w:val="center"/>
          </w:tcPr>
          <w:p w:rsidR="00204267" w:rsidRPr="003145B5" w:rsidRDefault="00204267" w:rsidP="00D15091">
            <w:pPr>
              <w:widowControl w:val="0"/>
              <w:spacing w:after="0"/>
              <w:jc w:val="both"/>
              <w:rPr>
                <w:rFonts w:ascii="Arial" w:hAnsi="Arial" w:cs="Arial"/>
                <w:sz w:val="20"/>
              </w:rPr>
            </w:pPr>
            <w:r w:rsidRPr="003145B5">
              <w:rPr>
                <w:rFonts w:ascii="Arial" w:hAnsi="Arial" w:cs="Arial"/>
                <w:sz w:val="20"/>
              </w:rPr>
              <w:t xml:space="preserve">CAMINHA EMPILHÁVEL - Estrutura formada por duas cabeceiras produzidas em polipropileno, com suporte para acondicionar chupeta. Possui excelente balanço de propriedades de rigidez/impacto e estabilidade térmica. Produto atóxico apresenta acabamento superficial e boa processabilidade, além de longa durabilidade. </w:t>
            </w:r>
            <w:proofErr w:type="gramStart"/>
            <w:r w:rsidRPr="003145B5">
              <w:rPr>
                <w:rFonts w:ascii="Arial" w:hAnsi="Arial" w:cs="Arial"/>
                <w:sz w:val="20"/>
              </w:rPr>
              <w:t>Tubos oblongos em alumínio liga</w:t>
            </w:r>
            <w:proofErr w:type="gramEnd"/>
            <w:r w:rsidRPr="003145B5">
              <w:rPr>
                <w:rFonts w:ascii="Arial" w:hAnsi="Arial" w:cs="Arial"/>
                <w:sz w:val="20"/>
              </w:rPr>
              <w:t xml:space="preserve"> 6063, espessura de 1,59mm. Esta liga oferece boa </w:t>
            </w:r>
            <w:proofErr w:type="spellStart"/>
            <w:r w:rsidRPr="003145B5">
              <w:rPr>
                <w:rFonts w:ascii="Arial" w:hAnsi="Arial" w:cs="Arial"/>
                <w:sz w:val="20"/>
              </w:rPr>
              <w:t>extrudabilidade</w:t>
            </w:r>
            <w:proofErr w:type="spellEnd"/>
            <w:r w:rsidRPr="003145B5">
              <w:rPr>
                <w:rFonts w:ascii="Arial" w:hAnsi="Arial" w:cs="Arial"/>
                <w:sz w:val="20"/>
              </w:rPr>
              <w:t xml:space="preserve"> e alta qualidade de acabamento, além de boa resistência a corrosão em geral, incluindo a corrosão por tensão e umidade. Produto leve e resistente. As caminhas são compostas por um leito de rede fina, confortável e arejada. Consiste em uma tela vazada confeccionada em tecido 100% poliéster, </w:t>
            </w:r>
            <w:proofErr w:type="gramStart"/>
            <w:r w:rsidRPr="003145B5">
              <w:rPr>
                <w:rFonts w:ascii="Arial" w:hAnsi="Arial" w:cs="Arial"/>
                <w:sz w:val="20"/>
              </w:rPr>
              <w:t>anti fungo</w:t>
            </w:r>
            <w:proofErr w:type="gramEnd"/>
            <w:r w:rsidRPr="003145B5">
              <w:rPr>
                <w:rFonts w:ascii="Arial" w:hAnsi="Arial" w:cs="Arial"/>
                <w:sz w:val="20"/>
              </w:rPr>
              <w:t xml:space="preserve">, anti UV, e antioxidante, com alta resistência a peso, suportando até 50 kg, </w:t>
            </w:r>
            <w:proofErr w:type="spellStart"/>
            <w:r w:rsidRPr="003145B5">
              <w:rPr>
                <w:rFonts w:ascii="Arial" w:hAnsi="Arial" w:cs="Arial"/>
                <w:sz w:val="20"/>
              </w:rPr>
              <w:t>antitranspirante</w:t>
            </w:r>
            <w:proofErr w:type="spellEnd"/>
            <w:r w:rsidRPr="003145B5">
              <w:rPr>
                <w:rFonts w:ascii="Arial" w:hAnsi="Arial" w:cs="Arial"/>
                <w:sz w:val="20"/>
              </w:rPr>
              <w:t xml:space="preserve">, lavável com água e sabão. Sistema de fixação entre a cabeça/tela através de presilhas que garantem segurança ao conjunto, sem parafusos e sem </w:t>
            </w:r>
            <w:proofErr w:type="spellStart"/>
            <w:r w:rsidRPr="003145B5">
              <w:rPr>
                <w:rFonts w:ascii="Arial" w:hAnsi="Arial" w:cs="Arial"/>
                <w:sz w:val="20"/>
              </w:rPr>
              <w:t>velcro</w:t>
            </w:r>
            <w:proofErr w:type="spellEnd"/>
            <w:r w:rsidRPr="003145B5">
              <w:rPr>
                <w:rFonts w:ascii="Arial" w:hAnsi="Arial" w:cs="Arial"/>
                <w:sz w:val="20"/>
              </w:rPr>
              <w:t xml:space="preserve">. O sistema de empilhamento além de </w:t>
            </w:r>
            <w:proofErr w:type="gramStart"/>
            <w:r w:rsidRPr="003145B5">
              <w:rPr>
                <w:rFonts w:ascii="Arial" w:hAnsi="Arial" w:cs="Arial"/>
                <w:sz w:val="20"/>
              </w:rPr>
              <w:t>otimizar</w:t>
            </w:r>
            <w:proofErr w:type="gramEnd"/>
            <w:r w:rsidRPr="003145B5">
              <w:rPr>
                <w:rFonts w:ascii="Arial" w:hAnsi="Arial" w:cs="Arial"/>
                <w:sz w:val="20"/>
              </w:rPr>
              <w:t xml:space="preserve"> espaços evita a proliferação de ácaros, fungos e bactérias. Ponteiras de borracha </w:t>
            </w:r>
            <w:proofErr w:type="gramStart"/>
            <w:r w:rsidRPr="003145B5">
              <w:rPr>
                <w:rFonts w:ascii="Arial" w:hAnsi="Arial" w:cs="Arial"/>
                <w:sz w:val="20"/>
              </w:rPr>
              <w:t>antiderrapantes fundamental</w:t>
            </w:r>
            <w:proofErr w:type="gramEnd"/>
            <w:r w:rsidRPr="003145B5">
              <w:rPr>
                <w:rFonts w:ascii="Arial" w:hAnsi="Arial" w:cs="Arial"/>
                <w:sz w:val="20"/>
              </w:rPr>
              <w:t xml:space="preserve"> para que a cama não deslize. </w:t>
            </w:r>
            <w:proofErr w:type="spellStart"/>
            <w:r w:rsidRPr="003145B5">
              <w:rPr>
                <w:rFonts w:ascii="Arial" w:hAnsi="Arial" w:cs="Arial"/>
                <w:sz w:val="20"/>
              </w:rPr>
              <w:t>Cabeçais</w:t>
            </w:r>
            <w:proofErr w:type="spellEnd"/>
            <w:r w:rsidRPr="003145B5">
              <w:rPr>
                <w:rFonts w:ascii="Arial" w:hAnsi="Arial" w:cs="Arial"/>
                <w:sz w:val="20"/>
              </w:rPr>
              <w:t xml:space="preserve"> e leitos disponíveis nas cores: verde, laranja, rosa Pink e azul. Dimensões: 1.35 x 0.60 x 0.15</w:t>
            </w:r>
          </w:p>
        </w:tc>
        <w:tc>
          <w:tcPr>
            <w:tcW w:w="1276" w:type="dxa"/>
            <w:vAlign w:val="center"/>
          </w:tcPr>
          <w:p w:rsidR="00204267" w:rsidRPr="003145B5" w:rsidRDefault="00DE72B0" w:rsidP="00D15091">
            <w:pPr>
              <w:widowControl w:val="0"/>
              <w:spacing w:after="0"/>
              <w:rPr>
                <w:rFonts w:ascii="Arial" w:hAnsi="Arial" w:cs="Arial"/>
                <w:b/>
                <w:sz w:val="20"/>
              </w:rPr>
            </w:pPr>
            <w:r>
              <w:rPr>
                <w:rFonts w:ascii="Arial" w:hAnsi="Arial" w:cs="Arial"/>
                <w:b/>
                <w:sz w:val="20"/>
              </w:rPr>
              <w:t>HB REF 101</w:t>
            </w:r>
          </w:p>
        </w:tc>
        <w:tc>
          <w:tcPr>
            <w:tcW w:w="1417" w:type="dxa"/>
            <w:vAlign w:val="center"/>
          </w:tcPr>
          <w:p w:rsidR="00204267" w:rsidRPr="003145B5" w:rsidRDefault="00DE72B0" w:rsidP="00D15091">
            <w:pPr>
              <w:widowControl w:val="0"/>
              <w:spacing w:after="0"/>
              <w:jc w:val="right"/>
              <w:rPr>
                <w:rFonts w:ascii="Arial" w:hAnsi="Arial" w:cs="Arial"/>
                <w:b/>
                <w:sz w:val="20"/>
              </w:rPr>
            </w:pPr>
            <w:r>
              <w:rPr>
                <w:rFonts w:ascii="Arial" w:hAnsi="Arial" w:cs="Arial"/>
                <w:b/>
                <w:sz w:val="20"/>
              </w:rPr>
              <w:t>201,90</w:t>
            </w:r>
          </w:p>
        </w:tc>
        <w:tc>
          <w:tcPr>
            <w:tcW w:w="1417" w:type="dxa"/>
          </w:tcPr>
          <w:p w:rsidR="00204267" w:rsidRDefault="00204267"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Default="00DE72B0" w:rsidP="00D15091">
            <w:pPr>
              <w:widowControl w:val="0"/>
              <w:spacing w:after="0"/>
              <w:jc w:val="right"/>
              <w:rPr>
                <w:rFonts w:ascii="Arial" w:hAnsi="Arial" w:cs="Arial"/>
                <w:b/>
                <w:sz w:val="20"/>
              </w:rPr>
            </w:pPr>
          </w:p>
          <w:p w:rsidR="00DE72B0" w:rsidRPr="003145B5" w:rsidRDefault="00DE72B0" w:rsidP="00D15091">
            <w:pPr>
              <w:widowControl w:val="0"/>
              <w:spacing w:after="0"/>
              <w:jc w:val="right"/>
              <w:rPr>
                <w:rFonts w:ascii="Arial" w:hAnsi="Arial" w:cs="Arial"/>
                <w:b/>
                <w:sz w:val="20"/>
              </w:rPr>
            </w:pPr>
            <w:r>
              <w:rPr>
                <w:rFonts w:ascii="Arial" w:hAnsi="Arial" w:cs="Arial"/>
                <w:b/>
                <w:sz w:val="20"/>
              </w:rPr>
              <w:t>20.190,00</w:t>
            </w:r>
          </w:p>
        </w:tc>
      </w:tr>
    </w:tbl>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3"/>
        <w:widowControl w:val="0"/>
        <w:tabs>
          <w:tab w:val="left" w:pos="0"/>
        </w:tabs>
        <w:ind w:left="0" w:firstLine="0"/>
        <w:jc w:val="left"/>
        <w:rPr>
          <w:rFonts w:ascii="Arial" w:hAnsi="Arial" w:cs="Arial"/>
          <w:b/>
          <w:sz w:val="20"/>
        </w:rPr>
      </w:pPr>
      <w:r w:rsidRPr="003145B5">
        <w:rPr>
          <w:rFonts w:ascii="Arial" w:hAnsi="Arial" w:cs="Arial"/>
          <w:b/>
          <w:sz w:val="20"/>
        </w:rPr>
        <w:t>CLÁUSULA SEGUNDA - DA VIGÊNCIA E DO ACOMPANHAMENTO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numPr>
          <w:ilvl w:val="1"/>
          <w:numId w:val="2"/>
        </w:numPr>
        <w:suppressAutoHyphens/>
        <w:spacing w:after="0" w:line="240" w:lineRule="auto"/>
        <w:jc w:val="both"/>
        <w:rPr>
          <w:rFonts w:ascii="Arial" w:hAnsi="Arial" w:cs="Arial"/>
          <w:sz w:val="20"/>
        </w:rPr>
      </w:pPr>
      <w:r w:rsidRPr="003145B5">
        <w:rPr>
          <w:rFonts w:ascii="Arial" w:hAnsi="Arial" w:cs="Arial"/>
          <w:sz w:val="20"/>
        </w:rPr>
        <w:t>A vigência da presente Ata será de 12 (doze) meses, contados da data da sua assinatura.</w:t>
      </w:r>
    </w:p>
    <w:p w:rsidR="00204267" w:rsidRPr="003145B5" w:rsidRDefault="00204267" w:rsidP="00204267">
      <w:pPr>
        <w:widowControl w:val="0"/>
        <w:numPr>
          <w:ilvl w:val="1"/>
          <w:numId w:val="2"/>
        </w:numPr>
        <w:suppressAutoHyphens/>
        <w:spacing w:after="0" w:line="240" w:lineRule="auto"/>
        <w:ind w:left="426" w:hanging="426"/>
        <w:jc w:val="both"/>
        <w:rPr>
          <w:rFonts w:ascii="Arial" w:hAnsi="Arial" w:cs="Arial"/>
          <w:sz w:val="20"/>
        </w:rPr>
      </w:pPr>
      <w:r w:rsidRPr="003145B5">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204267" w:rsidRPr="003145B5" w:rsidRDefault="00204267" w:rsidP="00204267">
      <w:pPr>
        <w:widowControl w:val="0"/>
        <w:numPr>
          <w:ilvl w:val="2"/>
          <w:numId w:val="2"/>
        </w:numPr>
        <w:suppressAutoHyphens/>
        <w:spacing w:after="0" w:line="240" w:lineRule="auto"/>
        <w:ind w:left="567" w:hanging="567"/>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spacing w:after="0"/>
        <w:jc w:val="both"/>
        <w:rPr>
          <w:rFonts w:ascii="Arial" w:hAnsi="Arial" w:cs="Arial"/>
          <w:b/>
          <w:sz w:val="20"/>
        </w:rPr>
      </w:pPr>
      <w:r w:rsidRPr="003145B5">
        <w:rPr>
          <w:rFonts w:ascii="Arial" w:hAnsi="Arial" w:cs="Arial"/>
          <w:b/>
          <w:sz w:val="20"/>
        </w:rPr>
        <w:t>CLÁUSULA TERCEIRA - DA FORMA DE EXECUÇÃO E DA GARANTIA</w:t>
      </w:r>
    </w:p>
    <w:p w:rsidR="00204267" w:rsidRPr="003145B5" w:rsidRDefault="00204267" w:rsidP="00204267">
      <w:pPr>
        <w:pStyle w:val="Corpodetexto"/>
        <w:numPr>
          <w:ilvl w:val="1"/>
          <w:numId w:val="12"/>
        </w:numPr>
        <w:tabs>
          <w:tab w:val="clear" w:pos="708"/>
          <w:tab w:val="clear" w:pos="2270"/>
          <w:tab w:val="clear" w:pos="4294"/>
        </w:tabs>
        <w:suppressAutoHyphens w:val="0"/>
        <w:ind w:left="426" w:hanging="426"/>
        <w:rPr>
          <w:sz w:val="20"/>
        </w:rPr>
      </w:pPr>
      <w:r w:rsidRPr="003145B5">
        <w:rPr>
          <w:sz w:val="20"/>
        </w:rPr>
        <w:t>Os itens, objeto desta contratação, deverão ser entregues de acordo com as especificações da cláusula primeira</w:t>
      </w:r>
      <w:r w:rsidR="00CC2C92">
        <w:rPr>
          <w:sz w:val="20"/>
        </w:rPr>
        <w:t xml:space="preserve"> </w:t>
      </w:r>
      <w:r w:rsidRPr="003145B5">
        <w:rPr>
          <w:sz w:val="20"/>
        </w:rPr>
        <w:t>desta Ata.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Havendo a necessidade dos materiais</w:t>
      </w:r>
      <w:r w:rsidRPr="003145B5">
        <w:rPr>
          <w:bCs w:val="0"/>
          <w:sz w:val="20"/>
        </w:rPr>
        <w:t xml:space="preserve"> e/ou </w:t>
      </w:r>
      <w:r w:rsidRPr="003145B5">
        <w:rPr>
          <w:sz w:val="20"/>
        </w:rPr>
        <w:t>equipamentos, o órgão requisitante emitirá a Solicitação e a respectiva Nota de Empenho de Despesa, as quais serão encaminhadas à DETENTORA.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 xml:space="preserve">Os materiais </w:t>
      </w:r>
      <w:r w:rsidRPr="003145B5">
        <w:rPr>
          <w:bCs w:val="0"/>
          <w:sz w:val="20"/>
        </w:rPr>
        <w:t xml:space="preserve">e/ou </w:t>
      </w:r>
      <w:r w:rsidRPr="003145B5">
        <w:rPr>
          <w:sz w:val="20"/>
        </w:rPr>
        <w:t>equipamentos deverão ser entregues em até 15 (quinze) dias, contados do recebimento pela DETENTORA da Solicitação e da respectiva Nota de Empenho de Despesa.</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A DETENTORA deverá proceder à entrega, a instalação e a demonstração dos equipamentos, conforme o caso, no local indicado pelo setor requisitante, sem custos adicionais. </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de tal forma que possibilite ao setor solicitante efetuar a conexão imediata à sua rede elétrica e à sua rede de comunicação de dados, conforme o caso.</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Todos os equipamentos deverão ter número de série em acordo com o número especificado na Nota Fiscal.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configurados com todas as opções solicitadas, mesmo que sejam módulos opcionais, acompanhados de manuais técnicos com descrição de todas as configurações.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entregues em atendimento a um mesmo item deverão ser idênticos entre si.</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equipamentos possuam senhas (em qualquer nível), estas deverão ser repassadas, no ato da </w:t>
      </w:r>
      <w:r w:rsidRPr="003145B5">
        <w:rPr>
          <w:sz w:val="20"/>
        </w:rPr>
        <w:lastRenderedPageBreak/>
        <w:t xml:space="preserve">entrega, ao técnico de informática da Prefeitura de </w:t>
      </w:r>
      <w:proofErr w:type="spellStart"/>
      <w:r w:rsidRPr="003145B5">
        <w:rPr>
          <w:sz w:val="20"/>
        </w:rPr>
        <w:t>Joaçaba</w:t>
      </w:r>
      <w:proofErr w:type="spellEnd"/>
      <w:r w:rsidRPr="003145B5">
        <w:rPr>
          <w:sz w:val="20"/>
        </w:rPr>
        <w:t>.</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Após a entrega, a instalação e a demonstração dos equipamentos estes serão submetidos a testes reais na rede elétrica e computacional do órgão requisitante.</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204267" w:rsidRPr="003145B5" w:rsidRDefault="00204267" w:rsidP="00204267">
      <w:pPr>
        <w:pStyle w:val="Corpodetexto"/>
        <w:tabs>
          <w:tab w:val="clear" w:pos="708"/>
          <w:tab w:val="clear" w:pos="2270"/>
          <w:tab w:val="clear" w:pos="4294"/>
        </w:tabs>
        <w:ind w:left="851"/>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bCs w:val="0"/>
          <w:sz w:val="20"/>
        </w:rPr>
        <w:t xml:space="preserve">Por ocasião do recebimento dos materiais e/ou dos </w:t>
      </w:r>
      <w:r w:rsidRPr="003145B5">
        <w:rPr>
          <w:sz w:val="20"/>
        </w:rPr>
        <w:t>equipamentos</w:t>
      </w:r>
      <w:r w:rsidRPr="003145B5">
        <w:rPr>
          <w:bCs w:val="0"/>
          <w:sz w:val="20"/>
        </w:rPr>
        <w:t xml:space="preserve">, o </w:t>
      </w:r>
      <w:r w:rsidRPr="003145B5">
        <w:rPr>
          <w:sz w:val="20"/>
        </w:rPr>
        <w:t>órgão requisitante</w:t>
      </w:r>
      <w:r w:rsidRPr="003145B5">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3145B5">
        <w:rPr>
          <w:sz w:val="20"/>
        </w:rPr>
        <w:t>DETENTORA</w:t>
      </w:r>
      <w:r w:rsidRPr="003145B5">
        <w:rPr>
          <w:bCs w:val="0"/>
          <w:sz w:val="20"/>
        </w:rPr>
        <w:t xml:space="preserve"> a promover a devida substituição, observando-se os prazos estipulados.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w:t>
      </w:r>
      <w:r w:rsidRPr="003145B5">
        <w:rPr>
          <w:bCs w:val="0"/>
          <w:sz w:val="20"/>
        </w:rPr>
        <w:t>materiais e/ou</w:t>
      </w:r>
      <w:r w:rsidRPr="003145B5">
        <w:rPr>
          <w:sz w:val="20"/>
        </w:rPr>
        <w:t xml:space="preserve"> equipamentos sejam recusados ou o documento fiscal apresente incorreção, o prazo de pagamento será contado a partir da data da regularização da entrega ou do documento fiscal, a depender do evento.</w:t>
      </w:r>
    </w:p>
    <w:p w:rsidR="00204267" w:rsidRPr="003145B5" w:rsidRDefault="00204267" w:rsidP="00204267">
      <w:pPr>
        <w:pStyle w:val="Corpodetexto"/>
        <w:tabs>
          <w:tab w:val="clear" w:pos="708"/>
          <w:tab w:val="clear" w:pos="2270"/>
          <w:tab w:val="clear" w:pos="4294"/>
        </w:tabs>
        <w:ind w:left="567"/>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A DETENTORA deverá responsabilizar-se pelo envio e frete das mercadorias.</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ao órgão gerenciador da Ata de Registro de Preços verificarem junto a DETENTORA a capacidade de fornecimento dos materiais solicitados pelo órgão ou entidade aderente.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Fica estabelecido como limite às adesões por órgãos não participantes do registro de preços o quíntuplo do quantitativo de cada item registrado neste instrumento.</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widowControl w:val="0"/>
        <w:numPr>
          <w:ilvl w:val="1"/>
          <w:numId w:val="12"/>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204267" w:rsidRPr="003145B5" w:rsidRDefault="00204267" w:rsidP="00204267">
      <w:pPr>
        <w:widowControl w:val="0"/>
        <w:spacing w:after="0"/>
        <w:ind w:left="705" w:hanging="705"/>
        <w:jc w:val="both"/>
        <w:rPr>
          <w:rFonts w:ascii="Arial" w:hAnsi="Arial" w:cs="Arial"/>
          <w:b/>
          <w:sz w:val="20"/>
        </w:rPr>
      </w:pPr>
    </w:p>
    <w:p w:rsidR="00204267" w:rsidRPr="003145B5" w:rsidRDefault="00204267" w:rsidP="00204267">
      <w:pPr>
        <w:widowControl w:val="0"/>
        <w:numPr>
          <w:ilvl w:val="2"/>
          <w:numId w:val="12"/>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 DETENTORA deverá, durante o período de garantia, cumprir, sem custos adicionais, diretamente ou por intermédio de representante ou credenciado, as obrigações abaixo relacionadas: </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Atender às chamadas do usuário, para suporte de serviços, no prazo máximo de 48 (quarenta e oito) horas corridas, contadas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204267" w:rsidRPr="003145B5" w:rsidRDefault="00204267" w:rsidP="00204267">
      <w:pPr>
        <w:widowControl w:val="0"/>
        <w:numPr>
          <w:ilvl w:val="2"/>
          <w:numId w:val="12"/>
        </w:numPr>
        <w:suppressAutoHyphens/>
        <w:spacing w:after="0" w:line="240" w:lineRule="auto"/>
        <w:ind w:left="567" w:hanging="567"/>
        <w:jc w:val="both"/>
        <w:rPr>
          <w:rFonts w:ascii="Arial" w:hAnsi="Arial" w:cs="Arial"/>
          <w:sz w:val="20"/>
        </w:rPr>
      </w:pPr>
      <w:r w:rsidRPr="003145B5">
        <w:rPr>
          <w:rFonts w:ascii="Arial" w:hAnsi="Arial" w:cs="Arial"/>
          <w:sz w:val="20"/>
        </w:rPr>
        <w:t>Para efeito da garantia, será suficiente a apresentação da cópia da Nota Fiscal de compra.</w:t>
      </w:r>
    </w:p>
    <w:p w:rsidR="00204267" w:rsidRPr="003145B5" w:rsidRDefault="00204267" w:rsidP="00204267">
      <w:pPr>
        <w:pStyle w:val="Corpodetexto"/>
        <w:tabs>
          <w:tab w:val="clear" w:pos="708"/>
          <w:tab w:val="clear" w:pos="2270"/>
          <w:tab w:val="clear" w:pos="4294"/>
        </w:tabs>
        <w:rPr>
          <w:sz w:val="20"/>
        </w:rPr>
      </w:pPr>
    </w:p>
    <w:p w:rsidR="00204267" w:rsidRDefault="00204267" w:rsidP="00204267">
      <w:pPr>
        <w:widowControl w:val="0"/>
        <w:tabs>
          <w:tab w:val="left" w:pos="0"/>
        </w:tabs>
        <w:spacing w:after="0"/>
        <w:jc w:val="both"/>
        <w:rPr>
          <w:rFonts w:ascii="Arial" w:hAnsi="Arial" w:cs="Arial"/>
          <w:b/>
          <w:sz w:val="20"/>
        </w:rPr>
      </w:pPr>
      <w:r w:rsidRPr="003145B5">
        <w:rPr>
          <w:rFonts w:ascii="Arial" w:hAnsi="Arial" w:cs="Arial"/>
          <w:b/>
          <w:sz w:val="20"/>
        </w:rPr>
        <w:t>CLÁUSULA QUARTA - DO VALOR, FORMA DE PAGAMENTO, DO REAJUSTE E DA REVISÃO</w:t>
      </w:r>
    </w:p>
    <w:p w:rsidR="00CC2C92" w:rsidRPr="003145B5" w:rsidRDefault="00CC2C92" w:rsidP="00204267">
      <w:pPr>
        <w:widowControl w:val="0"/>
        <w:tabs>
          <w:tab w:val="left" w:pos="0"/>
        </w:tabs>
        <w:spacing w:after="0"/>
        <w:jc w:val="both"/>
        <w:rPr>
          <w:rFonts w:ascii="Arial" w:hAnsi="Arial" w:cs="Arial"/>
          <w:b/>
          <w:sz w:val="20"/>
        </w:rPr>
      </w:pPr>
    </w:p>
    <w:p w:rsidR="00204267" w:rsidRDefault="00204267" w:rsidP="00204267">
      <w:pPr>
        <w:widowControl w:val="0"/>
        <w:numPr>
          <w:ilvl w:val="1"/>
          <w:numId w:val="3"/>
        </w:numPr>
        <w:spacing w:after="0" w:line="240" w:lineRule="auto"/>
        <w:ind w:left="426" w:hanging="426"/>
        <w:jc w:val="both"/>
        <w:rPr>
          <w:rFonts w:ascii="Arial" w:hAnsi="Arial" w:cs="Arial"/>
          <w:sz w:val="20"/>
        </w:rPr>
      </w:pPr>
      <w:r w:rsidRPr="003145B5">
        <w:rPr>
          <w:rFonts w:ascii="Arial" w:hAnsi="Arial" w:cs="Arial"/>
          <w:sz w:val="20"/>
        </w:rPr>
        <w:t>O pagamento será realizado</w:t>
      </w:r>
      <w:r w:rsidR="008C445D">
        <w:rPr>
          <w:rFonts w:ascii="Arial" w:hAnsi="Arial" w:cs="Arial"/>
          <w:sz w:val="20"/>
        </w:rPr>
        <w:t xml:space="preserve"> </w:t>
      </w:r>
      <w:r w:rsidRPr="003145B5">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CC2C92" w:rsidRPr="003145B5" w:rsidRDefault="00CC2C92" w:rsidP="00CC2C92">
      <w:pPr>
        <w:widowControl w:val="0"/>
        <w:spacing w:after="0" w:line="240" w:lineRule="auto"/>
        <w:ind w:left="426"/>
        <w:jc w:val="both"/>
        <w:rPr>
          <w:rFonts w:ascii="Arial" w:hAnsi="Arial" w:cs="Arial"/>
          <w:sz w:val="20"/>
        </w:rPr>
      </w:pPr>
    </w:p>
    <w:p w:rsidR="00204267" w:rsidRPr="003145B5" w:rsidRDefault="00204267" w:rsidP="00204267">
      <w:pPr>
        <w:pStyle w:val="PargrafodaLista"/>
        <w:widowControl w:val="0"/>
        <w:numPr>
          <w:ilvl w:val="1"/>
          <w:numId w:val="3"/>
        </w:numPr>
        <w:ind w:left="0" w:firstLine="0"/>
        <w:jc w:val="both"/>
        <w:rPr>
          <w:sz w:val="20"/>
        </w:rPr>
      </w:pPr>
      <w:r w:rsidRPr="003145B5">
        <w:rPr>
          <w:sz w:val="20"/>
        </w:rPr>
        <w:t>O pagamento será efetuado por meio de transferência bancária, cujos dados (banco, agência, Nº da conta) deverão ser informados pela proponente na proposta de preços.</w:t>
      </w:r>
      <w:r w:rsidR="00CC2C92">
        <w:rPr>
          <w:sz w:val="20"/>
        </w:rPr>
        <w:t xml:space="preserve"> BANRISUL, AG. 043 – C/C 06.013338.0-0</w:t>
      </w:r>
    </w:p>
    <w:p w:rsidR="00204267" w:rsidRPr="003145B5" w:rsidRDefault="00204267" w:rsidP="00204267">
      <w:pPr>
        <w:widowControl w:val="0"/>
        <w:spacing w:after="0" w:line="240" w:lineRule="auto"/>
        <w:ind w:left="426"/>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 xml:space="preserve">O pagamento somente poderá ser efetuado após comprovação do recolhimento das contribuições sociais (Fundo de Garantia do Tempo de Serviço e Previdência Social), correspondentes ao mês da última </w:t>
      </w:r>
      <w:r w:rsidRPr="003145B5">
        <w:rPr>
          <w:rFonts w:ascii="Arial" w:hAnsi="Arial" w:cs="Arial"/>
          <w:sz w:val="20"/>
        </w:rPr>
        <w:lastRenderedPageBreak/>
        <w:t>competência vencida, compatível com o efetivo declarado, na forma do § 4º, do art. 31, da Lei nº 9.032/95 e apresentação de Nota Fiscal/Fatura atestada por servidor municipal competente, conforme disposto nos artigos 67 e 73 da Lei 8.666/93.</w:t>
      </w:r>
    </w:p>
    <w:p w:rsidR="00204267" w:rsidRPr="003145B5" w:rsidRDefault="00204267" w:rsidP="00204267">
      <w:pPr>
        <w:pStyle w:val="Corpodetexto"/>
        <w:tabs>
          <w:tab w:val="clear" w:pos="708"/>
          <w:tab w:val="clear" w:pos="2270"/>
          <w:tab w:val="clear" w:pos="4294"/>
          <w:tab w:val="left" w:pos="567"/>
        </w:tabs>
        <w:ind w:left="567"/>
        <w:rPr>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Os órgãos participantes informarão os dados necessários à emissão da Nota Fiscal ou de outro documento fiscal correlato.</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A apresentação do documento fiscal que contrarie essas exigências inviabilizará o pagamento, isentando o MUNICÍPIO do ressarcimento de qualquer prejuízo para a proponente vencedora.</w:t>
      </w:r>
    </w:p>
    <w:p w:rsidR="00204267" w:rsidRPr="003145B5" w:rsidRDefault="00204267" w:rsidP="00204267">
      <w:pPr>
        <w:widowControl w:val="0"/>
        <w:spacing w:after="0"/>
        <w:ind w:left="567"/>
        <w:jc w:val="both"/>
        <w:rPr>
          <w:rFonts w:ascii="Arial" w:hAnsi="Arial" w:cs="Arial"/>
          <w:sz w:val="20"/>
        </w:rPr>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não serão reajustados.  </w:t>
      </w:r>
    </w:p>
    <w:p w:rsidR="00204267" w:rsidRPr="003145B5" w:rsidRDefault="00204267" w:rsidP="00204267">
      <w:pPr>
        <w:pStyle w:val="PargrafodaLista"/>
        <w:widowControl w:val="0"/>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 órgão gerenciador fará, periodicamente, levantamento dos preços praticados no mercado visando aferir se os preços registrados apresentam-se vantajosos.</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rPr>
          <w:sz w:val="20"/>
        </w:rPr>
      </w:pPr>
      <w:r w:rsidRPr="003145B5">
        <w:rPr>
          <w:sz w:val="20"/>
        </w:rPr>
        <w:t xml:space="preserve">Mesmo comprovada à ocorrência prevista na alínea “d”, inciso II, do art. 65 da Lei nº 8.666/93, a Administração, se julgar conveniente, poderá optar por cancelar </w:t>
      </w:r>
      <w:proofErr w:type="gramStart"/>
      <w:r w:rsidRPr="003145B5">
        <w:rPr>
          <w:sz w:val="20"/>
        </w:rPr>
        <w:t>a presente</w:t>
      </w:r>
      <w:proofErr w:type="gramEnd"/>
      <w:r w:rsidRPr="003145B5">
        <w:rPr>
          <w:sz w:val="20"/>
        </w:rPr>
        <w:t xml:space="preserve"> Ata e promover outro processo licitatório.</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145B5">
          <w:rPr>
            <w:rStyle w:val="Hyperlink"/>
            <w:sz w:val="20"/>
          </w:rPr>
          <w:t xml:space="preserve">alínea “d” do inciso II do </w:t>
        </w:r>
        <w:r w:rsidRPr="003145B5">
          <w:rPr>
            <w:rStyle w:val="Hyperlink"/>
            <w:bCs w:val="0"/>
            <w:sz w:val="20"/>
          </w:rPr>
          <w:t>caput</w:t>
        </w:r>
        <w:r w:rsidRPr="003145B5">
          <w:rPr>
            <w:rStyle w:val="Hyperlink"/>
            <w:sz w:val="20"/>
          </w:rPr>
          <w:t xml:space="preserve"> do art. 65 da Lei n</w:t>
        </w:r>
        <w:r w:rsidRPr="003145B5">
          <w:rPr>
            <w:rStyle w:val="Hyperlink"/>
            <w:strike/>
            <w:sz w:val="20"/>
          </w:rPr>
          <w:t>º</w:t>
        </w:r>
        <w:r w:rsidRPr="003145B5">
          <w:rPr>
            <w:rStyle w:val="Hyperlink"/>
            <w:sz w:val="20"/>
          </w:rPr>
          <w:t xml:space="preserve"> 8.666/93</w:t>
        </w:r>
      </w:hyperlink>
      <w:r w:rsidRPr="003145B5">
        <w:rPr>
          <w:sz w:val="20"/>
        </w:rPr>
        <w:t>.</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registrado tornar-se superior ao preço praticado no mercado por motivo superveniente, o órgão gerenciador convocará os fornecedores para negociarem a redução dos preços aos valores praticados pelo mercado.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Os fornecedores que não aceitarem reduzir seus preços aos valores praticados pelo mercado serão liberados do compromisso assumido, sem aplicação de penalidade.</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A ordem de classificação dos fornecedores que aceitarem reduzir seus preços aos valores de mercado observará a classificação original.</w:t>
      </w:r>
    </w:p>
    <w:p w:rsidR="00204267" w:rsidRPr="003145B5" w:rsidRDefault="00204267" w:rsidP="00204267">
      <w:pPr>
        <w:pStyle w:val="Corpodetexto"/>
        <w:tabs>
          <w:tab w:val="clear" w:pos="708"/>
          <w:tab w:val="clear" w:pos="2270"/>
          <w:tab w:val="clear" w:pos="4294"/>
          <w:tab w:val="left" w:pos="567"/>
        </w:tabs>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Não havendo êxito nas negociações, o órgão gerenciador procederá à revogação da ata de registro de preços, adotando as medidas cabíveis para obtenção da contratação mais vantajosa.</w:t>
      </w:r>
    </w:p>
    <w:p w:rsidR="00204267" w:rsidRPr="003145B5" w:rsidRDefault="00204267" w:rsidP="00204267">
      <w:pPr>
        <w:widowControl w:val="0"/>
        <w:spacing w:after="0"/>
        <w:ind w:firstLine="708"/>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QUINTA – DOS RECURSOS ORÇAMENTÁRIOS</w:t>
      </w:r>
    </w:p>
    <w:p w:rsidR="00204267" w:rsidRPr="003145B5" w:rsidRDefault="00204267" w:rsidP="00204267">
      <w:pPr>
        <w:pStyle w:val="Recuodecorpodetexto22"/>
        <w:widowControl w:val="0"/>
        <w:ind w:left="0" w:firstLine="0"/>
      </w:pPr>
    </w:p>
    <w:p w:rsidR="00204267" w:rsidRPr="003145B5" w:rsidRDefault="00204267" w:rsidP="00204267">
      <w:pPr>
        <w:widowControl w:val="0"/>
        <w:numPr>
          <w:ilvl w:val="1"/>
          <w:numId w:val="5"/>
        </w:numPr>
        <w:suppressAutoHyphens/>
        <w:spacing w:after="0" w:line="240" w:lineRule="auto"/>
        <w:ind w:left="426" w:hanging="426"/>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SEXTA - DAS RESPONSABILIDADES</w:t>
      </w:r>
    </w:p>
    <w:p w:rsidR="00204267" w:rsidRPr="003145B5" w:rsidRDefault="00204267" w:rsidP="00204267">
      <w:pPr>
        <w:widowControl w:val="0"/>
        <w:spacing w:after="0"/>
        <w:rPr>
          <w:rFonts w:ascii="Arial" w:hAnsi="Arial" w:cs="Arial"/>
          <w:sz w:val="20"/>
        </w:rPr>
      </w:pPr>
    </w:p>
    <w:p w:rsidR="00204267" w:rsidRPr="003145B5" w:rsidRDefault="00204267" w:rsidP="00204267">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Responsabilidades da DETENTORA:</w:t>
      </w:r>
    </w:p>
    <w:p w:rsidR="00204267" w:rsidRPr="003145B5" w:rsidRDefault="00204267" w:rsidP="00204267">
      <w:pPr>
        <w:widowControl w:val="0"/>
        <w:tabs>
          <w:tab w:val="left" w:pos="426"/>
        </w:tabs>
        <w:spacing w:after="0"/>
        <w:ind w:left="426"/>
        <w:jc w:val="both"/>
        <w:rPr>
          <w:rFonts w:ascii="Arial" w:hAnsi="Arial" w:cs="Arial"/>
          <w:bCs/>
          <w:sz w:val="20"/>
        </w:rPr>
      </w:pP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Executar o objeto de acordo com o disposto na cláusula terceira (Da Forma de Execução) da presente Ata.</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Manter, durante a execução do objeto, todas as condições de habilitação previstas no Edital e em compatibilidade com as obrigações assumidas;</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por eventuais danos causados à Administração ou a terceiros, decorrentes de sua culpa ou dolo na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 xml:space="preserve">Responsabilizar-se pelos custos inerentes a encargos tributários, sociais, fiscais, trabalhistas, </w:t>
      </w:r>
      <w:r w:rsidRPr="003145B5">
        <w:rPr>
          <w:rFonts w:ascii="Arial" w:hAnsi="Arial" w:cs="Arial"/>
          <w:sz w:val="20"/>
        </w:rPr>
        <w:lastRenderedPageBreak/>
        <w:t>previdenciários, securitários e de gerenciamento, resultantes da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 xml:space="preserve">Exigir do órgão requisitante </w:t>
      </w:r>
      <w:r w:rsidRPr="003145B5">
        <w:rPr>
          <w:rFonts w:ascii="Arial" w:hAnsi="Arial" w:cs="Arial"/>
          <w:sz w:val="20"/>
        </w:rPr>
        <w:t xml:space="preserve">a Solicitação e a respectiva Nota de Empenho de Despesa </w:t>
      </w:r>
      <w:r w:rsidRPr="003145B5">
        <w:rPr>
          <w:rFonts w:ascii="Arial" w:hAnsi="Arial" w:cs="Arial"/>
          <w:bCs/>
          <w:sz w:val="20"/>
        </w:rPr>
        <w:t>para a efetiva liberação dos produtos solicitados.</w:t>
      </w:r>
    </w:p>
    <w:p w:rsidR="00204267" w:rsidRPr="003145B5" w:rsidRDefault="00204267" w:rsidP="00204267">
      <w:pPr>
        <w:widowControl w:val="0"/>
        <w:tabs>
          <w:tab w:val="left" w:pos="567"/>
        </w:tabs>
        <w:spacing w:after="0"/>
        <w:ind w:left="567"/>
        <w:jc w:val="both"/>
        <w:rPr>
          <w:rFonts w:ascii="Arial" w:hAnsi="Arial" w:cs="Arial"/>
          <w:bCs/>
          <w:sz w:val="20"/>
        </w:rPr>
      </w:pPr>
    </w:p>
    <w:p w:rsidR="00204267" w:rsidRPr="003145B5" w:rsidRDefault="00204267" w:rsidP="00204267">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3145B5">
        <w:rPr>
          <w:rFonts w:ascii="Arial" w:hAnsi="Arial" w:cs="Arial"/>
          <w:b w:val="0"/>
          <w:bCs/>
          <w:sz w:val="20"/>
        </w:rPr>
        <w:t>Responsabilidades do Município / órgãos participantes:</w:t>
      </w:r>
    </w:p>
    <w:p w:rsidR="00204267" w:rsidRPr="003145B5" w:rsidRDefault="00204267" w:rsidP="00204267">
      <w:pPr>
        <w:widowControl w:val="0"/>
        <w:spacing w:after="0"/>
        <w:rPr>
          <w:rFonts w:ascii="Arial" w:hAnsi="Arial" w:cs="Arial"/>
        </w:rPr>
      </w:pP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Tomar todas as providências necessárias à execução e à fiscalização do objeto;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Efetuar o pagamento à DETENTORA, de acordo com a cláusula quarta do presente instrumento;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Providenciar a publicação resumida da presente Ata até o quinto dia útil do mês seguinte ao de sua assinatura;</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Emitir a Solicitação e a respectiva Nota de Empenho de Despesa para que a DETENTORA proceda ao fornecimento dos materiais.</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Convocar a DETENTORA via fax, e-mail ou telefone, para a retirada da Solicitação e da respectiva Nota de Empenho.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Comunicar à DETENTORA qualquer falha apresentada nos materiais fornecidos, exigindo-lhe a imediata correção.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Conduzir eventuais procedimentos administrativos de renegociação de preços registrados, para fins de adequação às novas condições de mercado.</w:t>
      </w:r>
    </w:p>
    <w:p w:rsidR="00204267" w:rsidRPr="003145B5" w:rsidRDefault="00204267" w:rsidP="00204267">
      <w:pPr>
        <w:pStyle w:val="Recuodecorpodetexto22"/>
        <w:widowControl w:val="0"/>
        <w:ind w:firstLine="426"/>
      </w:pPr>
    </w:p>
    <w:p w:rsidR="00204267" w:rsidRPr="003145B5" w:rsidRDefault="00204267" w:rsidP="00204267">
      <w:pPr>
        <w:pStyle w:val="Ttulo3"/>
        <w:widowControl w:val="0"/>
        <w:tabs>
          <w:tab w:val="left" w:pos="0"/>
          <w:tab w:val="left" w:pos="1134"/>
        </w:tabs>
        <w:ind w:left="0" w:firstLine="0"/>
        <w:jc w:val="left"/>
        <w:rPr>
          <w:rFonts w:ascii="Arial" w:hAnsi="Arial" w:cs="Arial"/>
          <w:b/>
          <w:sz w:val="20"/>
        </w:rPr>
      </w:pPr>
      <w:r w:rsidRPr="003145B5">
        <w:rPr>
          <w:rFonts w:ascii="Arial" w:hAnsi="Arial" w:cs="Arial"/>
          <w:b/>
          <w:sz w:val="20"/>
        </w:rPr>
        <w:t>CLÁUSULA SÉTIMA – DAS SANÇÕES</w:t>
      </w:r>
    </w:p>
    <w:p w:rsidR="00204267" w:rsidRPr="003145B5" w:rsidRDefault="00204267" w:rsidP="00204267">
      <w:pPr>
        <w:widowControl w:val="0"/>
        <w:spacing w:after="0"/>
        <w:rPr>
          <w:rFonts w:ascii="Arial" w:hAnsi="Arial" w:cs="Arial"/>
          <w:sz w:val="20"/>
        </w:rPr>
      </w:pP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204267" w:rsidRPr="003145B5" w:rsidRDefault="00204267" w:rsidP="00204267">
      <w:pPr>
        <w:widowControl w:val="0"/>
        <w:tabs>
          <w:tab w:val="left" w:pos="0"/>
          <w:tab w:val="left" w:pos="567"/>
        </w:tabs>
        <w:spacing w:after="0"/>
        <w:jc w:val="both"/>
        <w:rPr>
          <w:rFonts w:ascii="Arial" w:hAnsi="Arial" w:cs="Arial"/>
          <w:sz w:val="20"/>
        </w:rPr>
      </w:pPr>
    </w:p>
    <w:p w:rsidR="00204267" w:rsidRPr="003145B5" w:rsidRDefault="00204267" w:rsidP="00204267">
      <w:pPr>
        <w:widowControl w:val="0"/>
        <w:numPr>
          <w:ilvl w:val="2"/>
          <w:numId w:val="8"/>
        </w:numPr>
        <w:tabs>
          <w:tab w:val="left" w:pos="567"/>
        </w:tabs>
        <w:spacing w:after="0" w:line="240" w:lineRule="auto"/>
        <w:ind w:left="567" w:hanging="567"/>
        <w:jc w:val="both"/>
        <w:rPr>
          <w:rFonts w:ascii="Arial" w:hAnsi="Arial" w:cs="Arial"/>
          <w:sz w:val="20"/>
        </w:rPr>
      </w:pPr>
      <w:r w:rsidRPr="003145B5">
        <w:rPr>
          <w:rFonts w:ascii="Arial" w:hAnsi="Arial" w:cs="Arial"/>
          <w:sz w:val="20"/>
        </w:rPr>
        <w:t>A multa aludida acima não impede que o</w:t>
      </w:r>
      <w:r w:rsidRPr="003145B5">
        <w:rPr>
          <w:rFonts w:ascii="Arial" w:hAnsi="Arial" w:cs="Arial"/>
          <w:bCs/>
          <w:sz w:val="20"/>
        </w:rPr>
        <w:t xml:space="preserve"> Município </w:t>
      </w:r>
      <w:r w:rsidRPr="003145B5">
        <w:rPr>
          <w:rFonts w:ascii="Arial" w:hAnsi="Arial" w:cs="Arial"/>
          <w:sz w:val="20"/>
        </w:rPr>
        <w:t>aplique as outras sanções previstas em Lei.</w:t>
      </w:r>
    </w:p>
    <w:p w:rsidR="00204267" w:rsidRPr="003145B5" w:rsidRDefault="00204267" w:rsidP="00204267">
      <w:pPr>
        <w:widowControl w:val="0"/>
        <w:tabs>
          <w:tab w:val="left" w:pos="567"/>
        </w:tabs>
        <w:spacing w:after="0"/>
        <w:ind w:left="567"/>
        <w:jc w:val="both"/>
        <w:rPr>
          <w:rFonts w:ascii="Arial" w:hAnsi="Arial" w:cs="Arial"/>
          <w:sz w:val="20"/>
        </w:rPr>
      </w:pPr>
    </w:p>
    <w:p w:rsidR="00204267" w:rsidRPr="003145B5" w:rsidRDefault="00204267" w:rsidP="00204267">
      <w:pPr>
        <w:pStyle w:val="Corpodetexto31"/>
        <w:widowControl w:val="0"/>
        <w:numPr>
          <w:ilvl w:val="1"/>
          <w:numId w:val="8"/>
        </w:numPr>
        <w:ind w:left="426" w:hanging="426"/>
        <w:rPr>
          <w:color w:val="auto"/>
          <w:sz w:val="20"/>
        </w:rPr>
      </w:pPr>
      <w:r w:rsidRPr="003145B5">
        <w:rPr>
          <w:color w:val="auto"/>
          <w:sz w:val="20"/>
        </w:rPr>
        <w:t>Na aplicação das penalidades serão admitidos os recursos previstos em lei, garantido o contraditório e a ampla defesa.</w:t>
      </w:r>
    </w:p>
    <w:p w:rsidR="00204267" w:rsidRPr="003145B5" w:rsidRDefault="00204267" w:rsidP="00204267">
      <w:pPr>
        <w:widowControl w:val="0"/>
        <w:spacing w:after="0"/>
        <w:ind w:left="525" w:hanging="525"/>
        <w:jc w:val="both"/>
        <w:rPr>
          <w:rFonts w:ascii="Arial" w:hAnsi="Arial" w:cs="Arial"/>
          <w:sz w:val="20"/>
        </w:rPr>
      </w:pPr>
    </w:p>
    <w:p w:rsidR="00204267" w:rsidRPr="003145B5" w:rsidRDefault="00204267" w:rsidP="00204267">
      <w:pPr>
        <w:widowControl w:val="0"/>
        <w:tabs>
          <w:tab w:val="left" w:pos="1134"/>
        </w:tabs>
        <w:spacing w:after="0"/>
        <w:jc w:val="both"/>
        <w:rPr>
          <w:rFonts w:ascii="Arial" w:hAnsi="Arial" w:cs="Arial"/>
          <w:b/>
          <w:sz w:val="20"/>
        </w:rPr>
      </w:pPr>
      <w:r w:rsidRPr="003145B5">
        <w:rPr>
          <w:rFonts w:ascii="Arial" w:hAnsi="Arial" w:cs="Arial"/>
          <w:b/>
          <w:bCs/>
          <w:sz w:val="20"/>
        </w:rPr>
        <w:t>CLÁUSULA OITAVA –</w:t>
      </w:r>
      <w:r w:rsidRPr="003145B5">
        <w:rPr>
          <w:rFonts w:ascii="Arial" w:hAnsi="Arial" w:cs="Arial"/>
          <w:b/>
          <w:sz w:val="20"/>
        </w:rPr>
        <w:t xml:space="preserve"> DO CANCELAMENTO DO REGISTRO DE PREÇOS</w:t>
      </w: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registro do fornecedor será cancelado quando o mesmo:</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Descumprir as condições da ata de registro de preços;</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Não retirar a nota de empenho ou instrumento equivalente no prazo estabelecido pela Administração, sem justificativa aceitável;</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Não aceitar reduzir o seu preço registrado, na hipótese deste se tornar superior àqueles praticados no mercado; </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Sofrer sanção prevista nos </w:t>
      </w:r>
      <w:hyperlink r:id="rId8" w:anchor="art87iii" w:history="1">
        <w:r w:rsidRPr="003145B5">
          <w:rPr>
            <w:rStyle w:val="Hyperlink"/>
            <w:sz w:val="20"/>
          </w:rPr>
          <w:t>inciso III ou IV do caput do art. 87 da Lei nº 8.666/93</w:t>
        </w:r>
      </w:hyperlink>
      <w:r w:rsidRPr="003145B5">
        <w:rPr>
          <w:sz w:val="20"/>
        </w:rPr>
        <w:t xml:space="preserve">, ou no </w:t>
      </w:r>
      <w:hyperlink r:id="rId9" w:anchor="art7" w:history="1">
        <w:r w:rsidRPr="003145B5">
          <w:rPr>
            <w:rStyle w:val="Hyperlink"/>
            <w:sz w:val="20"/>
          </w:rPr>
          <w:t>art. 7</w:t>
        </w:r>
        <w:r w:rsidRPr="003145B5">
          <w:rPr>
            <w:rStyle w:val="Hyperlink"/>
            <w:strike/>
            <w:sz w:val="20"/>
          </w:rPr>
          <w:t>º</w:t>
        </w:r>
        <w:r w:rsidRPr="003145B5">
          <w:rPr>
            <w:rStyle w:val="Hyperlink"/>
            <w:sz w:val="20"/>
          </w:rPr>
          <w:t xml:space="preserve"> da Lei n</w:t>
        </w:r>
        <w:r w:rsidRPr="003145B5">
          <w:rPr>
            <w:rStyle w:val="Hyperlink"/>
            <w:strike/>
            <w:sz w:val="20"/>
          </w:rPr>
          <w:t>º</w:t>
        </w:r>
        <w:r w:rsidRPr="003145B5">
          <w:rPr>
            <w:rStyle w:val="Hyperlink"/>
            <w:sz w:val="20"/>
          </w:rPr>
          <w:t xml:space="preserve"> 10.520/2002</w:t>
        </w:r>
      </w:hyperlink>
      <w:r w:rsidRPr="003145B5">
        <w:rPr>
          <w:sz w:val="20"/>
        </w:rPr>
        <w:t>.</w:t>
      </w:r>
    </w:p>
    <w:p w:rsidR="00204267" w:rsidRPr="003145B5" w:rsidRDefault="00204267" w:rsidP="00204267">
      <w:pPr>
        <w:pStyle w:val="Corpodetexto"/>
        <w:tabs>
          <w:tab w:val="clear" w:pos="708"/>
          <w:tab w:val="clear" w:pos="2270"/>
          <w:tab w:val="clear" w:pos="4294"/>
          <w:tab w:val="left" w:pos="709"/>
        </w:tabs>
        <w:ind w:left="709"/>
      </w:pPr>
    </w:p>
    <w:p w:rsidR="00204267" w:rsidRPr="003145B5" w:rsidRDefault="00204267" w:rsidP="00204267">
      <w:pPr>
        <w:pStyle w:val="Corpodetexto"/>
        <w:numPr>
          <w:ilvl w:val="2"/>
          <w:numId w:val="9"/>
        </w:numPr>
        <w:tabs>
          <w:tab w:val="clear" w:pos="708"/>
          <w:tab w:val="clear" w:pos="2270"/>
          <w:tab w:val="clear" w:pos="4294"/>
          <w:tab w:val="left" w:pos="567"/>
        </w:tabs>
        <w:ind w:left="567" w:hanging="567"/>
      </w:pPr>
      <w:r w:rsidRPr="003145B5">
        <w:rPr>
          <w:sz w:val="20"/>
        </w:rPr>
        <w:t>O cancelamento de registros nas hipóteses previstas nas alíneas “a”, “b” e “d” será formalizado por despacho do órgão gerenciador, assegurado o contraditório e a ampla defesa.</w:t>
      </w:r>
    </w:p>
    <w:p w:rsidR="00204267" w:rsidRPr="003145B5" w:rsidRDefault="00204267" w:rsidP="00204267">
      <w:pPr>
        <w:pStyle w:val="Corpodetexto"/>
        <w:tabs>
          <w:tab w:val="clear" w:pos="708"/>
          <w:tab w:val="clear" w:pos="2270"/>
          <w:tab w:val="clear" w:pos="4294"/>
          <w:tab w:val="left" w:pos="567"/>
        </w:tabs>
        <w:ind w:left="567"/>
      </w:pP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04267" w:rsidRPr="003145B5" w:rsidRDefault="00204267" w:rsidP="00204267">
      <w:pPr>
        <w:pStyle w:val="Recuodecorpodetexto22"/>
        <w:widowControl w:val="0"/>
        <w:tabs>
          <w:tab w:val="left" w:pos="0"/>
        </w:tabs>
      </w:pPr>
    </w:p>
    <w:p w:rsidR="00204267" w:rsidRPr="003145B5" w:rsidRDefault="00204267" w:rsidP="00204267">
      <w:pPr>
        <w:pStyle w:val="Ttulo1"/>
        <w:widowControl w:val="0"/>
        <w:tabs>
          <w:tab w:val="left" w:pos="0"/>
          <w:tab w:val="left" w:pos="1134"/>
        </w:tabs>
        <w:ind w:left="0" w:firstLine="0"/>
        <w:jc w:val="both"/>
        <w:rPr>
          <w:rFonts w:cs="Arial"/>
          <w:sz w:val="20"/>
        </w:rPr>
      </w:pPr>
      <w:r w:rsidRPr="003145B5">
        <w:rPr>
          <w:rFonts w:cs="Arial"/>
          <w:sz w:val="20"/>
        </w:rPr>
        <w:t>CLÁUSULA NONA - CONDIÇÕES GERAIS</w:t>
      </w:r>
    </w:p>
    <w:p w:rsidR="00204267" w:rsidRPr="003145B5" w:rsidRDefault="00204267" w:rsidP="00204267">
      <w:pPr>
        <w:pStyle w:val="Ttulo"/>
        <w:widowControl w:val="0"/>
        <w:jc w:val="both"/>
        <w:rPr>
          <w:rFonts w:ascii="Arial" w:hAnsi="Arial" w:cs="Arial"/>
          <w:b w:val="0"/>
          <w:sz w:val="20"/>
        </w:rPr>
      </w:pP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lastRenderedPageBreak/>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A declaração de nulidade deste instrumento opera retroativamente impedindo os efeitos jurídicos que ele, ordinariamente, deveria produzir, além de desconstituir os já produzidos.</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04267" w:rsidRPr="003145B5" w:rsidRDefault="00204267" w:rsidP="00204267">
      <w:pPr>
        <w:widowControl w:val="0"/>
        <w:tabs>
          <w:tab w:val="left" w:pos="1134"/>
        </w:tabs>
        <w:spacing w:after="0"/>
        <w:jc w:val="both"/>
        <w:rPr>
          <w:rFonts w:ascii="Arial" w:hAnsi="Arial" w:cs="Arial"/>
          <w:sz w:val="20"/>
        </w:rPr>
      </w:pPr>
    </w:p>
    <w:p w:rsidR="00204267" w:rsidRPr="003145B5" w:rsidRDefault="00204267" w:rsidP="00204267">
      <w:pPr>
        <w:pStyle w:val="Corpodetexto21"/>
        <w:widowControl w:val="0"/>
        <w:tabs>
          <w:tab w:val="left" w:pos="0"/>
        </w:tabs>
        <w:rPr>
          <w:b/>
          <w:bCs/>
          <w:sz w:val="20"/>
          <w:szCs w:val="20"/>
        </w:rPr>
      </w:pPr>
      <w:r w:rsidRPr="003145B5">
        <w:rPr>
          <w:b/>
          <w:bCs/>
          <w:sz w:val="20"/>
          <w:szCs w:val="20"/>
        </w:rPr>
        <w:t>CLÁUSULA DÉCIMA - DO FORO</w:t>
      </w:r>
    </w:p>
    <w:p w:rsidR="00204267" w:rsidRPr="003145B5" w:rsidRDefault="00204267" w:rsidP="00204267">
      <w:pPr>
        <w:pStyle w:val="Corpodetexto21"/>
        <w:widowControl w:val="0"/>
        <w:tabs>
          <w:tab w:val="left" w:pos="0"/>
        </w:tabs>
        <w:rPr>
          <w:b/>
          <w:sz w:val="20"/>
          <w:szCs w:val="20"/>
        </w:rPr>
      </w:pPr>
      <w:r w:rsidRPr="003145B5">
        <w:rPr>
          <w:b/>
          <w:sz w:val="20"/>
          <w:szCs w:val="20"/>
        </w:rPr>
        <w:tab/>
      </w:r>
    </w:p>
    <w:p w:rsidR="00204267" w:rsidRPr="003145B5" w:rsidRDefault="00204267" w:rsidP="00204267">
      <w:pPr>
        <w:pStyle w:val="Corpodetexto21"/>
        <w:widowControl w:val="0"/>
        <w:numPr>
          <w:ilvl w:val="1"/>
          <w:numId w:val="11"/>
        </w:numPr>
        <w:tabs>
          <w:tab w:val="left" w:pos="567"/>
        </w:tabs>
        <w:ind w:left="567" w:hanging="567"/>
        <w:rPr>
          <w:sz w:val="20"/>
          <w:szCs w:val="20"/>
        </w:rPr>
      </w:pPr>
      <w:r w:rsidRPr="003145B5">
        <w:rPr>
          <w:sz w:val="20"/>
          <w:szCs w:val="20"/>
        </w:rPr>
        <w:t xml:space="preserve">Fica eleito o foro da cidade de </w:t>
      </w:r>
      <w:proofErr w:type="spellStart"/>
      <w:r w:rsidRPr="003145B5">
        <w:rPr>
          <w:sz w:val="20"/>
          <w:szCs w:val="20"/>
        </w:rPr>
        <w:t>Joaçaba</w:t>
      </w:r>
      <w:proofErr w:type="spellEnd"/>
      <w:r w:rsidRPr="003145B5">
        <w:rPr>
          <w:sz w:val="20"/>
          <w:szCs w:val="20"/>
        </w:rPr>
        <w:t xml:space="preserve"> (SC) para dirimir questões oriundas deste instrumento, renunciando as partes, a qualquer outro que lhes possa ser mais favorável.</w:t>
      </w:r>
    </w:p>
    <w:p w:rsidR="00204267" w:rsidRPr="003145B5" w:rsidRDefault="00204267" w:rsidP="00204267">
      <w:pPr>
        <w:pStyle w:val="Corpodetexto21"/>
        <w:widowControl w:val="0"/>
        <w:tabs>
          <w:tab w:val="left" w:pos="0"/>
        </w:tabs>
        <w:rPr>
          <w:sz w:val="20"/>
          <w:szCs w:val="20"/>
        </w:rPr>
      </w:pPr>
    </w:p>
    <w:p w:rsidR="00204267" w:rsidRPr="003145B5" w:rsidRDefault="00204267" w:rsidP="00204267">
      <w:pPr>
        <w:pStyle w:val="Corpodetexto21"/>
        <w:widowControl w:val="0"/>
        <w:tabs>
          <w:tab w:val="left" w:pos="0"/>
        </w:tabs>
        <w:rPr>
          <w:sz w:val="20"/>
          <w:szCs w:val="20"/>
        </w:rPr>
      </w:pPr>
      <w:r w:rsidRPr="003145B5">
        <w:rPr>
          <w:sz w:val="20"/>
          <w:szCs w:val="20"/>
        </w:rPr>
        <w:t>E, por estarem acordes, firmam o presente instrumento, juntamente com as testemunhas, em 04 (quatro) vias de igual teor, para todos os efeitos de direito.</w:t>
      </w:r>
    </w:p>
    <w:p w:rsidR="00204267" w:rsidRPr="003145B5" w:rsidRDefault="00204267" w:rsidP="00204267">
      <w:pPr>
        <w:widowControl w:val="0"/>
        <w:tabs>
          <w:tab w:val="left" w:pos="0"/>
        </w:tabs>
        <w:spacing w:after="0"/>
        <w:jc w:val="both"/>
        <w:rPr>
          <w:rFonts w:ascii="Arial" w:hAnsi="Arial" w:cs="Arial"/>
          <w:sz w:val="20"/>
        </w:rPr>
      </w:pPr>
    </w:p>
    <w:p w:rsidR="00204267" w:rsidRPr="003145B5" w:rsidRDefault="00B97D9F" w:rsidP="00204267">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07  de fevereiro</w:t>
      </w:r>
      <w:r w:rsidR="00204267" w:rsidRPr="003145B5">
        <w:rPr>
          <w:rFonts w:ascii="Arial" w:hAnsi="Arial" w:cs="Arial"/>
          <w:sz w:val="20"/>
        </w:rPr>
        <w:t xml:space="preserve"> de 2018.</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 xml:space="preserve">MUNICÍPIO DE JOAÇABA </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SECRETARIA MUNICIPAL DE EDUCAÇÃO</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MARILENA ZANOELLO DETONI</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Secretário</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Default="00DF0E59" w:rsidP="00204267">
      <w:pPr>
        <w:widowControl w:val="0"/>
        <w:tabs>
          <w:tab w:val="left" w:pos="1134"/>
        </w:tabs>
        <w:spacing w:after="0"/>
        <w:jc w:val="center"/>
        <w:rPr>
          <w:rFonts w:ascii="Arial" w:hAnsi="Arial" w:cs="Arial"/>
          <w:sz w:val="20"/>
        </w:rPr>
      </w:pPr>
      <w:r>
        <w:rPr>
          <w:rFonts w:ascii="Arial" w:hAnsi="Arial" w:cs="Arial"/>
          <w:sz w:val="20"/>
        </w:rPr>
        <w:t>HIPER BRINK COMERCIO E REPRES. LTDA</w:t>
      </w:r>
    </w:p>
    <w:p w:rsidR="00DF0E59" w:rsidRPr="00DF0E59" w:rsidRDefault="00DF0E59" w:rsidP="00204267">
      <w:pPr>
        <w:widowControl w:val="0"/>
        <w:tabs>
          <w:tab w:val="left" w:pos="1134"/>
        </w:tabs>
        <w:spacing w:after="0"/>
        <w:jc w:val="center"/>
        <w:rPr>
          <w:rFonts w:ascii="Arial" w:hAnsi="Arial" w:cs="Arial"/>
          <w:sz w:val="20"/>
        </w:rPr>
      </w:pPr>
      <w:r w:rsidRPr="00DF0E59">
        <w:rPr>
          <w:rFonts w:ascii="Arial" w:hAnsi="Arial" w:cs="Arial"/>
          <w:sz w:val="20"/>
        </w:rPr>
        <w:t>EIDER THORMAN VENTURA FILHO</w:t>
      </w:r>
    </w:p>
    <w:p w:rsidR="00DF0E59" w:rsidRPr="003145B5" w:rsidRDefault="00DF0E59" w:rsidP="00204267">
      <w:pPr>
        <w:widowControl w:val="0"/>
        <w:tabs>
          <w:tab w:val="left" w:pos="1134"/>
        </w:tabs>
        <w:spacing w:after="0"/>
        <w:jc w:val="center"/>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p>
    <w:p w:rsidR="00204267" w:rsidRDefault="00204267" w:rsidP="00204267">
      <w:pPr>
        <w:widowControl w:val="0"/>
        <w:tabs>
          <w:tab w:val="left" w:pos="1134"/>
        </w:tabs>
        <w:spacing w:after="0"/>
        <w:rPr>
          <w:rFonts w:ascii="Arial" w:hAnsi="Arial" w:cs="Arial"/>
          <w:sz w:val="20"/>
        </w:rPr>
      </w:pPr>
      <w:r w:rsidRPr="003145B5">
        <w:rPr>
          <w:rFonts w:ascii="Arial" w:hAnsi="Arial" w:cs="Arial"/>
          <w:sz w:val="20"/>
        </w:rPr>
        <w:t>Testemunhas:</w:t>
      </w: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40" w:lineRule="auto"/>
        <w:ind w:left="284" w:hanging="284"/>
        <w:rPr>
          <w:rFonts w:ascii="Arial" w:hAnsi="Arial" w:cs="Arial"/>
          <w:sz w:val="20"/>
        </w:rPr>
      </w:pPr>
      <w:r w:rsidRPr="003145B5">
        <w:rPr>
          <w:rFonts w:ascii="Arial" w:hAnsi="Arial" w:cs="Arial"/>
          <w:sz w:val="20"/>
        </w:rPr>
        <w:t xml:space="preserve"> _____________________</w:t>
      </w:r>
    </w:p>
    <w:p w:rsidR="00204267" w:rsidRPr="003145B5" w:rsidRDefault="00204267" w:rsidP="00204267">
      <w:pPr>
        <w:widowControl w:val="0"/>
        <w:tabs>
          <w:tab w:val="left" w:pos="284"/>
        </w:tabs>
        <w:spacing w:after="0"/>
        <w:ind w:left="284" w:hanging="284"/>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00" w:lineRule="atLeast"/>
        <w:ind w:left="284" w:hanging="284"/>
        <w:jc w:val="both"/>
        <w:rPr>
          <w:rFonts w:ascii="Arial" w:hAnsi="Arial" w:cs="Arial"/>
        </w:rPr>
      </w:pPr>
      <w:r w:rsidRPr="003145B5">
        <w:rPr>
          <w:rFonts w:ascii="Arial" w:hAnsi="Arial" w:cs="Arial"/>
          <w:sz w:val="20"/>
        </w:rPr>
        <w:t>______________________</w:t>
      </w:r>
    </w:p>
    <w:p w:rsidR="00204267" w:rsidRPr="003145B5" w:rsidRDefault="00204267" w:rsidP="00204267">
      <w:pPr>
        <w:widowControl w:val="0"/>
        <w:spacing w:after="0"/>
      </w:pPr>
    </w:p>
    <w:p w:rsidR="00346667" w:rsidRDefault="00346667"/>
    <w:sectPr w:rsidR="00346667" w:rsidSect="00D15091">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091" w:rsidRDefault="00D15091" w:rsidP="00346667">
      <w:pPr>
        <w:spacing w:after="0" w:line="240" w:lineRule="auto"/>
      </w:pPr>
      <w:r>
        <w:separator/>
      </w:r>
    </w:p>
  </w:endnote>
  <w:endnote w:type="continuationSeparator" w:id="1">
    <w:p w:rsidR="00D15091" w:rsidRDefault="00D15091" w:rsidP="00346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91" w:rsidRDefault="00D15091">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D15091" w:rsidRPr="00A21A32" w:rsidRDefault="00D15091">
                <w:pPr>
                  <w:pStyle w:val="Rodap"/>
                  <w:rPr>
                    <w:sz w:val="20"/>
                  </w:rPr>
                </w:pPr>
                <w:r w:rsidRPr="00A21A32">
                  <w:rPr>
                    <w:rStyle w:val="Nmerodepgina"/>
                    <w:sz w:val="20"/>
                  </w:rPr>
                  <w:fldChar w:fldCharType="begin"/>
                </w:r>
                <w:r w:rsidRPr="00A21A32">
                  <w:rPr>
                    <w:rStyle w:val="Nmerodepgina"/>
                    <w:sz w:val="20"/>
                  </w:rPr>
                  <w:instrText xml:space="preserve"> PAGE </w:instrText>
                </w:r>
                <w:r w:rsidRPr="00A21A32">
                  <w:rPr>
                    <w:rStyle w:val="Nmerodepgina"/>
                    <w:sz w:val="20"/>
                  </w:rPr>
                  <w:fldChar w:fldCharType="separate"/>
                </w:r>
                <w:r w:rsidR="00DF0E59">
                  <w:rPr>
                    <w:rStyle w:val="Nmerodepgina"/>
                    <w:noProof/>
                    <w:sz w:val="20"/>
                  </w:rPr>
                  <w:t>6</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091" w:rsidRDefault="00D15091" w:rsidP="00346667">
      <w:pPr>
        <w:spacing w:after="0" w:line="240" w:lineRule="auto"/>
      </w:pPr>
      <w:r>
        <w:separator/>
      </w:r>
    </w:p>
  </w:footnote>
  <w:footnote w:type="continuationSeparator" w:id="1">
    <w:p w:rsidR="00D15091" w:rsidRDefault="00D15091" w:rsidP="00346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91" w:rsidRPr="009D4627" w:rsidRDefault="00D15091" w:rsidP="00D15091">
    <w:pPr>
      <w:spacing w:after="0" w:line="240" w:lineRule="auto"/>
      <w:ind w:left="851"/>
      <w:rPr>
        <w:sz w:val="20"/>
      </w:rPr>
    </w:pPr>
    <w:r w:rsidRPr="007B7A4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Pr="009D4627">
      <w:rPr>
        <w:sz w:val="20"/>
      </w:rPr>
      <w:t>ESTADO DE SANTA CATARINA</w:t>
    </w:r>
  </w:p>
  <w:p w:rsidR="00D15091" w:rsidRDefault="00D15091" w:rsidP="00D15091">
    <w:pPr>
      <w:spacing w:after="0" w:line="240" w:lineRule="auto"/>
      <w:ind w:left="851"/>
      <w:rPr>
        <w:b/>
        <w:sz w:val="20"/>
      </w:rPr>
    </w:pPr>
    <w:r w:rsidRPr="002A1068">
      <w:rPr>
        <w:b/>
        <w:sz w:val="20"/>
      </w:rPr>
      <w:t>MUNICÍPIO DE JOAÇABA</w:t>
    </w:r>
  </w:p>
  <w:p w:rsidR="00D15091" w:rsidRDefault="00D15091" w:rsidP="00D15091">
    <w:pPr>
      <w:spacing w:after="0" w:line="240" w:lineRule="auto"/>
      <w:ind w:left="851"/>
      <w:rPr>
        <w:b/>
        <w:sz w:val="20"/>
      </w:rPr>
    </w:pPr>
  </w:p>
  <w:p w:rsidR="00D15091" w:rsidRDefault="00D15091" w:rsidP="00D15091">
    <w:pPr>
      <w:spacing w:after="0" w:line="240" w:lineRule="auto"/>
      <w:ind w:left="851"/>
      <w:rPr>
        <w:b/>
        <w:sz w:val="20"/>
      </w:rPr>
    </w:pPr>
  </w:p>
  <w:p w:rsidR="00D15091" w:rsidRPr="002A1068" w:rsidRDefault="00D15091" w:rsidP="00D15091">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8"/>
  </w:num>
  <w:num w:numId="3">
    <w:abstractNumId w:val="10"/>
  </w:num>
  <w:num w:numId="4">
    <w:abstractNumId w:val="6"/>
  </w:num>
  <w:num w:numId="5">
    <w:abstractNumId w:val="0"/>
  </w:num>
  <w:num w:numId="6">
    <w:abstractNumId w:val="4"/>
  </w:num>
  <w:num w:numId="7">
    <w:abstractNumId w:val="1"/>
  </w:num>
  <w:num w:numId="8">
    <w:abstractNumId w:val="11"/>
  </w:num>
  <w:num w:numId="9">
    <w:abstractNumId w:val="12"/>
  </w:num>
  <w:num w:numId="10">
    <w:abstractNumId w:val="2"/>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04267"/>
    <w:rsid w:val="00204267"/>
    <w:rsid w:val="002C3C86"/>
    <w:rsid w:val="00346667"/>
    <w:rsid w:val="00676759"/>
    <w:rsid w:val="007B7A46"/>
    <w:rsid w:val="007D5D57"/>
    <w:rsid w:val="008C445D"/>
    <w:rsid w:val="00B97D9F"/>
    <w:rsid w:val="00CC2C92"/>
    <w:rsid w:val="00D15091"/>
    <w:rsid w:val="00DE72B0"/>
    <w:rsid w:val="00DF0E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67"/>
  </w:style>
  <w:style w:type="paragraph" w:styleId="Ttulo1">
    <w:name w:val="heading 1"/>
    <w:basedOn w:val="Normal"/>
    <w:next w:val="Normal"/>
    <w:link w:val="Ttulo1Char"/>
    <w:qFormat/>
    <w:rsid w:val="0020426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0426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0426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426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0426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04267"/>
    <w:rPr>
      <w:rFonts w:ascii="Times New Roman" w:eastAsia="Times New Roman" w:hAnsi="Times New Roman" w:cs="Times New Roman"/>
      <w:sz w:val="24"/>
      <w:szCs w:val="20"/>
      <w:lang w:eastAsia="ar-SA"/>
    </w:rPr>
  </w:style>
  <w:style w:type="character" w:styleId="Nmerodepgina">
    <w:name w:val="page number"/>
    <w:basedOn w:val="Fontepargpadro"/>
    <w:rsid w:val="00204267"/>
  </w:style>
  <w:style w:type="character" w:styleId="Hyperlink">
    <w:name w:val="Hyperlink"/>
    <w:basedOn w:val="Fontepargpadro"/>
    <w:uiPriority w:val="99"/>
    <w:rsid w:val="00204267"/>
    <w:rPr>
      <w:color w:val="0000FF"/>
      <w:u w:val="single"/>
    </w:rPr>
  </w:style>
  <w:style w:type="paragraph" w:styleId="Corpodetexto">
    <w:name w:val="Body Text"/>
    <w:basedOn w:val="Normal"/>
    <w:link w:val="CorpodetextoChar"/>
    <w:rsid w:val="0020426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204267"/>
    <w:rPr>
      <w:rFonts w:ascii="Arial" w:eastAsia="Times New Roman" w:hAnsi="Arial" w:cs="Arial"/>
      <w:bCs/>
      <w:szCs w:val="20"/>
      <w:lang w:eastAsia="ar-SA"/>
    </w:rPr>
  </w:style>
  <w:style w:type="paragraph" w:customStyle="1" w:styleId="Corpodetexto21">
    <w:name w:val="Corpo de texto 21"/>
    <w:basedOn w:val="Normal"/>
    <w:rsid w:val="0020426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0426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04267"/>
    <w:rPr>
      <w:rFonts w:ascii="Times New Roman" w:eastAsia="Times New Roman" w:hAnsi="Times New Roman" w:cs="Times New Roman"/>
      <w:b/>
      <w:sz w:val="24"/>
      <w:szCs w:val="20"/>
      <w:lang w:eastAsia="ar-SA"/>
    </w:rPr>
  </w:style>
  <w:style w:type="paragraph" w:customStyle="1" w:styleId="Estilo1">
    <w:name w:val="Estilo1"/>
    <w:basedOn w:val="Normal"/>
    <w:rsid w:val="0020426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0426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0426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204267"/>
    <w:rPr>
      <w:rFonts w:ascii="Arial" w:eastAsia="Times New Roman" w:hAnsi="Arial" w:cs="Arial"/>
      <w:bCs/>
      <w:sz w:val="24"/>
      <w:szCs w:val="20"/>
      <w:lang w:eastAsia="ar-SA"/>
    </w:rPr>
  </w:style>
  <w:style w:type="paragraph" w:styleId="Ttulo">
    <w:name w:val="Title"/>
    <w:basedOn w:val="Normal"/>
    <w:next w:val="Normal"/>
    <w:link w:val="TtuloChar"/>
    <w:qFormat/>
    <w:rsid w:val="0020426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0426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0426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0426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04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042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2856</Words>
  <Characters>15426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2018-02-07T19:52:00Z</dcterms:created>
  <dcterms:modified xsi:type="dcterms:W3CDTF">2018-02-07T20:05:00Z</dcterms:modified>
</cp:coreProperties>
</file>