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566" w:rsidRPr="00326854" w:rsidRDefault="001A7566" w:rsidP="001A7566">
      <w:pPr>
        <w:autoSpaceDE w:val="0"/>
        <w:autoSpaceDN w:val="0"/>
        <w:adjustRightInd w:val="0"/>
        <w:jc w:val="center"/>
        <w:rPr>
          <w:rFonts w:ascii="Arial" w:hAnsi="Arial" w:cs="Arial"/>
          <w:b/>
          <w:sz w:val="20"/>
          <w:szCs w:val="20"/>
        </w:rPr>
      </w:pPr>
      <w:r w:rsidRPr="00326854">
        <w:rPr>
          <w:rFonts w:ascii="Arial" w:hAnsi="Arial" w:cs="Arial"/>
          <w:b/>
          <w:sz w:val="20"/>
          <w:szCs w:val="20"/>
        </w:rPr>
        <w:t xml:space="preserve">ATA DE REGISTRO DE PREÇOS Nº </w:t>
      </w:r>
      <w:r w:rsidR="00624C60" w:rsidRPr="00326854">
        <w:rPr>
          <w:rFonts w:ascii="Arial" w:hAnsi="Arial" w:cs="Arial"/>
          <w:b/>
          <w:sz w:val="20"/>
          <w:szCs w:val="20"/>
        </w:rPr>
        <w:t>03</w:t>
      </w:r>
      <w:r w:rsidRPr="00326854">
        <w:rPr>
          <w:rFonts w:ascii="Arial" w:hAnsi="Arial" w:cs="Arial"/>
          <w:b/>
          <w:sz w:val="20"/>
          <w:szCs w:val="20"/>
        </w:rPr>
        <w:t>/2018</w:t>
      </w:r>
      <w:r w:rsidR="00EA6CD4" w:rsidRPr="00326854">
        <w:rPr>
          <w:rFonts w:ascii="Arial" w:hAnsi="Arial" w:cs="Arial"/>
          <w:b/>
          <w:sz w:val="20"/>
          <w:szCs w:val="20"/>
        </w:rPr>
        <w:t>/PMJ</w:t>
      </w:r>
    </w:p>
    <w:p w:rsidR="001A7566" w:rsidRPr="00326854" w:rsidRDefault="001A7566" w:rsidP="001A7566">
      <w:pPr>
        <w:autoSpaceDE w:val="0"/>
        <w:autoSpaceDN w:val="0"/>
        <w:adjustRightInd w:val="0"/>
        <w:jc w:val="both"/>
        <w:rPr>
          <w:rFonts w:ascii="Arial" w:hAnsi="Arial" w:cs="Arial"/>
          <w:bCs/>
          <w:sz w:val="20"/>
          <w:szCs w:val="20"/>
        </w:rPr>
      </w:pPr>
    </w:p>
    <w:p w:rsidR="001A7566" w:rsidRPr="00326854" w:rsidRDefault="001A7566" w:rsidP="001A7566">
      <w:pPr>
        <w:autoSpaceDE w:val="0"/>
        <w:autoSpaceDN w:val="0"/>
        <w:adjustRightInd w:val="0"/>
        <w:jc w:val="both"/>
        <w:rPr>
          <w:rFonts w:ascii="Arial" w:hAnsi="Arial" w:cs="Arial"/>
          <w:bCs/>
          <w:sz w:val="20"/>
          <w:szCs w:val="20"/>
        </w:rPr>
      </w:pPr>
    </w:p>
    <w:p w:rsidR="001A7566" w:rsidRPr="00326854" w:rsidRDefault="001A7566" w:rsidP="001A7566">
      <w:pPr>
        <w:jc w:val="both"/>
        <w:rPr>
          <w:rFonts w:ascii="Arial" w:hAnsi="Arial" w:cs="Arial"/>
          <w:sz w:val="20"/>
          <w:szCs w:val="20"/>
        </w:rPr>
      </w:pPr>
      <w:r w:rsidRPr="00326854">
        <w:rPr>
          <w:rFonts w:ascii="Arial" w:hAnsi="Arial" w:cs="Arial"/>
          <w:sz w:val="20"/>
          <w:szCs w:val="20"/>
        </w:rPr>
        <w:t xml:space="preserve">DOTADO DE EFEITO JURÍDICO DE DOCUMENTO DE AJUSTE CONTRATUAL, CUJO OBJETO CONSTITUI O Registro de Preços para futura e eventual contratação de serviços especializados de </w:t>
      </w:r>
      <w:proofErr w:type="spellStart"/>
      <w:r w:rsidRPr="00326854">
        <w:rPr>
          <w:rFonts w:ascii="Arial" w:hAnsi="Arial" w:cs="Arial"/>
          <w:sz w:val="20"/>
          <w:szCs w:val="20"/>
        </w:rPr>
        <w:t>desinsetização</w:t>
      </w:r>
      <w:proofErr w:type="spellEnd"/>
      <w:r w:rsidRPr="00326854">
        <w:rPr>
          <w:rFonts w:ascii="Arial" w:hAnsi="Arial" w:cs="Arial"/>
          <w:sz w:val="20"/>
          <w:szCs w:val="20"/>
        </w:rPr>
        <w:t xml:space="preserve">, desratização, </w:t>
      </w:r>
      <w:proofErr w:type="spellStart"/>
      <w:r w:rsidRPr="00326854">
        <w:rPr>
          <w:rFonts w:ascii="Arial" w:hAnsi="Arial" w:cs="Arial"/>
          <w:sz w:val="20"/>
          <w:szCs w:val="20"/>
        </w:rPr>
        <w:t>descupinização</w:t>
      </w:r>
      <w:proofErr w:type="spellEnd"/>
      <w:r w:rsidRPr="00326854">
        <w:rPr>
          <w:rFonts w:ascii="Arial" w:hAnsi="Arial" w:cs="Arial"/>
          <w:sz w:val="20"/>
          <w:szCs w:val="20"/>
        </w:rPr>
        <w:t xml:space="preserve"> e limpeza com desinfecção de caixas d’água, cisternas e reservatórios para Secretaria de Educação (Escolas e Centros de Educação Infantil da Rede Municipal de Educação) e de diversas secretarias e órgãos vinculados à administração pública municipal conforme condições, quantidades e exigências estabelecidas neste Edital e seus anexos</w:t>
      </w:r>
    </w:p>
    <w:p w:rsidR="001A7566" w:rsidRPr="00326854" w:rsidRDefault="001A7566" w:rsidP="001A7566">
      <w:pPr>
        <w:jc w:val="both"/>
        <w:rPr>
          <w:rFonts w:ascii="Arial" w:hAnsi="Arial" w:cs="Arial"/>
          <w:sz w:val="20"/>
          <w:szCs w:val="20"/>
        </w:rPr>
      </w:pPr>
    </w:p>
    <w:p w:rsidR="001A7566" w:rsidRPr="00326854" w:rsidRDefault="001A7566" w:rsidP="001A7566">
      <w:pPr>
        <w:tabs>
          <w:tab w:val="left" w:pos="851"/>
        </w:tabs>
        <w:jc w:val="both"/>
        <w:rPr>
          <w:rFonts w:ascii="Arial" w:hAnsi="Arial" w:cs="Arial"/>
          <w:sz w:val="20"/>
          <w:szCs w:val="20"/>
        </w:rPr>
      </w:pPr>
      <w:r w:rsidRPr="00326854">
        <w:rPr>
          <w:rFonts w:ascii="Arial" w:hAnsi="Arial" w:cs="Arial"/>
          <w:sz w:val="20"/>
          <w:szCs w:val="20"/>
        </w:rPr>
        <w:t xml:space="preserve">Aos </w:t>
      </w:r>
      <w:r w:rsidR="0078077D" w:rsidRPr="00326854">
        <w:rPr>
          <w:rFonts w:ascii="Arial" w:hAnsi="Arial" w:cs="Arial"/>
          <w:sz w:val="20"/>
          <w:szCs w:val="20"/>
        </w:rPr>
        <w:t>19</w:t>
      </w:r>
      <w:r w:rsidRPr="00326854">
        <w:rPr>
          <w:rFonts w:ascii="Arial" w:hAnsi="Arial" w:cs="Arial"/>
          <w:sz w:val="20"/>
          <w:szCs w:val="20"/>
        </w:rPr>
        <w:t xml:space="preserve"> (</w:t>
      </w:r>
      <w:r w:rsidR="0078077D" w:rsidRPr="00326854">
        <w:rPr>
          <w:rFonts w:ascii="Arial" w:hAnsi="Arial" w:cs="Arial"/>
          <w:sz w:val="20"/>
          <w:szCs w:val="20"/>
        </w:rPr>
        <w:t>dezenove</w:t>
      </w:r>
      <w:r w:rsidRPr="00326854">
        <w:rPr>
          <w:rFonts w:ascii="Arial" w:hAnsi="Arial" w:cs="Arial"/>
          <w:sz w:val="20"/>
          <w:szCs w:val="20"/>
        </w:rPr>
        <w:t xml:space="preserve">) dias do mês de janeiro do ano de 2018, o MUNICÍPIO DE JOAÇABA, com sede na Avenida XV de Novembro, 378, centro, inscrito no CNPJ sob o nº 82.939.380/0001-99, por intermédio da SECRETARIA MUNICIPAL DE EDUCAÇÃO, representada neste ato por sua Secretária, Sra. MARILENA ZANOELLO DETONI, como órgão participante, e a(s) empresa(s) abaixo relacionada(s), representada(s) na forma de seu(s) estatuto(s) social(is), em ordem de preferência por classificação, doravante denominada(s) </w:t>
      </w:r>
      <w:r w:rsidRPr="00326854">
        <w:rPr>
          <w:rFonts w:ascii="Arial" w:hAnsi="Arial" w:cs="Arial"/>
          <w:b/>
          <w:sz w:val="20"/>
          <w:szCs w:val="20"/>
        </w:rPr>
        <w:t>DETENTORA</w:t>
      </w:r>
      <w:r w:rsidRPr="00326854">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100/2017/PMJ – Edital de Pregão Presencial nº 66/2017/PMJ, homologado em </w:t>
      </w:r>
      <w:r w:rsidR="0078077D" w:rsidRPr="00326854">
        <w:rPr>
          <w:rFonts w:ascii="Arial" w:hAnsi="Arial" w:cs="Arial"/>
          <w:sz w:val="20"/>
          <w:szCs w:val="20"/>
        </w:rPr>
        <w:t>19</w:t>
      </w:r>
      <w:r w:rsidRPr="00326854">
        <w:rPr>
          <w:rFonts w:ascii="Arial" w:hAnsi="Arial" w:cs="Arial"/>
          <w:sz w:val="20"/>
          <w:szCs w:val="20"/>
        </w:rPr>
        <w:t>/</w:t>
      </w:r>
      <w:r w:rsidR="0078077D" w:rsidRPr="00326854">
        <w:rPr>
          <w:rFonts w:ascii="Arial" w:hAnsi="Arial" w:cs="Arial"/>
          <w:sz w:val="20"/>
          <w:szCs w:val="20"/>
        </w:rPr>
        <w:t>01</w:t>
      </w:r>
      <w:r w:rsidRPr="00326854">
        <w:rPr>
          <w:rFonts w:ascii="Arial" w:hAnsi="Arial" w:cs="Arial"/>
          <w:sz w:val="20"/>
          <w:szCs w:val="20"/>
        </w:rPr>
        <w:t>/</w:t>
      </w:r>
      <w:r w:rsidR="0078077D" w:rsidRPr="00326854">
        <w:rPr>
          <w:rFonts w:ascii="Arial" w:hAnsi="Arial" w:cs="Arial"/>
          <w:sz w:val="20"/>
          <w:szCs w:val="20"/>
        </w:rPr>
        <w:t>2018</w:t>
      </w:r>
      <w:r w:rsidRPr="00326854">
        <w:rPr>
          <w:rFonts w:ascii="Arial" w:hAnsi="Arial" w:cs="Arial"/>
          <w:sz w:val="20"/>
          <w:szCs w:val="20"/>
        </w:rPr>
        <w:t xml:space="preserve">, mediante termos e condições que seguem. </w:t>
      </w:r>
    </w:p>
    <w:p w:rsidR="001A7566" w:rsidRPr="00326854" w:rsidRDefault="001A7566" w:rsidP="001A7566">
      <w:pPr>
        <w:autoSpaceDE w:val="0"/>
        <w:autoSpaceDN w:val="0"/>
        <w:adjustRightInd w:val="0"/>
        <w:spacing w:line="360" w:lineRule="auto"/>
        <w:rPr>
          <w:rFonts w:ascii="Arial" w:hAnsi="Arial" w:cs="Arial"/>
          <w:b/>
          <w:sz w:val="20"/>
          <w:szCs w:val="20"/>
        </w:rPr>
      </w:pPr>
      <w:r w:rsidRPr="00326854">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326854" w:rsidRPr="00326854" w:rsidTr="009E1AC9">
        <w:tc>
          <w:tcPr>
            <w:tcW w:w="402" w:type="dxa"/>
            <w:vMerge w:val="restart"/>
            <w:vAlign w:val="center"/>
          </w:tcPr>
          <w:p w:rsidR="001A7566" w:rsidRPr="00326854" w:rsidRDefault="001A7566" w:rsidP="009E1AC9">
            <w:pPr>
              <w:autoSpaceDE w:val="0"/>
              <w:autoSpaceDN w:val="0"/>
              <w:adjustRightInd w:val="0"/>
              <w:spacing w:line="360" w:lineRule="auto"/>
              <w:jc w:val="center"/>
              <w:rPr>
                <w:rFonts w:ascii="Arial" w:hAnsi="Arial" w:cs="Arial"/>
                <w:b/>
                <w:sz w:val="20"/>
                <w:szCs w:val="20"/>
              </w:rPr>
            </w:pPr>
            <w:r w:rsidRPr="00326854">
              <w:rPr>
                <w:rFonts w:ascii="Arial" w:hAnsi="Arial" w:cs="Arial"/>
                <w:b/>
                <w:sz w:val="20"/>
                <w:szCs w:val="20"/>
              </w:rPr>
              <w:t>1ª</w:t>
            </w:r>
          </w:p>
        </w:tc>
        <w:tc>
          <w:tcPr>
            <w:tcW w:w="2820" w:type="dxa"/>
            <w:vAlign w:val="center"/>
          </w:tcPr>
          <w:p w:rsidR="001A7566" w:rsidRPr="00326854" w:rsidRDefault="001A7566" w:rsidP="009E1AC9">
            <w:pPr>
              <w:autoSpaceDE w:val="0"/>
              <w:autoSpaceDN w:val="0"/>
              <w:adjustRightInd w:val="0"/>
              <w:rPr>
                <w:rFonts w:ascii="Arial" w:hAnsi="Arial" w:cs="Arial"/>
                <w:sz w:val="20"/>
                <w:szCs w:val="20"/>
              </w:rPr>
            </w:pPr>
            <w:r w:rsidRPr="00326854">
              <w:rPr>
                <w:rFonts w:ascii="Arial" w:hAnsi="Arial" w:cs="Arial"/>
                <w:sz w:val="20"/>
                <w:szCs w:val="20"/>
              </w:rPr>
              <w:t>RAZÃO SOCIAL:</w:t>
            </w:r>
          </w:p>
        </w:tc>
        <w:tc>
          <w:tcPr>
            <w:tcW w:w="6984" w:type="dxa"/>
            <w:vAlign w:val="center"/>
          </w:tcPr>
          <w:p w:rsidR="001A7566" w:rsidRPr="00326854" w:rsidRDefault="0078077D" w:rsidP="009E1AC9">
            <w:pPr>
              <w:autoSpaceDE w:val="0"/>
              <w:autoSpaceDN w:val="0"/>
              <w:adjustRightInd w:val="0"/>
              <w:rPr>
                <w:rFonts w:ascii="Arial" w:hAnsi="Arial" w:cs="Arial"/>
                <w:b/>
                <w:sz w:val="20"/>
                <w:szCs w:val="20"/>
              </w:rPr>
            </w:pPr>
            <w:r w:rsidRPr="00326854">
              <w:rPr>
                <w:rFonts w:ascii="Arial" w:hAnsi="Arial" w:cs="Arial"/>
                <w:b/>
                <w:sz w:val="20"/>
                <w:szCs w:val="20"/>
              </w:rPr>
              <w:t>DEDETIZADORA PLANALTO E SERVIÇOS LTDA</w:t>
            </w:r>
          </w:p>
        </w:tc>
      </w:tr>
      <w:tr w:rsidR="00326854" w:rsidRPr="00326854" w:rsidTr="009E1AC9">
        <w:tc>
          <w:tcPr>
            <w:tcW w:w="402" w:type="dxa"/>
            <w:vMerge/>
          </w:tcPr>
          <w:p w:rsidR="001A7566" w:rsidRPr="00326854" w:rsidRDefault="001A7566" w:rsidP="009E1AC9">
            <w:pPr>
              <w:autoSpaceDE w:val="0"/>
              <w:autoSpaceDN w:val="0"/>
              <w:adjustRightInd w:val="0"/>
              <w:spacing w:line="360" w:lineRule="auto"/>
              <w:rPr>
                <w:rFonts w:ascii="Arial" w:hAnsi="Arial" w:cs="Arial"/>
                <w:b/>
                <w:sz w:val="20"/>
                <w:szCs w:val="20"/>
              </w:rPr>
            </w:pPr>
          </w:p>
        </w:tc>
        <w:tc>
          <w:tcPr>
            <w:tcW w:w="2820" w:type="dxa"/>
            <w:vAlign w:val="center"/>
          </w:tcPr>
          <w:p w:rsidR="001A7566" w:rsidRPr="00326854" w:rsidRDefault="001A7566" w:rsidP="009E1AC9">
            <w:pPr>
              <w:autoSpaceDE w:val="0"/>
              <w:autoSpaceDN w:val="0"/>
              <w:adjustRightInd w:val="0"/>
              <w:rPr>
                <w:rFonts w:ascii="Arial" w:hAnsi="Arial" w:cs="Arial"/>
                <w:sz w:val="20"/>
                <w:szCs w:val="20"/>
              </w:rPr>
            </w:pPr>
            <w:r w:rsidRPr="00326854">
              <w:rPr>
                <w:rFonts w:ascii="Arial" w:hAnsi="Arial" w:cs="Arial"/>
                <w:sz w:val="20"/>
                <w:szCs w:val="20"/>
              </w:rPr>
              <w:t>ENDEREÇO:</w:t>
            </w:r>
          </w:p>
        </w:tc>
        <w:tc>
          <w:tcPr>
            <w:tcW w:w="6984" w:type="dxa"/>
            <w:vAlign w:val="center"/>
          </w:tcPr>
          <w:p w:rsidR="001A7566" w:rsidRPr="00326854" w:rsidRDefault="0078077D" w:rsidP="009E1AC9">
            <w:pPr>
              <w:autoSpaceDE w:val="0"/>
              <w:autoSpaceDN w:val="0"/>
              <w:adjustRightInd w:val="0"/>
              <w:rPr>
                <w:rFonts w:ascii="Arial" w:hAnsi="Arial" w:cs="Arial"/>
                <w:b/>
                <w:sz w:val="20"/>
                <w:szCs w:val="20"/>
              </w:rPr>
            </w:pPr>
            <w:r w:rsidRPr="00326854">
              <w:rPr>
                <w:rFonts w:ascii="Arial" w:hAnsi="Arial" w:cs="Arial"/>
                <w:b/>
                <w:sz w:val="20"/>
                <w:szCs w:val="20"/>
              </w:rPr>
              <w:t xml:space="preserve">Avenida </w:t>
            </w:r>
            <w:proofErr w:type="spellStart"/>
            <w:r w:rsidRPr="00326854">
              <w:rPr>
                <w:rFonts w:ascii="Arial" w:hAnsi="Arial" w:cs="Arial"/>
                <w:b/>
                <w:sz w:val="20"/>
                <w:szCs w:val="20"/>
              </w:rPr>
              <w:t>Luis</w:t>
            </w:r>
            <w:proofErr w:type="spellEnd"/>
            <w:r w:rsidRPr="00326854">
              <w:rPr>
                <w:rFonts w:ascii="Arial" w:hAnsi="Arial" w:cs="Arial"/>
                <w:b/>
                <w:sz w:val="20"/>
                <w:szCs w:val="20"/>
              </w:rPr>
              <w:t xml:space="preserve"> de Camões, nº 408</w:t>
            </w:r>
          </w:p>
        </w:tc>
      </w:tr>
      <w:tr w:rsidR="00326854" w:rsidRPr="00326854" w:rsidTr="009E1AC9">
        <w:tc>
          <w:tcPr>
            <w:tcW w:w="402" w:type="dxa"/>
            <w:vMerge/>
          </w:tcPr>
          <w:p w:rsidR="001A7566" w:rsidRPr="00326854" w:rsidRDefault="001A7566" w:rsidP="009E1AC9">
            <w:pPr>
              <w:autoSpaceDE w:val="0"/>
              <w:autoSpaceDN w:val="0"/>
              <w:adjustRightInd w:val="0"/>
              <w:spacing w:line="360" w:lineRule="auto"/>
              <w:rPr>
                <w:rFonts w:ascii="Arial" w:hAnsi="Arial" w:cs="Arial"/>
                <w:b/>
                <w:sz w:val="20"/>
                <w:szCs w:val="20"/>
              </w:rPr>
            </w:pPr>
          </w:p>
        </w:tc>
        <w:tc>
          <w:tcPr>
            <w:tcW w:w="2820" w:type="dxa"/>
            <w:vAlign w:val="center"/>
          </w:tcPr>
          <w:p w:rsidR="001A7566" w:rsidRPr="00326854" w:rsidRDefault="001A7566" w:rsidP="009E1AC9">
            <w:pPr>
              <w:autoSpaceDE w:val="0"/>
              <w:autoSpaceDN w:val="0"/>
              <w:adjustRightInd w:val="0"/>
              <w:rPr>
                <w:rFonts w:ascii="Arial" w:hAnsi="Arial" w:cs="Arial"/>
                <w:sz w:val="20"/>
                <w:szCs w:val="20"/>
              </w:rPr>
            </w:pPr>
            <w:r w:rsidRPr="00326854">
              <w:rPr>
                <w:rFonts w:ascii="Arial" w:hAnsi="Arial" w:cs="Arial"/>
                <w:sz w:val="20"/>
                <w:szCs w:val="20"/>
              </w:rPr>
              <w:t>CNPJ/MF:</w:t>
            </w:r>
          </w:p>
        </w:tc>
        <w:tc>
          <w:tcPr>
            <w:tcW w:w="6984" w:type="dxa"/>
            <w:vAlign w:val="center"/>
          </w:tcPr>
          <w:p w:rsidR="001A7566" w:rsidRPr="00326854" w:rsidRDefault="0078077D" w:rsidP="009E1AC9">
            <w:pPr>
              <w:autoSpaceDE w:val="0"/>
              <w:autoSpaceDN w:val="0"/>
              <w:adjustRightInd w:val="0"/>
              <w:rPr>
                <w:rFonts w:ascii="Arial" w:hAnsi="Arial" w:cs="Arial"/>
                <w:b/>
                <w:sz w:val="20"/>
                <w:szCs w:val="20"/>
              </w:rPr>
            </w:pPr>
            <w:r w:rsidRPr="00326854">
              <w:rPr>
                <w:rFonts w:ascii="Arial" w:hAnsi="Arial" w:cs="Arial"/>
                <w:b/>
                <w:sz w:val="20"/>
                <w:szCs w:val="20"/>
              </w:rPr>
              <w:t>15.583.923/0001-90</w:t>
            </w:r>
          </w:p>
        </w:tc>
      </w:tr>
      <w:tr w:rsidR="00326854" w:rsidRPr="00326854" w:rsidTr="009E1AC9">
        <w:tc>
          <w:tcPr>
            <w:tcW w:w="402" w:type="dxa"/>
            <w:vMerge/>
          </w:tcPr>
          <w:p w:rsidR="001A7566" w:rsidRPr="00326854" w:rsidRDefault="001A7566" w:rsidP="009E1AC9">
            <w:pPr>
              <w:autoSpaceDE w:val="0"/>
              <w:autoSpaceDN w:val="0"/>
              <w:adjustRightInd w:val="0"/>
              <w:spacing w:line="360" w:lineRule="auto"/>
              <w:rPr>
                <w:rFonts w:ascii="Arial" w:hAnsi="Arial" w:cs="Arial"/>
                <w:b/>
                <w:sz w:val="20"/>
                <w:szCs w:val="20"/>
              </w:rPr>
            </w:pPr>
          </w:p>
        </w:tc>
        <w:tc>
          <w:tcPr>
            <w:tcW w:w="2820" w:type="dxa"/>
            <w:vAlign w:val="center"/>
          </w:tcPr>
          <w:p w:rsidR="001A7566" w:rsidRPr="00326854" w:rsidRDefault="001A7566" w:rsidP="009E1AC9">
            <w:pPr>
              <w:autoSpaceDE w:val="0"/>
              <w:autoSpaceDN w:val="0"/>
              <w:adjustRightInd w:val="0"/>
              <w:rPr>
                <w:rFonts w:ascii="Arial" w:hAnsi="Arial" w:cs="Arial"/>
                <w:sz w:val="20"/>
                <w:szCs w:val="20"/>
              </w:rPr>
            </w:pPr>
          </w:p>
        </w:tc>
        <w:tc>
          <w:tcPr>
            <w:tcW w:w="6984" w:type="dxa"/>
            <w:vAlign w:val="center"/>
          </w:tcPr>
          <w:p w:rsidR="001A7566" w:rsidRPr="00326854" w:rsidRDefault="001A7566" w:rsidP="009E1AC9">
            <w:pPr>
              <w:autoSpaceDE w:val="0"/>
              <w:autoSpaceDN w:val="0"/>
              <w:adjustRightInd w:val="0"/>
              <w:rPr>
                <w:rFonts w:ascii="Arial" w:hAnsi="Arial" w:cs="Arial"/>
                <w:b/>
                <w:sz w:val="20"/>
                <w:szCs w:val="20"/>
              </w:rPr>
            </w:pPr>
          </w:p>
        </w:tc>
      </w:tr>
      <w:tr w:rsidR="00326854" w:rsidRPr="00326854" w:rsidTr="009E1AC9">
        <w:tc>
          <w:tcPr>
            <w:tcW w:w="402" w:type="dxa"/>
            <w:vMerge/>
          </w:tcPr>
          <w:p w:rsidR="001A7566" w:rsidRPr="00326854" w:rsidRDefault="001A7566" w:rsidP="009E1AC9">
            <w:pPr>
              <w:autoSpaceDE w:val="0"/>
              <w:autoSpaceDN w:val="0"/>
              <w:adjustRightInd w:val="0"/>
              <w:spacing w:line="360" w:lineRule="auto"/>
              <w:rPr>
                <w:rFonts w:ascii="Arial" w:hAnsi="Arial" w:cs="Arial"/>
                <w:b/>
                <w:sz w:val="20"/>
                <w:szCs w:val="20"/>
              </w:rPr>
            </w:pPr>
          </w:p>
        </w:tc>
        <w:tc>
          <w:tcPr>
            <w:tcW w:w="2820" w:type="dxa"/>
            <w:vAlign w:val="center"/>
          </w:tcPr>
          <w:p w:rsidR="001A7566" w:rsidRPr="00326854" w:rsidRDefault="001A7566" w:rsidP="009E1AC9">
            <w:pPr>
              <w:autoSpaceDE w:val="0"/>
              <w:autoSpaceDN w:val="0"/>
              <w:adjustRightInd w:val="0"/>
              <w:rPr>
                <w:rFonts w:ascii="Arial" w:hAnsi="Arial" w:cs="Arial"/>
                <w:sz w:val="20"/>
                <w:szCs w:val="20"/>
              </w:rPr>
            </w:pPr>
            <w:r w:rsidRPr="00326854">
              <w:rPr>
                <w:rFonts w:ascii="Arial" w:hAnsi="Arial" w:cs="Arial"/>
                <w:sz w:val="20"/>
                <w:szCs w:val="20"/>
              </w:rPr>
              <w:t>REPRESENTANTE LEGAL:</w:t>
            </w:r>
          </w:p>
        </w:tc>
        <w:tc>
          <w:tcPr>
            <w:tcW w:w="6984" w:type="dxa"/>
            <w:vAlign w:val="center"/>
          </w:tcPr>
          <w:p w:rsidR="001A7566" w:rsidRPr="00326854" w:rsidRDefault="00326854" w:rsidP="009E1AC9">
            <w:pPr>
              <w:autoSpaceDE w:val="0"/>
              <w:autoSpaceDN w:val="0"/>
              <w:adjustRightInd w:val="0"/>
              <w:rPr>
                <w:rFonts w:ascii="Arial" w:hAnsi="Arial" w:cs="Arial"/>
                <w:b/>
                <w:sz w:val="20"/>
                <w:szCs w:val="20"/>
              </w:rPr>
            </w:pPr>
            <w:r w:rsidRPr="00326854">
              <w:rPr>
                <w:rFonts w:ascii="Arial" w:hAnsi="Arial" w:cs="Arial"/>
                <w:b/>
                <w:sz w:val="20"/>
                <w:szCs w:val="20"/>
              </w:rPr>
              <w:t>Marcos Roberto Goulart</w:t>
            </w:r>
          </w:p>
        </w:tc>
      </w:tr>
      <w:tr w:rsidR="00326854" w:rsidRPr="00326854" w:rsidTr="009E1AC9">
        <w:tc>
          <w:tcPr>
            <w:tcW w:w="402" w:type="dxa"/>
            <w:vMerge/>
          </w:tcPr>
          <w:p w:rsidR="001A7566" w:rsidRPr="00326854" w:rsidRDefault="001A7566" w:rsidP="009E1AC9">
            <w:pPr>
              <w:autoSpaceDE w:val="0"/>
              <w:autoSpaceDN w:val="0"/>
              <w:adjustRightInd w:val="0"/>
              <w:spacing w:line="360" w:lineRule="auto"/>
              <w:rPr>
                <w:rFonts w:ascii="Arial" w:hAnsi="Arial" w:cs="Arial"/>
                <w:b/>
                <w:sz w:val="20"/>
                <w:szCs w:val="20"/>
              </w:rPr>
            </w:pPr>
          </w:p>
        </w:tc>
        <w:tc>
          <w:tcPr>
            <w:tcW w:w="2820" w:type="dxa"/>
            <w:vAlign w:val="center"/>
          </w:tcPr>
          <w:p w:rsidR="001A7566" w:rsidRPr="00326854" w:rsidRDefault="001A7566" w:rsidP="009E1AC9">
            <w:pPr>
              <w:autoSpaceDE w:val="0"/>
              <w:autoSpaceDN w:val="0"/>
              <w:adjustRightInd w:val="0"/>
              <w:rPr>
                <w:rFonts w:ascii="Arial" w:hAnsi="Arial" w:cs="Arial"/>
                <w:sz w:val="20"/>
                <w:szCs w:val="20"/>
              </w:rPr>
            </w:pPr>
            <w:r w:rsidRPr="00326854">
              <w:rPr>
                <w:rFonts w:ascii="Arial" w:hAnsi="Arial" w:cs="Arial"/>
                <w:sz w:val="20"/>
                <w:szCs w:val="20"/>
              </w:rPr>
              <w:t>ENDEREÇO:</w:t>
            </w:r>
          </w:p>
        </w:tc>
        <w:tc>
          <w:tcPr>
            <w:tcW w:w="6984" w:type="dxa"/>
            <w:vAlign w:val="center"/>
          </w:tcPr>
          <w:p w:rsidR="001A7566" w:rsidRPr="00326854" w:rsidRDefault="00095E3C" w:rsidP="00095E3C">
            <w:pPr>
              <w:autoSpaceDE w:val="0"/>
              <w:autoSpaceDN w:val="0"/>
              <w:adjustRightInd w:val="0"/>
              <w:rPr>
                <w:rFonts w:ascii="Arial" w:hAnsi="Arial" w:cs="Arial"/>
                <w:b/>
                <w:sz w:val="20"/>
                <w:szCs w:val="20"/>
              </w:rPr>
            </w:pPr>
            <w:r w:rsidRPr="00326854">
              <w:rPr>
                <w:rFonts w:ascii="Arial" w:hAnsi="Arial" w:cs="Arial"/>
                <w:b/>
                <w:sz w:val="20"/>
                <w:szCs w:val="20"/>
              </w:rPr>
              <w:t>Rua Silvio Zonta, nº82</w:t>
            </w:r>
            <w:r w:rsidR="00660745" w:rsidRPr="00326854">
              <w:rPr>
                <w:rFonts w:ascii="Arial" w:hAnsi="Arial" w:cs="Arial"/>
                <w:b/>
                <w:sz w:val="20"/>
                <w:szCs w:val="20"/>
              </w:rPr>
              <w:t>, Bairro Coral</w:t>
            </w:r>
            <w:r w:rsidRPr="00326854">
              <w:rPr>
                <w:rFonts w:ascii="Arial" w:hAnsi="Arial" w:cs="Arial"/>
                <w:b/>
                <w:sz w:val="20"/>
                <w:szCs w:val="20"/>
              </w:rPr>
              <w:t>, cidade de Lages- SC</w:t>
            </w:r>
          </w:p>
        </w:tc>
      </w:tr>
      <w:tr w:rsidR="00326854" w:rsidRPr="00326854" w:rsidTr="009E1AC9">
        <w:tc>
          <w:tcPr>
            <w:tcW w:w="402" w:type="dxa"/>
            <w:vMerge/>
          </w:tcPr>
          <w:p w:rsidR="001A7566" w:rsidRPr="00326854" w:rsidRDefault="001A7566" w:rsidP="009E1AC9">
            <w:pPr>
              <w:autoSpaceDE w:val="0"/>
              <w:autoSpaceDN w:val="0"/>
              <w:adjustRightInd w:val="0"/>
              <w:spacing w:line="360" w:lineRule="auto"/>
              <w:rPr>
                <w:rFonts w:ascii="Arial" w:hAnsi="Arial" w:cs="Arial"/>
                <w:b/>
                <w:sz w:val="20"/>
                <w:szCs w:val="20"/>
              </w:rPr>
            </w:pPr>
          </w:p>
        </w:tc>
        <w:tc>
          <w:tcPr>
            <w:tcW w:w="2820" w:type="dxa"/>
            <w:vAlign w:val="center"/>
          </w:tcPr>
          <w:p w:rsidR="001A7566" w:rsidRPr="00326854" w:rsidRDefault="001A7566" w:rsidP="009E1AC9">
            <w:pPr>
              <w:autoSpaceDE w:val="0"/>
              <w:autoSpaceDN w:val="0"/>
              <w:adjustRightInd w:val="0"/>
              <w:rPr>
                <w:rFonts w:ascii="Arial" w:hAnsi="Arial" w:cs="Arial"/>
                <w:sz w:val="20"/>
                <w:szCs w:val="20"/>
              </w:rPr>
            </w:pPr>
            <w:r w:rsidRPr="00326854">
              <w:rPr>
                <w:rFonts w:ascii="Arial" w:hAnsi="Arial" w:cs="Arial"/>
                <w:sz w:val="20"/>
                <w:szCs w:val="20"/>
              </w:rPr>
              <w:t>CPF:</w:t>
            </w:r>
          </w:p>
        </w:tc>
        <w:tc>
          <w:tcPr>
            <w:tcW w:w="6984" w:type="dxa"/>
            <w:vAlign w:val="center"/>
          </w:tcPr>
          <w:p w:rsidR="001A7566" w:rsidRPr="00326854" w:rsidRDefault="00660745" w:rsidP="009E1AC9">
            <w:pPr>
              <w:autoSpaceDE w:val="0"/>
              <w:autoSpaceDN w:val="0"/>
              <w:adjustRightInd w:val="0"/>
              <w:rPr>
                <w:rFonts w:ascii="Arial" w:hAnsi="Arial" w:cs="Arial"/>
                <w:b/>
                <w:sz w:val="20"/>
                <w:szCs w:val="20"/>
              </w:rPr>
            </w:pPr>
            <w:r w:rsidRPr="00326854">
              <w:rPr>
                <w:rFonts w:ascii="Arial" w:hAnsi="Arial" w:cs="Arial"/>
                <w:b/>
                <w:sz w:val="20"/>
                <w:szCs w:val="20"/>
              </w:rPr>
              <w:t>031.439.399-40</w:t>
            </w:r>
          </w:p>
        </w:tc>
      </w:tr>
      <w:tr w:rsidR="00326854" w:rsidRPr="00326854" w:rsidTr="009E1AC9">
        <w:tc>
          <w:tcPr>
            <w:tcW w:w="402" w:type="dxa"/>
            <w:vMerge/>
          </w:tcPr>
          <w:p w:rsidR="001A7566" w:rsidRPr="00326854" w:rsidRDefault="001A7566" w:rsidP="009E1AC9">
            <w:pPr>
              <w:autoSpaceDE w:val="0"/>
              <w:autoSpaceDN w:val="0"/>
              <w:adjustRightInd w:val="0"/>
              <w:spacing w:line="360" w:lineRule="auto"/>
              <w:rPr>
                <w:rFonts w:ascii="Arial" w:hAnsi="Arial" w:cs="Arial"/>
                <w:b/>
                <w:sz w:val="20"/>
                <w:szCs w:val="20"/>
              </w:rPr>
            </w:pPr>
          </w:p>
        </w:tc>
        <w:tc>
          <w:tcPr>
            <w:tcW w:w="2820" w:type="dxa"/>
            <w:vAlign w:val="center"/>
          </w:tcPr>
          <w:p w:rsidR="001A7566" w:rsidRPr="00326854" w:rsidRDefault="001A7566" w:rsidP="009E1AC9">
            <w:pPr>
              <w:autoSpaceDE w:val="0"/>
              <w:autoSpaceDN w:val="0"/>
              <w:adjustRightInd w:val="0"/>
              <w:rPr>
                <w:rFonts w:ascii="Arial" w:hAnsi="Arial" w:cs="Arial"/>
                <w:sz w:val="20"/>
                <w:szCs w:val="20"/>
              </w:rPr>
            </w:pPr>
            <w:r w:rsidRPr="00326854">
              <w:rPr>
                <w:rFonts w:ascii="Arial" w:hAnsi="Arial" w:cs="Arial"/>
                <w:sz w:val="20"/>
                <w:szCs w:val="20"/>
              </w:rPr>
              <w:t>RG:</w:t>
            </w:r>
          </w:p>
        </w:tc>
        <w:tc>
          <w:tcPr>
            <w:tcW w:w="6984" w:type="dxa"/>
            <w:vAlign w:val="center"/>
          </w:tcPr>
          <w:p w:rsidR="001A7566" w:rsidRPr="00326854" w:rsidRDefault="00660745" w:rsidP="009E1AC9">
            <w:pPr>
              <w:autoSpaceDE w:val="0"/>
              <w:autoSpaceDN w:val="0"/>
              <w:adjustRightInd w:val="0"/>
              <w:rPr>
                <w:rFonts w:ascii="Arial" w:hAnsi="Arial" w:cs="Arial"/>
                <w:b/>
                <w:sz w:val="20"/>
                <w:szCs w:val="20"/>
              </w:rPr>
            </w:pPr>
            <w:r w:rsidRPr="00326854">
              <w:rPr>
                <w:rFonts w:ascii="Arial" w:hAnsi="Arial" w:cs="Arial"/>
                <w:b/>
                <w:sz w:val="20"/>
                <w:szCs w:val="20"/>
              </w:rPr>
              <w:t>3.478.586</w:t>
            </w:r>
          </w:p>
        </w:tc>
      </w:tr>
    </w:tbl>
    <w:p w:rsidR="001A7566" w:rsidRPr="00326854" w:rsidRDefault="001A7566" w:rsidP="001A7566">
      <w:pPr>
        <w:jc w:val="both"/>
        <w:rPr>
          <w:rFonts w:ascii="Arial" w:hAnsi="Arial" w:cs="Arial"/>
          <w:b/>
          <w:sz w:val="20"/>
          <w:szCs w:val="20"/>
        </w:rPr>
      </w:pPr>
    </w:p>
    <w:p w:rsidR="001A7566" w:rsidRPr="00326854" w:rsidRDefault="001A7566" w:rsidP="001A7566">
      <w:pPr>
        <w:jc w:val="both"/>
        <w:rPr>
          <w:rFonts w:ascii="Arial" w:hAnsi="Arial" w:cs="Arial"/>
          <w:b/>
          <w:bCs/>
          <w:sz w:val="20"/>
          <w:szCs w:val="20"/>
        </w:rPr>
      </w:pPr>
      <w:r w:rsidRPr="00326854">
        <w:rPr>
          <w:rFonts w:ascii="Arial" w:hAnsi="Arial" w:cs="Arial"/>
          <w:b/>
          <w:sz w:val="20"/>
          <w:szCs w:val="20"/>
        </w:rPr>
        <w:t xml:space="preserve">CLÁUSULA PRIMEIRA - DO OBJETO </w:t>
      </w:r>
    </w:p>
    <w:p w:rsidR="001A7566" w:rsidRPr="00326854" w:rsidRDefault="001A7566" w:rsidP="001A7566">
      <w:pPr>
        <w:pStyle w:val="Recuodecorpodetexto"/>
        <w:ind w:left="0"/>
        <w:rPr>
          <w:rFonts w:ascii="Arial" w:hAnsi="Arial" w:cs="Arial"/>
          <w:sz w:val="20"/>
        </w:rPr>
      </w:pPr>
    </w:p>
    <w:p w:rsidR="001A7566" w:rsidRPr="00326854" w:rsidRDefault="001A7566" w:rsidP="001A7566">
      <w:pPr>
        <w:pStyle w:val="Corpodetexto"/>
        <w:numPr>
          <w:ilvl w:val="1"/>
          <w:numId w:val="3"/>
        </w:numPr>
        <w:tabs>
          <w:tab w:val="clear" w:pos="708"/>
          <w:tab w:val="clear" w:pos="2270"/>
          <w:tab w:val="clear" w:pos="4294"/>
          <w:tab w:val="left" w:pos="426"/>
        </w:tabs>
        <w:suppressAutoHyphens/>
        <w:ind w:left="426" w:hanging="426"/>
        <w:rPr>
          <w:sz w:val="20"/>
        </w:rPr>
      </w:pPr>
      <w:r w:rsidRPr="00326854">
        <w:rPr>
          <w:sz w:val="20"/>
        </w:rPr>
        <w:t xml:space="preserve">Os preços ora REGISTRADOS, de acordo a proposta apresentada </w:t>
      </w:r>
      <w:proofErr w:type="gramStart"/>
      <w:r w:rsidRPr="00326854">
        <w:rPr>
          <w:sz w:val="20"/>
        </w:rPr>
        <w:t>pela(</w:t>
      </w:r>
      <w:proofErr w:type="gramEnd"/>
      <w:r w:rsidRPr="00326854">
        <w:rPr>
          <w:sz w:val="20"/>
        </w:rPr>
        <w:t xml:space="preserve">s) DETENTORA(S) no Processo de Licitação, correspondem à expectativa de aquisição dos seguintes itens: </w:t>
      </w:r>
    </w:p>
    <w:p w:rsidR="001A7566" w:rsidRPr="00326854" w:rsidRDefault="001A7566" w:rsidP="001A7566">
      <w:pPr>
        <w:pStyle w:val="Corpodetexto"/>
        <w:tabs>
          <w:tab w:val="clear" w:pos="708"/>
          <w:tab w:val="clear" w:pos="2270"/>
          <w:tab w:val="clear" w:pos="4294"/>
          <w:tab w:val="left" w:pos="426"/>
        </w:tabs>
        <w:suppressAutoHyphens/>
        <w:rPr>
          <w:sz w:val="20"/>
        </w:rPr>
      </w:pPr>
    </w:p>
    <w:p w:rsidR="001A7566" w:rsidRPr="00326854" w:rsidRDefault="001A7566" w:rsidP="001A7566">
      <w:pPr>
        <w:pStyle w:val="Corpodetexto"/>
        <w:tabs>
          <w:tab w:val="clear" w:pos="708"/>
          <w:tab w:val="clear" w:pos="2270"/>
          <w:tab w:val="clear" w:pos="4294"/>
          <w:tab w:val="left" w:pos="426"/>
        </w:tabs>
        <w:suppressAutoHyphens/>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72"/>
        <w:gridCol w:w="1071"/>
        <w:gridCol w:w="5670"/>
        <w:gridCol w:w="283"/>
        <w:gridCol w:w="1808"/>
      </w:tblGrid>
      <w:tr w:rsidR="00326854" w:rsidRPr="00326854" w:rsidTr="009E1AC9">
        <w:tc>
          <w:tcPr>
            <w:tcW w:w="10421" w:type="dxa"/>
            <w:gridSpan w:val="6"/>
            <w:shd w:val="clear" w:color="auto" w:fill="auto"/>
          </w:tcPr>
          <w:p w:rsidR="001A7566" w:rsidRPr="00326854" w:rsidRDefault="001A7566" w:rsidP="009E1AC9">
            <w:pPr>
              <w:jc w:val="center"/>
              <w:rPr>
                <w:rFonts w:ascii="Arial" w:hAnsi="Arial" w:cs="Arial"/>
                <w:b/>
                <w:sz w:val="20"/>
                <w:szCs w:val="20"/>
              </w:rPr>
            </w:pPr>
            <w:r w:rsidRPr="00326854">
              <w:rPr>
                <w:rFonts w:ascii="Arial" w:hAnsi="Arial" w:cs="Arial"/>
                <w:b/>
                <w:sz w:val="20"/>
                <w:szCs w:val="20"/>
              </w:rPr>
              <w:t>LOTE 01</w:t>
            </w:r>
          </w:p>
        </w:tc>
      </w:tr>
      <w:tr w:rsidR="00326854" w:rsidRPr="00326854" w:rsidTr="00660745">
        <w:tc>
          <w:tcPr>
            <w:tcW w:w="817" w:type="dxa"/>
            <w:shd w:val="clear" w:color="auto" w:fill="auto"/>
            <w:vAlign w:val="center"/>
          </w:tcPr>
          <w:p w:rsidR="001A7566" w:rsidRPr="00326854" w:rsidRDefault="001A7566" w:rsidP="009E1AC9">
            <w:pPr>
              <w:pStyle w:val="Ttulo2"/>
              <w:numPr>
                <w:ilvl w:val="1"/>
                <w:numId w:val="0"/>
              </w:numPr>
              <w:tabs>
                <w:tab w:val="left" w:pos="0"/>
              </w:tabs>
              <w:suppressAutoHyphens/>
              <w:snapToGrid w:val="0"/>
              <w:jc w:val="center"/>
              <w:rPr>
                <w:rFonts w:ascii="Arial" w:hAnsi="Arial" w:cs="Arial"/>
                <w:b w:val="0"/>
                <w:sz w:val="20"/>
              </w:rPr>
            </w:pPr>
            <w:r w:rsidRPr="00326854">
              <w:rPr>
                <w:rFonts w:ascii="Arial" w:hAnsi="Arial" w:cs="Arial"/>
                <w:b w:val="0"/>
                <w:sz w:val="20"/>
              </w:rPr>
              <w:lastRenderedPageBreak/>
              <w:t>ITEM</w:t>
            </w:r>
          </w:p>
        </w:tc>
        <w:tc>
          <w:tcPr>
            <w:tcW w:w="772" w:type="dxa"/>
            <w:shd w:val="clear" w:color="auto" w:fill="auto"/>
            <w:vAlign w:val="center"/>
          </w:tcPr>
          <w:p w:rsidR="001A7566" w:rsidRPr="00326854" w:rsidRDefault="001A7566" w:rsidP="009E1AC9">
            <w:pPr>
              <w:pStyle w:val="Ttulo1"/>
              <w:tabs>
                <w:tab w:val="left" w:pos="0"/>
              </w:tabs>
              <w:suppressAutoHyphens/>
              <w:snapToGrid w:val="0"/>
              <w:rPr>
                <w:rFonts w:cs="Arial"/>
                <w:b w:val="0"/>
                <w:sz w:val="20"/>
              </w:rPr>
            </w:pPr>
            <w:r w:rsidRPr="00326854">
              <w:rPr>
                <w:rFonts w:cs="Arial"/>
                <w:b w:val="0"/>
                <w:bCs/>
                <w:sz w:val="20"/>
              </w:rPr>
              <w:t>QTDE</w:t>
            </w:r>
          </w:p>
        </w:tc>
        <w:tc>
          <w:tcPr>
            <w:tcW w:w="1071" w:type="dxa"/>
            <w:shd w:val="clear" w:color="auto" w:fill="auto"/>
            <w:vAlign w:val="center"/>
          </w:tcPr>
          <w:p w:rsidR="001A7566" w:rsidRPr="00326854" w:rsidRDefault="001A7566" w:rsidP="009E1AC9">
            <w:pPr>
              <w:pStyle w:val="Ttulo1"/>
              <w:tabs>
                <w:tab w:val="left" w:pos="0"/>
              </w:tabs>
              <w:suppressAutoHyphens/>
              <w:snapToGrid w:val="0"/>
              <w:rPr>
                <w:rFonts w:cs="Arial"/>
                <w:b w:val="0"/>
                <w:sz w:val="20"/>
              </w:rPr>
            </w:pPr>
            <w:r w:rsidRPr="00326854">
              <w:rPr>
                <w:rFonts w:cs="Arial"/>
                <w:b w:val="0"/>
                <w:sz w:val="20"/>
              </w:rPr>
              <w:t>UN</w:t>
            </w:r>
          </w:p>
        </w:tc>
        <w:tc>
          <w:tcPr>
            <w:tcW w:w="5670" w:type="dxa"/>
            <w:shd w:val="clear" w:color="auto" w:fill="auto"/>
            <w:vAlign w:val="center"/>
          </w:tcPr>
          <w:p w:rsidR="001A7566" w:rsidRPr="00326854" w:rsidRDefault="001A7566" w:rsidP="009E1AC9">
            <w:pPr>
              <w:pStyle w:val="Ttulo1"/>
              <w:tabs>
                <w:tab w:val="left" w:pos="0"/>
              </w:tabs>
              <w:suppressAutoHyphens/>
              <w:snapToGrid w:val="0"/>
              <w:rPr>
                <w:rFonts w:cs="Arial"/>
                <w:b w:val="0"/>
                <w:sz w:val="20"/>
              </w:rPr>
            </w:pPr>
            <w:r w:rsidRPr="00326854">
              <w:rPr>
                <w:rFonts w:cs="Arial"/>
                <w:b w:val="0"/>
                <w:sz w:val="20"/>
              </w:rPr>
              <w:t>ESPECIFICAÇÃO</w:t>
            </w:r>
          </w:p>
        </w:tc>
        <w:tc>
          <w:tcPr>
            <w:tcW w:w="283" w:type="dxa"/>
            <w:shd w:val="clear" w:color="auto" w:fill="auto"/>
            <w:vAlign w:val="center"/>
          </w:tcPr>
          <w:p w:rsidR="001A7566" w:rsidRPr="00326854" w:rsidRDefault="001A7566" w:rsidP="009E1AC9">
            <w:pPr>
              <w:jc w:val="center"/>
              <w:rPr>
                <w:rFonts w:ascii="Arial" w:hAnsi="Arial" w:cs="Arial"/>
                <w:bCs/>
                <w:sz w:val="20"/>
                <w:szCs w:val="20"/>
              </w:rPr>
            </w:pPr>
          </w:p>
        </w:tc>
        <w:tc>
          <w:tcPr>
            <w:tcW w:w="1808" w:type="dxa"/>
            <w:shd w:val="clear" w:color="auto" w:fill="auto"/>
            <w:vAlign w:val="center"/>
          </w:tcPr>
          <w:p w:rsidR="001A7566" w:rsidRPr="00326854" w:rsidRDefault="001A7566" w:rsidP="009E1AC9">
            <w:pPr>
              <w:pStyle w:val="Ttulo2"/>
              <w:numPr>
                <w:ilvl w:val="1"/>
                <w:numId w:val="0"/>
              </w:numPr>
              <w:tabs>
                <w:tab w:val="left" w:pos="0"/>
              </w:tabs>
              <w:suppressAutoHyphens/>
              <w:snapToGrid w:val="0"/>
              <w:jc w:val="center"/>
              <w:rPr>
                <w:rFonts w:ascii="Arial" w:hAnsi="Arial" w:cs="Arial"/>
                <w:b w:val="0"/>
                <w:sz w:val="20"/>
              </w:rPr>
            </w:pPr>
            <w:r w:rsidRPr="00326854">
              <w:rPr>
                <w:rFonts w:ascii="Arial" w:hAnsi="Arial" w:cs="Arial"/>
                <w:b w:val="0"/>
                <w:sz w:val="20"/>
              </w:rPr>
              <w:t>VALOR UNITÁRIO</w:t>
            </w:r>
          </w:p>
          <w:p w:rsidR="001A7566" w:rsidRPr="00326854" w:rsidRDefault="001A7566" w:rsidP="009E1AC9">
            <w:pPr>
              <w:pStyle w:val="Ttulo9"/>
              <w:keepNext/>
              <w:numPr>
                <w:ilvl w:val="8"/>
                <w:numId w:val="0"/>
              </w:numPr>
              <w:tabs>
                <w:tab w:val="left" w:pos="0"/>
              </w:tabs>
              <w:suppressAutoHyphens/>
              <w:spacing w:before="0" w:after="0"/>
              <w:jc w:val="center"/>
              <w:rPr>
                <w:rFonts w:ascii="Arial" w:hAnsi="Arial" w:cs="Arial"/>
                <w:sz w:val="20"/>
                <w:szCs w:val="20"/>
              </w:rPr>
            </w:pPr>
            <w:r w:rsidRPr="00326854">
              <w:rPr>
                <w:rFonts w:ascii="Arial" w:hAnsi="Arial" w:cs="Arial"/>
                <w:sz w:val="20"/>
                <w:szCs w:val="20"/>
              </w:rPr>
              <w:t>R$</w:t>
            </w:r>
          </w:p>
        </w:tc>
      </w:tr>
      <w:tr w:rsidR="00326854" w:rsidRPr="00326854" w:rsidTr="00660745">
        <w:tc>
          <w:tcPr>
            <w:tcW w:w="817"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01</w:t>
            </w:r>
          </w:p>
        </w:tc>
        <w:tc>
          <w:tcPr>
            <w:tcW w:w="772"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01</w:t>
            </w:r>
          </w:p>
        </w:tc>
        <w:tc>
          <w:tcPr>
            <w:tcW w:w="1071" w:type="dxa"/>
            <w:shd w:val="clear" w:color="auto" w:fill="auto"/>
            <w:vAlign w:val="center"/>
          </w:tcPr>
          <w:p w:rsidR="001A7566" w:rsidRPr="00326854" w:rsidRDefault="001A7566" w:rsidP="009E1AC9">
            <w:pPr>
              <w:jc w:val="center"/>
              <w:rPr>
                <w:rFonts w:ascii="Arial" w:hAnsi="Arial" w:cs="Arial"/>
                <w:sz w:val="20"/>
                <w:szCs w:val="20"/>
              </w:rPr>
            </w:pPr>
            <w:proofErr w:type="spellStart"/>
            <w:r w:rsidRPr="00326854">
              <w:rPr>
                <w:rFonts w:ascii="Arial" w:hAnsi="Arial" w:cs="Arial"/>
                <w:sz w:val="20"/>
                <w:szCs w:val="20"/>
              </w:rPr>
              <w:t>Srv</w:t>
            </w:r>
            <w:proofErr w:type="spellEnd"/>
          </w:p>
        </w:tc>
        <w:tc>
          <w:tcPr>
            <w:tcW w:w="5670" w:type="dxa"/>
            <w:shd w:val="clear" w:color="auto" w:fill="auto"/>
            <w:vAlign w:val="center"/>
          </w:tcPr>
          <w:p w:rsidR="001A7566" w:rsidRPr="00326854" w:rsidRDefault="001A7566" w:rsidP="009E1AC9">
            <w:pPr>
              <w:jc w:val="both"/>
              <w:rPr>
                <w:rFonts w:ascii="Arial" w:hAnsi="Arial" w:cs="Arial"/>
                <w:sz w:val="20"/>
                <w:szCs w:val="20"/>
              </w:rPr>
            </w:pPr>
            <w:proofErr w:type="spellStart"/>
            <w:r w:rsidRPr="00326854">
              <w:rPr>
                <w:rFonts w:ascii="Arial" w:hAnsi="Arial" w:cs="Arial"/>
                <w:sz w:val="20"/>
                <w:szCs w:val="20"/>
              </w:rPr>
              <w:t>Desinsetização</w:t>
            </w:r>
            <w:proofErr w:type="spellEnd"/>
            <w:r w:rsidRPr="00326854">
              <w:rPr>
                <w:rFonts w:ascii="Arial" w:hAnsi="Arial" w:cs="Arial"/>
                <w:sz w:val="20"/>
                <w:szCs w:val="20"/>
              </w:rPr>
              <w:t xml:space="preserve"> e desratização - </w:t>
            </w:r>
            <w:r w:rsidRPr="00326854">
              <w:rPr>
                <w:rFonts w:ascii="Arial" w:hAnsi="Arial" w:cs="Arial"/>
                <w:b/>
                <w:sz w:val="20"/>
                <w:szCs w:val="20"/>
              </w:rPr>
              <w:t>SECRETARIA DE EDUCAÇÃO</w:t>
            </w:r>
          </w:p>
        </w:tc>
        <w:tc>
          <w:tcPr>
            <w:tcW w:w="283" w:type="dxa"/>
            <w:shd w:val="clear" w:color="auto" w:fill="auto"/>
            <w:vAlign w:val="center"/>
          </w:tcPr>
          <w:p w:rsidR="001A7566" w:rsidRPr="00326854" w:rsidRDefault="001A7566" w:rsidP="009E1AC9">
            <w:pPr>
              <w:jc w:val="center"/>
              <w:rPr>
                <w:rFonts w:ascii="Arial" w:hAnsi="Arial" w:cs="Arial"/>
                <w:sz w:val="20"/>
                <w:szCs w:val="20"/>
              </w:rPr>
            </w:pPr>
          </w:p>
        </w:tc>
        <w:tc>
          <w:tcPr>
            <w:tcW w:w="1808"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8.127,13</w:t>
            </w:r>
          </w:p>
        </w:tc>
      </w:tr>
      <w:tr w:rsidR="00326854" w:rsidRPr="00326854" w:rsidTr="00660745">
        <w:tc>
          <w:tcPr>
            <w:tcW w:w="817"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02</w:t>
            </w:r>
          </w:p>
        </w:tc>
        <w:tc>
          <w:tcPr>
            <w:tcW w:w="772"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01</w:t>
            </w:r>
          </w:p>
        </w:tc>
        <w:tc>
          <w:tcPr>
            <w:tcW w:w="1071" w:type="dxa"/>
            <w:shd w:val="clear" w:color="auto" w:fill="auto"/>
            <w:vAlign w:val="center"/>
          </w:tcPr>
          <w:p w:rsidR="001A7566" w:rsidRPr="00326854" w:rsidRDefault="001A7566" w:rsidP="009E1AC9">
            <w:pPr>
              <w:jc w:val="center"/>
              <w:rPr>
                <w:rFonts w:ascii="Arial" w:hAnsi="Arial" w:cs="Arial"/>
                <w:sz w:val="20"/>
                <w:szCs w:val="20"/>
              </w:rPr>
            </w:pPr>
            <w:proofErr w:type="spellStart"/>
            <w:r w:rsidRPr="00326854">
              <w:rPr>
                <w:rFonts w:ascii="Arial" w:hAnsi="Arial" w:cs="Arial"/>
                <w:sz w:val="20"/>
                <w:szCs w:val="20"/>
              </w:rPr>
              <w:t>Srv</w:t>
            </w:r>
            <w:proofErr w:type="spellEnd"/>
          </w:p>
        </w:tc>
        <w:tc>
          <w:tcPr>
            <w:tcW w:w="5670" w:type="dxa"/>
            <w:shd w:val="clear" w:color="auto" w:fill="auto"/>
            <w:vAlign w:val="center"/>
          </w:tcPr>
          <w:p w:rsidR="001A7566" w:rsidRPr="00326854" w:rsidRDefault="001A7566" w:rsidP="009E1AC9">
            <w:pPr>
              <w:jc w:val="both"/>
              <w:rPr>
                <w:rFonts w:ascii="Arial" w:hAnsi="Arial" w:cs="Arial"/>
                <w:sz w:val="20"/>
                <w:szCs w:val="20"/>
              </w:rPr>
            </w:pPr>
            <w:proofErr w:type="spellStart"/>
            <w:r w:rsidRPr="00326854">
              <w:rPr>
                <w:rFonts w:ascii="Arial" w:hAnsi="Arial" w:cs="Arial"/>
                <w:sz w:val="20"/>
                <w:szCs w:val="20"/>
              </w:rPr>
              <w:t>Desinsetização</w:t>
            </w:r>
            <w:proofErr w:type="spellEnd"/>
            <w:r w:rsidRPr="00326854">
              <w:rPr>
                <w:rFonts w:ascii="Arial" w:hAnsi="Arial" w:cs="Arial"/>
                <w:sz w:val="20"/>
                <w:szCs w:val="20"/>
              </w:rPr>
              <w:t xml:space="preserve"> e desratização - </w:t>
            </w:r>
            <w:r w:rsidRPr="00326854">
              <w:rPr>
                <w:rFonts w:ascii="Arial" w:hAnsi="Arial" w:cs="Arial"/>
                <w:b/>
                <w:sz w:val="20"/>
                <w:szCs w:val="20"/>
              </w:rPr>
              <w:t>SECRETARIA DE GESTÃO ADMINISTRATIVA E FINANCEIRA</w:t>
            </w:r>
          </w:p>
        </w:tc>
        <w:tc>
          <w:tcPr>
            <w:tcW w:w="283" w:type="dxa"/>
            <w:shd w:val="clear" w:color="auto" w:fill="auto"/>
            <w:vAlign w:val="center"/>
          </w:tcPr>
          <w:p w:rsidR="001A7566" w:rsidRPr="00326854" w:rsidRDefault="001A7566" w:rsidP="009E1AC9">
            <w:pPr>
              <w:jc w:val="center"/>
              <w:rPr>
                <w:rFonts w:ascii="Arial" w:hAnsi="Arial" w:cs="Arial"/>
                <w:sz w:val="20"/>
                <w:szCs w:val="20"/>
              </w:rPr>
            </w:pPr>
          </w:p>
        </w:tc>
        <w:tc>
          <w:tcPr>
            <w:tcW w:w="1808"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4.291,86</w:t>
            </w:r>
          </w:p>
        </w:tc>
      </w:tr>
      <w:tr w:rsidR="00326854" w:rsidRPr="00326854" w:rsidTr="00660745">
        <w:tc>
          <w:tcPr>
            <w:tcW w:w="817"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03</w:t>
            </w:r>
          </w:p>
        </w:tc>
        <w:tc>
          <w:tcPr>
            <w:tcW w:w="772"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01</w:t>
            </w:r>
          </w:p>
        </w:tc>
        <w:tc>
          <w:tcPr>
            <w:tcW w:w="1071" w:type="dxa"/>
            <w:shd w:val="clear" w:color="auto" w:fill="auto"/>
            <w:vAlign w:val="center"/>
          </w:tcPr>
          <w:p w:rsidR="001A7566" w:rsidRPr="00326854" w:rsidRDefault="001A7566" w:rsidP="009E1AC9">
            <w:pPr>
              <w:jc w:val="center"/>
              <w:rPr>
                <w:rFonts w:ascii="Arial" w:hAnsi="Arial" w:cs="Arial"/>
                <w:sz w:val="20"/>
                <w:szCs w:val="20"/>
              </w:rPr>
            </w:pPr>
            <w:proofErr w:type="spellStart"/>
            <w:r w:rsidRPr="00326854">
              <w:rPr>
                <w:rFonts w:ascii="Arial" w:hAnsi="Arial" w:cs="Arial"/>
                <w:sz w:val="20"/>
                <w:szCs w:val="20"/>
              </w:rPr>
              <w:t>Srv</w:t>
            </w:r>
            <w:proofErr w:type="spellEnd"/>
          </w:p>
        </w:tc>
        <w:tc>
          <w:tcPr>
            <w:tcW w:w="5670" w:type="dxa"/>
            <w:shd w:val="clear" w:color="auto" w:fill="auto"/>
            <w:vAlign w:val="center"/>
          </w:tcPr>
          <w:p w:rsidR="001A7566" w:rsidRPr="00326854" w:rsidRDefault="001A7566" w:rsidP="009E1AC9">
            <w:pPr>
              <w:jc w:val="both"/>
              <w:rPr>
                <w:rFonts w:ascii="Arial" w:hAnsi="Arial" w:cs="Arial"/>
                <w:sz w:val="20"/>
                <w:szCs w:val="20"/>
              </w:rPr>
            </w:pPr>
            <w:proofErr w:type="spellStart"/>
            <w:r w:rsidRPr="00326854">
              <w:rPr>
                <w:rFonts w:ascii="Arial" w:hAnsi="Arial" w:cs="Arial"/>
                <w:sz w:val="20"/>
                <w:szCs w:val="20"/>
              </w:rPr>
              <w:t>Desinsetização</w:t>
            </w:r>
            <w:proofErr w:type="spellEnd"/>
            <w:r w:rsidRPr="00326854">
              <w:rPr>
                <w:rFonts w:ascii="Arial" w:hAnsi="Arial" w:cs="Arial"/>
                <w:sz w:val="20"/>
                <w:szCs w:val="20"/>
              </w:rPr>
              <w:t xml:space="preserve"> e desratização - </w:t>
            </w:r>
            <w:r w:rsidRPr="00326854">
              <w:rPr>
                <w:rFonts w:ascii="Arial" w:hAnsi="Arial" w:cs="Arial"/>
                <w:b/>
                <w:sz w:val="20"/>
                <w:szCs w:val="20"/>
              </w:rPr>
              <w:t>SECRETARIA DE ASSITÊNCIA SOCIAL</w:t>
            </w:r>
          </w:p>
        </w:tc>
        <w:tc>
          <w:tcPr>
            <w:tcW w:w="283" w:type="dxa"/>
            <w:shd w:val="clear" w:color="auto" w:fill="auto"/>
            <w:vAlign w:val="center"/>
          </w:tcPr>
          <w:p w:rsidR="001A7566" w:rsidRPr="00326854" w:rsidRDefault="001A7566" w:rsidP="009E1AC9">
            <w:pPr>
              <w:jc w:val="center"/>
              <w:rPr>
                <w:rFonts w:ascii="Arial" w:hAnsi="Arial" w:cs="Arial"/>
                <w:sz w:val="20"/>
                <w:szCs w:val="20"/>
              </w:rPr>
            </w:pPr>
          </w:p>
        </w:tc>
        <w:tc>
          <w:tcPr>
            <w:tcW w:w="1808"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721,40</w:t>
            </w:r>
          </w:p>
        </w:tc>
      </w:tr>
      <w:tr w:rsidR="00326854" w:rsidRPr="00326854" w:rsidTr="00660745">
        <w:tc>
          <w:tcPr>
            <w:tcW w:w="817"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04</w:t>
            </w:r>
          </w:p>
        </w:tc>
        <w:tc>
          <w:tcPr>
            <w:tcW w:w="772"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01</w:t>
            </w:r>
          </w:p>
        </w:tc>
        <w:tc>
          <w:tcPr>
            <w:tcW w:w="1071" w:type="dxa"/>
            <w:shd w:val="clear" w:color="auto" w:fill="auto"/>
            <w:vAlign w:val="center"/>
          </w:tcPr>
          <w:p w:rsidR="001A7566" w:rsidRPr="00326854" w:rsidRDefault="001A7566" w:rsidP="009E1AC9">
            <w:pPr>
              <w:jc w:val="center"/>
              <w:rPr>
                <w:rFonts w:ascii="Arial" w:hAnsi="Arial" w:cs="Arial"/>
                <w:sz w:val="20"/>
                <w:szCs w:val="20"/>
              </w:rPr>
            </w:pPr>
            <w:proofErr w:type="spellStart"/>
            <w:r w:rsidRPr="00326854">
              <w:rPr>
                <w:rFonts w:ascii="Arial" w:hAnsi="Arial" w:cs="Arial"/>
                <w:sz w:val="20"/>
                <w:szCs w:val="20"/>
              </w:rPr>
              <w:t>Srv</w:t>
            </w:r>
            <w:proofErr w:type="spellEnd"/>
          </w:p>
        </w:tc>
        <w:tc>
          <w:tcPr>
            <w:tcW w:w="5670" w:type="dxa"/>
            <w:shd w:val="clear" w:color="auto" w:fill="auto"/>
            <w:vAlign w:val="center"/>
          </w:tcPr>
          <w:p w:rsidR="001A7566" w:rsidRPr="00326854" w:rsidRDefault="001A7566" w:rsidP="009E1AC9">
            <w:pPr>
              <w:jc w:val="both"/>
              <w:rPr>
                <w:rFonts w:ascii="Arial" w:hAnsi="Arial" w:cs="Arial"/>
                <w:sz w:val="20"/>
                <w:szCs w:val="20"/>
              </w:rPr>
            </w:pPr>
            <w:proofErr w:type="spellStart"/>
            <w:r w:rsidRPr="00326854">
              <w:rPr>
                <w:rFonts w:ascii="Arial" w:hAnsi="Arial" w:cs="Arial"/>
                <w:sz w:val="20"/>
                <w:szCs w:val="20"/>
              </w:rPr>
              <w:t>Descupinização</w:t>
            </w:r>
            <w:proofErr w:type="spellEnd"/>
            <w:r w:rsidRPr="00326854">
              <w:rPr>
                <w:rFonts w:ascii="Arial" w:hAnsi="Arial" w:cs="Arial"/>
                <w:sz w:val="20"/>
                <w:szCs w:val="20"/>
              </w:rPr>
              <w:t xml:space="preserve"> - </w:t>
            </w:r>
            <w:r w:rsidRPr="00326854">
              <w:rPr>
                <w:rFonts w:ascii="Arial" w:hAnsi="Arial" w:cs="Arial"/>
                <w:b/>
                <w:sz w:val="20"/>
                <w:szCs w:val="20"/>
              </w:rPr>
              <w:t>SECRETARIA DE EDUCAÇÃO</w:t>
            </w:r>
          </w:p>
        </w:tc>
        <w:tc>
          <w:tcPr>
            <w:tcW w:w="283" w:type="dxa"/>
            <w:shd w:val="clear" w:color="auto" w:fill="auto"/>
            <w:vAlign w:val="center"/>
          </w:tcPr>
          <w:p w:rsidR="001A7566" w:rsidRPr="00326854" w:rsidRDefault="001A7566" w:rsidP="009E1AC9">
            <w:pPr>
              <w:jc w:val="center"/>
              <w:rPr>
                <w:rFonts w:ascii="Arial" w:hAnsi="Arial" w:cs="Arial"/>
                <w:sz w:val="20"/>
                <w:szCs w:val="20"/>
              </w:rPr>
            </w:pPr>
          </w:p>
        </w:tc>
        <w:tc>
          <w:tcPr>
            <w:tcW w:w="1808"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7.761,87</w:t>
            </w:r>
          </w:p>
        </w:tc>
      </w:tr>
      <w:tr w:rsidR="00326854" w:rsidRPr="00326854" w:rsidTr="00660745">
        <w:tc>
          <w:tcPr>
            <w:tcW w:w="817"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05</w:t>
            </w:r>
          </w:p>
        </w:tc>
        <w:tc>
          <w:tcPr>
            <w:tcW w:w="772"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01</w:t>
            </w:r>
          </w:p>
        </w:tc>
        <w:tc>
          <w:tcPr>
            <w:tcW w:w="1071" w:type="dxa"/>
            <w:shd w:val="clear" w:color="auto" w:fill="auto"/>
            <w:vAlign w:val="center"/>
          </w:tcPr>
          <w:p w:rsidR="001A7566" w:rsidRPr="00326854" w:rsidRDefault="001A7566" w:rsidP="009E1AC9">
            <w:pPr>
              <w:jc w:val="center"/>
              <w:rPr>
                <w:rFonts w:ascii="Arial" w:hAnsi="Arial" w:cs="Arial"/>
                <w:sz w:val="20"/>
                <w:szCs w:val="20"/>
              </w:rPr>
            </w:pPr>
            <w:proofErr w:type="spellStart"/>
            <w:r w:rsidRPr="00326854">
              <w:rPr>
                <w:rFonts w:ascii="Arial" w:hAnsi="Arial" w:cs="Arial"/>
                <w:sz w:val="20"/>
                <w:szCs w:val="20"/>
              </w:rPr>
              <w:t>Srv</w:t>
            </w:r>
            <w:proofErr w:type="spellEnd"/>
          </w:p>
        </w:tc>
        <w:tc>
          <w:tcPr>
            <w:tcW w:w="5670" w:type="dxa"/>
            <w:shd w:val="clear" w:color="auto" w:fill="auto"/>
            <w:vAlign w:val="center"/>
          </w:tcPr>
          <w:p w:rsidR="001A7566" w:rsidRPr="00326854" w:rsidRDefault="001A7566" w:rsidP="009E1AC9">
            <w:pPr>
              <w:jc w:val="both"/>
              <w:rPr>
                <w:rFonts w:ascii="Arial" w:hAnsi="Arial" w:cs="Arial"/>
                <w:sz w:val="20"/>
                <w:szCs w:val="20"/>
              </w:rPr>
            </w:pPr>
            <w:proofErr w:type="spellStart"/>
            <w:r w:rsidRPr="00326854">
              <w:rPr>
                <w:rFonts w:ascii="Arial" w:hAnsi="Arial" w:cs="Arial"/>
                <w:sz w:val="20"/>
                <w:szCs w:val="20"/>
              </w:rPr>
              <w:t>Descupinização</w:t>
            </w:r>
            <w:proofErr w:type="spellEnd"/>
            <w:r w:rsidRPr="00326854">
              <w:rPr>
                <w:rFonts w:ascii="Arial" w:hAnsi="Arial" w:cs="Arial"/>
                <w:sz w:val="20"/>
                <w:szCs w:val="20"/>
              </w:rPr>
              <w:t xml:space="preserve"> - </w:t>
            </w:r>
            <w:r w:rsidRPr="00326854">
              <w:rPr>
                <w:rFonts w:ascii="Arial" w:hAnsi="Arial" w:cs="Arial"/>
                <w:b/>
                <w:sz w:val="20"/>
                <w:szCs w:val="20"/>
              </w:rPr>
              <w:t>SECRETARIA DE EDUCAÇÃO</w:t>
            </w:r>
          </w:p>
        </w:tc>
        <w:tc>
          <w:tcPr>
            <w:tcW w:w="283" w:type="dxa"/>
            <w:shd w:val="clear" w:color="auto" w:fill="auto"/>
            <w:vAlign w:val="center"/>
          </w:tcPr>
          <w:p w:rsidR="001A7566" w:rsidRPr="00326854" w:rsidRDefault="001A7566" w:rsidP="009E1AC9">
            <w:pPr>
              <w:jc w:val="center"/>
              <w:rPr>
                <w:rFonts w:ascii="Arial" w:hAnsi="Arial" w:cs="Arial"/>
                <w:sz w:val="20"/>
                <w:szCs w:val="20"/>
              </w:rPr>
            </w:pPr>
          </w:p>
        </w:tc>
        <w:tc>
          <w:tcPr>
            <w:tcW w:w="1808"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4.109,22</w:t>
            </w:r>
          </w:p>
        </w:tc>
      </w:tr>
      <w:tr w:rsidR="00326854" w:rsidRPr="00326854" w:rsidTr="00660745">
        <w:tc>
          <w:tcPr>
            <w:tcW w:w="817"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06</w:t>
            </w:r>
          </w:p>
        </w:tc>
        <w:tc>
          <w:tcPr>
            <w:tcW w:w="772"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01</w:t>
            </w:r>
          </w:p>
        </w:tc>
        <w:tc>
          <w:tcPr>
            <w:tcW w:w="1071" w:type="dxa"/>
            <w:shd w:val="clear" w:color="auto" w:fill="auto"/>
            <w:vAlign w:val="center"/>
          </w:tcPr>
          <w:p w:rsidR="001A7566" w:rsidRPr="00326854" w:rsidRDefault="001A7566" w:rsidP="009E1AC9">
            <w:pPr>
              <w:jc w:val="center"/>
              <w:rPr>
                <w:rFonts w:ascii="Arial" w:hAnsi="Arial" w:cs="Arial"/>
                <w:sz w:val="20"/>
                <w:szCs w:val="20"/>
              </w:rPr>
            </w:pPr>
            <w:proofErr w:type="spellStart"/>
            <w:r w:rsidRPr="00326854">
              <w:rPr>
                <w:rFonts w:ascii="Arial" w:hAnsi="Arial" w:cs="Arial"/>
                <w:sz w:val="20"/>
                <w:szCs w:val="20"/>
              </w:rPr>
              <w:t>Srv</w:t>
            </w:r>
            <w:proofErr w:type="spellEnd"/>
          </w:p>
        </w:tc>
        <w:tc>
          <w:tcPr>
            <w:tcW w:w="5670" w:type="dxa"/>
            <w:shd w:val="clear" w:color="auto" w:fill="auto"/>
            <w:vAlign w:val="center"/>
          </w:tcPr>
          <w:p w:rsidR="001A7566" w:rsidRPr="00326854" w:rsidRDefault="001A7566" w:rsidP="009E1AC9">
            <w:pPr>
              <w:jc w:val="both"/>
              <w:rPr>
                <w:rFonts w:ascii="Arial" w:hAnsi="Arial" w:cs="Arial"/>
                <w:sz w:val="20"/>
                <w:szCs w:val="20"/>
              </w:rPr>
            </w:pPr>
            <w:proofErr w:type="spellStart"/>
            <w:r w:rsidRPr="00326854">
              <w:rPr>
                <w:rFonts w:ascii="Arial" w:hAnsi="Arial" w:cs="Arial"/>
                <w:sz w:val="20"/>
                <w:szCs w:val="20"/>
              </w:rPr>
              <w:t>Descupinização</w:t>
            </w:r>
            <w:proofErr w:type="spellEnd"/>
            <w:r w:rsidRPr="00326854">
              <w:rPr>
                <w:rFonts w:ascii="Arial" w:hAnsi="Arial" w:cs="Arial"/>
                <w:sz w:val="20"/>
                <w:szCs w:val="20"/>
              </w:rPr>
              <w:t xml:space="preserve"> - </w:t>
            </w:r>
            <w:r w:rsidRPr="00326854">
              <w:rPr>
                <w:rFonts w:ascii="Arial" w:hAnsi="Arial" w:cs="Arial"/>
                <w:b/>
                <w:sz w:val="20"/>
                <w:szCs w:val="20"/>
              </w:rPr>
              <w:t>SECRETARIA DE EDUCAÇÃO</w:t>
            </w:r>
          </w:p>
        </w:tc>
        <w:tc>
          <w:tcPr>
            <w:tcW w:w="283" w:type="dxa"/>
            <w:shd w:val="clear" w:color="auto" w:fill="auto"/>
            <w:vAlign w:val="center"/>
          </w:tcPr>
          <w:p w:rsidR="001A7566" w:rsidRPr="00326854" w:rsidRDefault="001A7566" w:rsidP="009E1AC9">
            <w:pPr>
              <w:jc w:val="center"/>
              <w:rPr>
                <w:rFonts w:ascii="Arial" w:hAnsi="Arial" w:cs="Arial"/>
                <w:sz w:val="20"/>
                <w:szCs w:val="20"/>
              </w:rPr>
            </w:pPr>
          </w:p>
        </w:tc>
        <w:tc>
          <w:tcPr>
            <w:tcW w:w="1808"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688,52</w:t>
            </w:r>
          </w:p>
        </w:tc>
      </w:tr>
      <w:tr w:rsidR="00326854" w:rsidRPr="00326854" w:rsidTr="00660745">
        <w:tc>
          <w:tcPr>
            <w:tcW w:w="8613" w:type="dxa"/>
            <w:gridSpan w:val="5"/>
            <w:shd w:val="clear" w:color="auto" w:fill="auto"/>
            <w:vAlign w:val="center"/>
          </w:tcPr>
          <w:p w:rsidR="001A7566" w:rsidRPr="00326854" w:rsidRDefault="001A7566" w:rsidP="009E1AC9">
            <w:pPr>
              <w:jc w:val="right"/>
              <w:rPr>
                <w:rFonts w:ascii="Arial" w:hAnsi="Arial" w:cs="Arial"/>
                <w:sz w:val="20"/>
                <w:szCs w:val="20"/>
              </w:rPr>
            </w:pPr>
            <w:r w:rsidRPr="00326854">
              <w:rPr>
                <w:rFonts w:ascii="Arial" w:hAnsi="Arial" w:cs="Arial"/>
                <w:sz w:val="20"/>
                <w:szCs w:val="20"/>
              </w:rPr>
              <w:t>Valor total proposto para uma aplicação:</w:t>
            </w:r>
          </w:p>
        </w:tc>
        <w:tc>
          <w:tcPr>
            <w:tcW w:w="1808"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25.700,00</w:t>
            </w:r>
          </w:p>
        </w:tc>
      </w:tr>
      <w:tr w:rsidR="00326854" w:rsidRPr="00326854" w:rsidTr="00660745">
        <w:tc>
          <w:tcPr>
            <w:tcW w:w="8613" w:type="dxa"/>
            <w:gridSpan w:val="5"/>
            <w:shd w:val="clear" w:color="auto" w:fill="auto"/>
            <w:vAlign w:val="center"/>
          </w:tcPr>
          <w:p w:rsidR="001A7566" w:rsidRPr="00326854" w:rsidRDefault="001A7566" w:rsidP="009E1AC9">
            <w:pPr>
              <w:jc w:val="right"/>
              <w:rPr>
                <w:rFonts w:ascii="Arial" w:hAnsi="Arial" w:cs="Arial"/>
                <w:b/>
                <w:sz w:val="20"/>
                <w:szCs w:val="20"/>
              </w:rPr>
            </w:pPr>
            <w:r w:rsidRPr="00326854">
              <w:rPr>
                <w:rFonts w:ascii="Arial" w:hAnsi="Arial" w:cs="Arial"/>
                <w:b/>
                <w:sz w:val="20"/>
                <w:szCs w:val="20"/>
              </w:rPr>
              <w:t>VALOR TOTAL (Considerando as duas aplicações):</w:t>
            </w:r>
          </w:p>
        </w:tc>
        <w:tc>
          <w:tcPr>
            <w:tcW w:w="1808"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51.400,00</w:t>
            </w:r>
          </w:p>
        </w:tc>
      </w:tr>
    </w:tbl>
    <w:p w:rsidR="001A7566" w:rsidRPr="00326854" w:rsidRDefault="001A7566" w:rsidP="001A7566">
      <w:pPr>
        <w:pStyle w:val="Corpodetexto"/>
        <w:tabs>
          <w:tab w:val="clear" w:pos="708"/>
          <w:tab w:val="clear" w:pos="2270"/>
          <w:tab w:val="clear" w:pos="4294"/>
          <w:tab w:val="left" w:pos="426"/>
        </w:tabs>
        <w:suppressAutoHyphens/>
        <w:rPr>
          <w:sz w:val="20"/>
        </w:rPr>
      </w:pPr>
    </w:p>
    <w:p w:rsidR="001A7566" w:rsidRPr="00326854" w:rsidRDefault="001A7566" w:rsidP="001A7566">
      <w:pPr>
        <w:pStyle w:val="Corpodetexto"/>
        <w:tabs>
          <w:tab w:val="clear" w:pos="708"/>
          <w:tab w:val="clear" w:pos="2270"/>
          <w:tab w:val="clear" w:pos="4294"/>
          <w:tab w:val="left" w:pos="426"/>
        </w:tabs>
        <w:suppressAutoHyphens/>
        <w:rPr>
          <w:sz w:val="20"/>
        </w:rPr>
      </w:pPr>
    </w:p>
    <w:p w:rsidR="001A7566" w:rsidRPr="00326854" w:rsidRDefault="001A7566" w:rsidP="001A7566">
      <w:pPr>
        <w:pStyle w:val="Corpodetexto"/>
        <w:tabs>
          <w:tab w:val="clear" w:pos="708"/>
          <w:tab w:val="clear" w:pos="2270"/>
          <w:tab w:val="clear" w:pos="4294"/>
          <w:tab w:val="left" w:pos="426"/>
        </w:tabs>
        <w:suppressAutoHyphens/>
        <w:rPr>
          <w:sz w:val="20"/>
        </w:rPr>
      </w:pPr>
    </w:p>
    <w:p w:rsidR="001A7566" w:rsidRPr="00326854" w:rsidRDefault="001A7566" w:rsidP="001A7566">
      <w:pPr>
        <w:pStyle w:val="Corpodetexto"/>
        <w:tabs>
          <w:tab w:val="clear" w:pos="708"/>
          <w:tab w:val="clear" w:pos="2270"/>
          <w:tab w:val="clear" w:pos="4294"/>
          <w:tab w:val="left" w:pos="426"/>
        </w:tabs>
        <w:suppressAutoHyphens/>
        <w:rPr>
          <w:sz w:val="20"/>
        </w:rPr>
      </w:pPr>
    </w:p>
    <w:p w:rsidR="001A7566" w:rsidRPr="00326854" w:rsidRDefault="001A7566" w:rsidP="001A7566">
      <w:pPr>
        <w:pStyle w:val="Corpodetexto"/>
        <w:tabs>
          <w:tab w:val="clear" w:pos="708"/>
          <w:tab w:val="clear" w:pos="2270"/>
          <w:tab w:val="clear" w:pos="4294"/>
          <w:tab w:val="left" w:pos="426"/>
        </w:tabs>
        <w:suppressAutoHyphens/>
        <w:rPr>
          <w:sz w:val="20"/>
        </w:rPr>
      </w:pPr>
    </w:p>
    <w:p w:rsidR="00660745" w:rsidRPr="00326854" w:rsidRDefault="00660745" w:rsidP="001A7566">
      <w:pPr>
        <w:pStyle w:val="Corpodetexto"/>
        <w:tabs>
          <w:tab w:val="clear" w:pos="708"/>
          <w:tab w:val="clear" w:pos="2270"/>
          <w:tab w:val="clear" w:pos="4294"/>
          <w:tab w:val="left" w:pos="426"/>
        </w:tabs>
        <w:suppressAutoHyphens/>
        <w:rPr>
          <w:sz w:val="20"/>
        </w:rPr>
      </w:pPr>
    </w:p>
    <w:p w:rsidR="00660745" w:rsidRPr="00326854" w:rsidRDefault="00660745" w:rsidP="001A7566">
      <w:pPr>
        <w:pStyle w:val="Corpodetexto"/>
        <w:tabs>
          <w:tab w:val="clear" w:pos="708"/>
          <w:tab w:val="clear" w:pos="2270"/>
          <w:tab w:val="clear" w:pos="4294"/>
          <w:tab w:val="left" w:pos="426"/>
        </w:tabs>
        <w:suppressAutoHyphens/>
        <w:rPr>
          <w:sz w:val="20"/>
        </w:rPr>
      </w:pPr>
    </w:p>
    <w:p w:rsidR="00660745" w:rsidRPr="00326854" w:rsidRDefault="00660745" w:rsidP="001A7566">
      <w:pPr>
        <w:pStyle w:val="Corpodetexto"/>
        <w:tabs>
          <w:tab w:val="clear" w:pos="708"/>
          <w:tab w:val="clear" w:pos="2270"/>
          <w:tab w:val="clear" w:pos="4294"/>
          <w:tab w:val="left" w:pos="426"/>
        </w:tabs>
        <w:suppressAutoHyphens/>
        <w:rPr>
          <w:sz w:val="20"/>
        </w:rPr>
      </w:pPr>
    </w:p>
    <w:p w:rsidR="001A7566" w:rsidRPr="00326854" w:rsidRDefault="001A7566" w:rsidP="001A7566">
      <w:pPr>
        <w:pStyle w:val="Corpodetexto"/>
        <w:tabs>
          <w:tab w:val="clear" w:pos="708"/>
          <w:tab w:val="clear" w:pos="2270"/>
          <w:tab w:val="clear" w:pos="4294"/>
          <w:tab w:val="left" w:pos="426"/>
        </w:tabs>
        <w:suppressAutoHyphens/>
        <w:rPr>
          <w:sz w:val="20"/>
        </w:rPr>
      </w:pPr>
    </w:p>
    <w:p w:rsidR="001A7566" w:rsidRPr="00326854" w:rsidRDefault="001A7566" w:rsidP="001A7566">
      <w:pPr>
        <w:pStyle w:val="Corpodetexto"/>
        <w:tabs>
          <w:tab w:val="clear" w:pos="708"/>
          <w:tab w:val="clear" w:pos="2270"/>
          <w:tab w:val="clear" w:pos="4294"/>
          <w:tab w:val="left" w:pos="426"/>
        </w:tabs>
        <w:suppressAutoHyphens/>
        <w:rPr>
          <w:sz w:val="20"/>
        </w:rPr>
      </w:pPr>
    </w:p>
    <w:p w:rsidR="001A7566" w:rsidRPr="00326854" w:rsidRDefault="001A7566" w:rsidP="001A7566">
      <w:pPr>
        <w:pStyle w:val="Corpodetexto"/>
        <w:tabs>
          <w:tab w:val="clear" w:pos="708"/>
          <w:tab w:val="clear" w:pos="2270"/>
          <w:tab w:val="clear" w:pos="4294"/>
          <w:tab w:val="left" w:pos="426"/>
        </w:tabs>
        <w:suppressAutoHyphens/>
        <w:rPr>
          <w:sz w:val="20"/>
        </w:rPr>
      </w:pPr>
    </w:p>
    <w:p w:rsidR="001A7566" w:rsidRPr="00326854" w:rsidRDefault="001A7566" w:rsidP="001A7566">
      <w:pPr>
        <w:pStyle w:val="Corpodetexto"/>
        <w:tabs>
          <w:tab w:val="clear" w:pos="708"/>
          <w:tab w:val="clear" w:pos="2270"/>
          <w:tab w:val="clear" w:pos="4294"/>
          <w:tab w:val="left" w:pos="426"/>
        </w:tabs>
        <w:suppressAutoHyphens/>
        <w:rPr>
          <w:sz w:val="20"/>
        </w:rPr>
      </w:pPr>
    </w:p>
    <w:p w:rsidR="001A7566" w:rsidRPr="00326854" w:rsidRDefault="001A7566" w:rsidP="001A7566">
      <w:pPr>
        <w:pStyle w:val="Corpodetexto"/>
        <w:tabs>
          <w:tab w:val="clear" w:pos="708"/>
          <w:tab w:val="clear" w:pos="2270"/>
          <w:tab w:val="clear" w:pos="4294"/>
          <w:tab w:val="left" w:pos="426"/>
        </w:tabs>
        <w:suppressAutoHyphens/>
        <w:rPr>
          <w:sz w:val="20"/>
        </w:rPr>
      </w:pPr>
    </w:p>
    <w:p w:rsidR="00EA6CD4" w:rsidRPr="00326854" w:rsidRDefault="00EA6CD4" w:rsidP="001A7566">
      <w:pPr>
        <w:pStyle w:val="Corpodetexto"/>
        <w:tabs>
          <w:tab w:val="clear" w:pos="708"/>
          <w:tab w:val="clear" w:pos="2270"/>
          <w:tab w:val="clear" w:pos="4294"/>
          <w:tab w:val="left" w:pos="426"/>
        </w:tabs>
        <w:suppressAutoHyphens/>
        <w:rPr>
          <w:sz w:val="20"/>
        </w:rPr>
      </w:pPr>
    </w:p>
    <w:p w:rsidR="001A7566" w:rsidRPr="00326854" w:rsidRDefault="001A7566" w:rsidP="001A7566">
      <w:pPr>
        <w:pStyle w:val="Corpodetexto"/>
        <w:tabs>
          <w:tab w:val="left" w:pos="426"/>
        </w:tabs>
        <w:ind w:left="426"/>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72"/>
        <w:gridCol w:w="1071"/>
        <w:gridCol w:w="5804"/>
        <w:gridCol w:w="236"/>
        <w:gridCol w:w="1721"/>
      </w:tblGrid>
      <w:tr w:rsidR="00326854" w:rsidRPr="00326854" w:rsidTr="009E1AC9">
        <w:tc>
          <w:tcPr>
            <w:tcW w:w="10421" w:type="dxa"/>
            <w:gridSpan w:val="6"/>
            <w:shd w:val="clear" w:color="auto" w:fill="auto"/>
          </w:tcPr>
          <w:p w:rsidR="001A7566" w:rsidRPr="00326854" w:rsidRDefault="001A7566" w:rsidP="009E1AC9">
            <w:pPr>
              <w:jc w:val="center"/>
              <w:rPr>
                <w:rFonts w:ascii="Arial" w:hAnsi="Arial" w:cs="Arial"/>
                <w:b/>
                <w:sz w:val="20"/>
                <w:szCs w:val="20"/>
              </w:rPr>
            </w:pPr>
            <w:r w:rsidRPr="00326854">
              <w:rPr>
                <w:rFonts w:ascii="Arial" w:hAnsi="Arial" w:cs="Arial"/>
                <w:b/>
                <w:sz w:val="20"/>
                <w:szCs w:val="20"/>
              </w:rPr>
              <w:t>LOTE 02</w:t>
            </w:r>
          </w:p>
        </w:tc>
      </w:tr>
      <w:tr w:rsidR="00326854" w:rsidRPr="00326854" w:rsidTr="00660745">
        <w:tc>
          <w:tcPr>
            <w:tcW w:w="817" w:type="dxa"/>
            <w:shd w:val="clear" w:color="auto" w:fill="auto"/>
            <w:vAlign w:val="center"/>
          </w:tcPr>
          <w:p w:rsidR="001A7566" w:rsidRPr="00326854" w:rsidRDefault="001A7566" w:rsidP="009E1AC9">
            <w:pPr>
              <w:pStyle w:val="Ttulo2"/>
              <w:numPr>
                <w:ilvl w:val="1"/>
                <w:numId w:val="0"/>
              </w:numPr>
              <w:tabs>
                <w:tab w:val="left" w:pos="0"/>
              </w:tabs>
              <w:suppressAutoHyphens/>
              <w:snapToGrid w:val="0"/>
              <w:jc w:val="center"/>
              <w:rPr>
                <w:rFonts w:ascii="Arial" w:hAnsi="Arial" w:cs="Arial"/>
                <w:b w:val="0"/>
                <w:sz w:val="20"/>
              </w:rPr>
            </w:pPr>
            <w:r w:rsidRPr="00326854">
              <w:rPr>
                <w:rFonts w:ascii="Arial" w:hAnsi="Arial" w:cs="Arial"/>
                <w:b w:val="0"/>
                <w:sz w:val="20"/>
              </w:rPr>
              <w:t>ITEM</w:t>
            </w:r>
          </w:p>
        </w:tc>
        <w:tc>
          <w:tcPr>
            <w:tcW w:w="772" w:type="dxa"/>
            <w:shd w:val="clear" w:color="auto" w:fill="auto"/>
            <w:vAlign w:val="center"/>
          </w:tcPr>
          <w:p w:rsidR="001A7566" w:rsidRPr="00326854" w:rsidRDefault="001A7566" w:rsidP="009E1AC9">
            <w:pPr>
              <w:pStyle w:val="Ttulo1"/>
              <w:tabs>
                <w:tab w:val="left" w:pos="0"/>
              </w:tabs>
              <w:suppressAutoHyphens/>
              <w:snapToGrid w:val="0"/>
              <w:rPr>
                <w:rFonts w:cs="Arial"/>
                <w:b w:val="0"/>
                <w:sz w:val="20"/>
              </w:rPr>
            </w:pPr>
            <w:r w:rsidRPr="00326854">
              <w:rPr>
                <w:rFonts w:cs="Arial"/>
                <w:b w:val="0"/>
                <w:bCs/>
                <w:sz w:val="20"/>
              </w:rPr>
              <w:t>QTDE</w:t>
            </w:r>
          </w:p>
        </w:tc>
        <w:tc>
          <w:tcPr>
            <w:tcW w:w="1071" w:type="dxa"/>
            <w:shd w:val="clear" w:color="auto" w:fill="auto"/>
            <w:vAlign w:val="center"/>
          </w:tcPr>
          <w:p w:rsidR="001A7566" w:rsidRPr="00326854" w:rsidRDefault="001A7566" w:rsidP="009E1AC9">
            <w:pPr>
              <w:pStyle w:val="Ttulo1"/>
              <w:tabs>
                <w:tab w:val="left" w:pos="0"/>
              </w:tabs>
              <w:suppressAutoHyphens/>
              <w:snapToGrid w:val="0"/>
              <w:rPr>
                <w:rFonts w:cs="Arial"/>
                <w:b w:val="0"/>
                <w:sz w:val="20"/>
              </w:rPr>
            </w:pPr>
            <w:r w:rsidRPr="00326854">
              <w:rPr>
                <w:rFonts w:cs="Arial"/>
                <w:b w:val="0"/>
                <w:sz w:val="20"/>
              </w:rPr>
              <w:t>UN</w:t>
            </w:r>
          </w:p>
        </w:tc>
        <w:tc>
          <w:tcPr>
            <w:tcW w:w="5804" w:type="dxa"/>
            <w:shd w:val="clear" w:color="auto" w:fill="auto"/>
            <w:vAlign w:val="center"/>
          </w:tcPr>
          <w:p w:rsidR="001A7566" w:rsidRPr="00326854" w:rsidRDefault="001A7566" w:rsidP="009E1AC9">
            <w:pPr>
              <w:pStyle w:val="Ttulo1"/>
              <w:tabs>
                <w:tab w:val="left" w:pos="0"/>
              </w:tabs>
              <w:suppressAutoHyphens/>
              <w:snapToGrid w:val="0"/>
              <w:rPr>
                <w:rFonts w:cs="Arial"/>
                <w:b w:val="0"/>
                <w:sz w:val="20"/>
              </w:rPr>
            </w:pPr>
            <w:r w:rsidRPr="00326854">
              <w:rPr>
                <w:rFonts w:cs="Arial"/>
                <w:b w:val="0"/>
                <w:sz w:val="20"/>
              </w:rPr>
              <w:t>ESPECIFICAÇÃO</w:t>
            </w:r>
          </w:p>
        </w:tc>
        <w:tc>
          <w:tcPr>
            <w:tcW w:w="236" w:type="dxa"/>
            <w:shd w:val="clear" w:color="auto" w:fill="auto"/>
            <w:vAlign w:val="center"/>
          </w:tcPr>
          <w:p w:rsidR="001A7566" w:rsidRPr="00326854" w:rsidRDefault="001A7566" w:rsidP="009E1AC9">
            <w:pPr>
              <w:jc w:val="center"/>
              <w:rPr>
                <w:rFonts w:ascii="Arial" w:hAnsi="Arial" w:cs="Arial"/>
                <w:bCs/>
                <w:sz w:val="20"/>
                <w:szCs w:val="20"/>
              </w:rPr>
            </w:pPr>
          </w:p>
        </w:tc>
        <w:tc>
          <w:tcPr>
            <w:tcW w:w="1721" w:type="dxa"/>
            <w:shd w:val="clear" w:color="auto" w:fill="auto"/>
            <w:vAlign w:val="center"/>
          </w:tcPr>
          <w:p w:rsidR="001A7566" w:rsidRPr="00326854" w:rsidRDefault="001A7566" w:rsidP="009E1AC9">
            <w:pPr>
              <w:pStyle w:val="Ttulo2"/>
              <w:numPr>
                <w:ilvl w:val="1"/>
                <w:numId w:val="0"/>
              </w:numPr>
              <w:tabs>
                <w:tab w:val="left" w:pos="0"/>
              </w:tabs>
              <w:suppressAutoHyphens/>
              <w:snapToGrid w:val="0"/>
              <w:jc w:val="center"/>
              <w:rPr>
                <w:rFonts w:ascii="Arial" w:hAnsi="Arial" w:cs="Arial"/>
                <w:b w:val="0"/>
                <w:sz w:val="20"/>
              </w:rPr>
            </w:pPr>
            <w:r w:rsidRPr="00326854">
              <w:rPr>
                <w:rFonts w:ascii="Arial" w:hAnsi="Arial" w:cs="Arial"/>
                <w:b w:val="0"/>
                <w:sz w:val="20"/>
              </w:rPr>
              <w:t>VALOR UNITÁRIO</w:t>
            </w:r>
          </w:p>
          <w:p w:rsidR="001A7566" w:rsidRPr="00326854" w:rsidRDefault="001A7566" w:rsidP="009E1AC9">
            <w:pPr>
              <w:pStyle w:val="Ttulo9"/>
              <w:keepNext/>
              <w:numPr>
                <w:ilvl w:val="8"/>
                <w:numId w:val="0"/>
              </w:numPr>
              <w:tabs>
                <w:tab w:val="left" w:pos="0"/>
              </w:tabs>
              <w:suppressAutoHyphens/>
              <w:spacing w:before="0" w:after="0"/>
              <w:jc w:val="center"/>
              <w:rPr>
                <w:rFonts w:ascii="Arial" w:hAnsi="Arial" w:cs="Arial"/>
                <w:sz w:val="20"/>
                <w:szCs w:val="20"/>
              </w:rPr>
            </w:pPr>
            <w:r w:rsidRPr="00326854">
              <w:rPr>
                <w:rFonts w:ascii="Arial" w:hAnsi="Arial" w:cs="Arial"/>
                <w:sz w:val="20"/>
                <w:szCs w:val="20"/>
              </w:rPr>
              <w:t>R$</w:t>
            </w:r>
          </w:p>
        </w:tc>
      </w:tr>
      <w:tr w:rsidR="00326854" w:rsidRPr="00326854" w:rsidTr="00660745">
        <w:tc>
          <w:tcPr>
            <w:tcW w:w="817"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07</w:t>
            </w:r>
          </w:p>
        </w:tc>
        <w:tc>
          <w:tcPr>
            <w:tcW w:w="772"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01</w:t>
            </w:r>
          </w:p>
        </w:tc>
        <w:tc>
          <w:tcPr>
            <w:tcW w:w="1071" w:type="dxa"/>
            <w:shd w:val="clear" w:color="auto" w:fill="auto"/>
            <w:vAlign w:val="center"/>
          </w:tcPr>
          <w:p w:rsidR="001A7566" w:rsidRPr="00326854" w:rsidRDefault="001A7566" w:rsidP="009E1AC9">
            <w:pPr>
              <w:jc w:val="center"/>
              <w:rPr>
                <w:rFonts w:ascii="Arial" w:hAnsi="Arial" w:cs="Arial"/>
                <w:sz w:val="20"/>
                <w:szCs w:val="20"/>
              </w:rPr>
            </w:pPr>
            <w:proofErr w:type="spellStart"/>
            <w:r w:rsidRPr="00326854">
              <w:rPr>
                <w:rFonts w:ascii="Arial" w:hAnsi="Arial" w:cs="Arial"/>
                <w:sz w:val="20"/>
                <w:szCs w:val="20"/>
              </w:rPr>
              <w:t>Srv</w:t>
            </w:r>
            <w:proofErr w:type="spellEnd"/>
          </w:p>
        </w:tc>
        <w:tc>
          <w:tcPr>
            <w:tcW w:w="5804" w:type="dxa"/>
            <w:shd w:val="clear" w:color="auto" w:fill="auto"/>
            <w:vAlign w:val="center"/>
          </w:tcPr>
          <w:p w:rsidR="001A7566" w:rsidRPr="00326854" w:rsidRDefault="001A7566" w:rsidP="009E1AC9">
            <w:pPr>
              <w:jc w:val="both"/>
              <w:rPr>
                <w:rFonts w:ascii="Arial" w:hAnsi="Arial" w:cs="Arial"/>
                <w:sz w:val="20"/>
                <w:szCs w:val="20"/>
              </w:rPr>
            </w:pPr>
            <w:r w:rsidRPr="00326854">
              <w:rPr>
                <w:rFonts w:ascii="Arial" w:hAnsi="Arial" w:cs="Arial"/>
                <w:sz w:val="20"/>
                <w:szCs w:val="20"/>
              </w:rPr>
              <w:t xml:space="preserve">Limpeza e desinfecção caixas d’água - </w:t>
            </w:r>
            <w:r w:rsidRPr="00326854">
              <w:rPr>
                <w:rFonts w:ascii="Arial" w:hAnsi="Arial" w:cs="Arial"/>
                <w:b/>
                <w:sz w:val="20"/>
                <w:szCs w:val="20"/>
              </w:rPr>
              <w:t>SECRETARIA DE EDUCAÇÃO</w:t>
            </w:r>
          </w:p>
        </w:tc>
        <w:tc>
          <w:tcPr>
            <w:tcW w:w="236" w:type="dxa"/>
            <w:shd w:val="clear" w:color="auto" w:fill="auto"/>
            <w:vAlign w:val="center"/>
          </w:tcPr>
          <w:p w:rsidR="001A7566" w:rsidRPr="00326854" w:rsidRDefault="001A7566" w:rsidP="009E1AC9">
            <w:pPr>
              <w:jc w:val="center"/>
              <w:rPr>
                <w:rFonts w:ascii="Arial" w:hAnsi="Arial" w:cs="Arial"/>
                <w:sz w:val="20"/>
                <w:szCs w:val="20"/>
              </w:rPr>
            </w:pPr>
          </w:p>
        </w:tc>
        <w:tc>
          <w:tcPr>
            <w:tcW w:w="1721"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7.371,00</w:t>
            </w:r>
          </w:p>
        </w:tc>
      </w:tr>
      <w:tr w:rsidR="00326854" w:rsidRPr="00326854" w:rsidTr="00660745">
        <w:tc>
          <w:tcPr>
            <w:tcW w:w="817"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08</w:t>
            </w:r>
          </w:p>
        </w:tc>
        <w:tc>
          <w:tcPr>
            <w:tcW w:w="772"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01</w:t>
            </w:r>
          </w:p>
        </w:tc>
        <w:tc>
          <w:tcPr>
            <w:tcW w:w="1071" w:type="dxa"/>
            <w:shd w:val="clear" w:color="auto" w:fill="auto"/>
            <w:vAlign w:val="center"/>
          </w:tcPr>
          <w:p w:rsidR="001A7566" w:rsidRPr="00326854" w:rsidRDefault="001A7566" w:rsidP="009E1AC9">
            <w:pPr>
              <w:jc w:val="center"/>
              <w:rPr>
                <w:rFonts w:ascii="Arial" w:hAnsi="Arial" w:cs="Arial"/>
                <w:sz w:val="20"/>
                <w:szCs w:val="20"/>
              </w:rPr>
            </w:pPr>
            <w:proofErr w:type="spellStart"/>
            <w:r w:rsidRPr="00326854">
              <w:rPr>
                <w:rFonts w:ascii="Arial" w:hAnsi="Arial" w:cs="Arial"/>
                <w:sz w:val="20"/>
                <w:szCs w:val="20"/>
              </w:rPr>
              <w:t>Srv</w:t>
            </w:r>
            <w:proofErr w:type="spellEnd"/>
          </w:p>
        </w:tc>
        <w:tc>
          <w:tcPr>
            <w:tcW w:w="5804" w:type="dxa"/>
            <w:shd w:val="clear" w:color="auto" w:fill="auto"/>
            <w:vAlign w:val="center"/>
          </w:tcPr>
          <w:p w:rsidR="001A7566" w:rsidRPr="00326854" w:rsidRDefault="001A7566" w:rsidP="009E1AC9">
            <w:pPr>
              <w:jc w:val="both"/>
              <w:rPr>
                <w:rFonts w:ascii="Arial" w:hAnsi="Arial" w:cs="Arial"/>
                <w:sz w:val="20"/>
                <w:szCs w:val="20"/>
              </w:rPr>
            </w:pPr>
            <w:r w:rsidRPr="00326854">
              <w:rPr>
                <w:rFonts w:ascii="Arial" w:hAnsi="Arial" w:cs="Arial"/>
                <w:sz w:val="20"/>
                <w:szCs w:val="20"/>
              </w:rPr>
              <w:t xml:space="preserve">Limpeza e desinfecção caixas d’água - </w:t>
            </w:r>
            <w:r w:rsidRPr="00326854">
              <w:rPr>
                <w:rFonts w:ascii="Arial" w:hAnsi="Arial" w:cs="Arial"/>
                <w:b/>
                <w:sz w:val="20"/>
                <w:szCs w:val="20"/>
              </w:rPr>
              <w:t>SECRETARIA DE GESTÃO ADMINISTRATIVA E FINANCEIRA</w:t>
            </w:r>
          </w:p>
        </w:tc>
        <w:tc>
          <w:tcPr>
            <w:tcW w:w="236" w:type="dxa"/>
            <w:shd w:val="clear" w:color="auto" w:fill="auto"/>
            <w:vAlign w:val="center"/>
          </w:tcPr>
          <w:p w:rsidR="001A7566" w:rsidRPr="00326854" w:rsidRDefault="001A7566" w:rsidP="009E1AC9">
            <w:pPr>
              <w:jc w:val="center"/>
              <w:rPr>
                <w:rFonts w:ascii="Arial" w:hAnsi="Arial" w:cs="Arial"/>
                <w:sz w:val="20"/>
                <w:szCs w:val="20"/>
              </w:rPr>
            </w:pPr>
          </w:p>
        </w:tc>
        <w:tc>
          <w:tcPr>
            <w:tcW w:w="1721"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4.823,00</w:t>
            </w:r>
          </w:p>
        </w:tc>
      </w:tr>
      <w:tr w:rsidR="00326854" w:rsidRPr="00326854" w:rsidTr="00660745">
        <w:tc>
          <w:tcPr>
            <w:tcW w:w="817"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09</w:t>
            </w:r>
          </w:p>
        </w:tc>
        <w:tc>
          <w:tcPr>
            <w:tcW w:w="772" w:type="dxa"/>
            <w:shd w:val="clear" w:color="auto" w:fill="auto"/>
            <w:vAlign w:val="center"/>
          </w:tcPr>
          <w:p w:rsidR="001A7566" w:rsidRPr="00326854" w:rsidRDefault="001A7566" w:rsidP="009E1AC9">
            <w:pPr>
              <w:jc w:val="center"/>
              <w:rPr>
                <w:rFonts w:ascii="Arial" w:hAnsi="Arial" w:cs="Arial"/>
                <w:sz w:val="20"/>
                <w:szCs w:val="20"/>
              </w:rPr>
            </w:pPr>
            <w:r w:rsidRPr="00326854">
              <w:rPr>
                <w:rFonts w:ascii="Arial" w:hAnsi="Arial" w:cs="Arial"/>
                <w:sz w:val="20"/>
                <w:szCs w:val="20"/>
              </w:rPr>
              <w:t>01</w:t>
            </w:r>
          </w:p>
        </w:tc>
        <w:tc>
          <w:tcPr>
            <w:tcW w:w="1071" w:type="dxa"/>
            <w:shd w:val="clear" w:color="auto" w:fill="auto"/>
            <w:vAlign w:val="center"/>
          </w:tcPr>
          <w:p w:rsidR="001A7566" w:rsidRPr="00326854" w:rsidRDefault="001A7566" w:rsidP="009E1AC9">
            <w:pPr>
              <w:jc w:val="center"/>
              <w:rPr>
                <w:rFonts w:ascii="Arial" w:hAnsi="Arial" w:cs="Arial"/>
                <w:sz w:val="20"/>
                <w:szCs w:val="20"/>
              </w:rPr>
            </w:pPr>
            <w:proofErr w:type="spellStart"/>
            <w:r w:rsidRPr="00326854">
              <w:rPr>
                <w:rFonts w:ascii="Arial" w:hAnsi="Arial" w:cs="Arial"/>
                <w:sz w:val="20"/>
                <w:szCs w:val="20"/>
              </w:rPr>
              <w:t>Srv</w:t>
            </w:r>
            <w:proofErr w:type="spellEnd"/>
          </w:p>
        </w:tc>
        <w:tc>
          <w:tcPr>
            <w:tcW w:w="5804" w:type="dxa"/>
            <w:shd w:val="clear" w:color="auto" w:fill="auto"/>
            <w:vAlign w:val="center"/>
          </w:tcPr>
          <w:p w:rsidR="001A7566" w:rsidRPr="00326854" w:rsidRDefault="001A7566" w:rsidP="009E1AC9">
            <w:pPr>
              <w:jc w:val="both"/>
              <w:rPr>
                <w:rFonts w:ascii="Arial" w:hAnsi="Arial" w:cs="Arial"/>
                <w:sz w:val="20"/>
                <w:szCs w:val="20"/>
              </w:rPr>
            </w:pPr>
            <w:r w:rsidRPr="00326854">
              <w:rPr>
                <w:rFonts w:ascii="Arial" w:hAnsi="Arial" w:cs="Arial"/>
                <w:sz w:val="20"/>
                <w:szCs w:val="20"/>
              </w:rPr>
              <w:t xml:space="preserve">Limpeza e desinfecção caixas d’água - </w:t>
            </w:r>
            <w:r w:rsidRPr="00326854">
              <w:rPr>
                <w:rFonts w:ascii="Arial" w:hAnsi="Arial" w:cs="Arial"/>
                <w:b/>
                <w:sz w:val="20"/>
                <w:szCs w:val="20"/>
              </w:rPr>
              <w:t>SECRETARIA DE ASSITÊNCIA SOCIAL</w:t>
            </w:r>
          </w:p>
        </w:tc>
        <w:tc>
          <w:tcPr>
            <w:tcW w:w="236" w:type="dxa"/>
            <w:shd w:val="clear" w:color="auto" w:fill="auto"/>
            <w:vAlign w:val="center"/>
          </w:tcPr>
          <w:p w:rsidR="001A7566" w:rsidRPr="00326854" w:rsidRDefault="001A7566" w:rsidP="009E1AC9">
            <w:pPr>
              <w:jc w:val="center"/>
              <w:rPr>
                <w:rFonts w:ascii="Arial" w:hAnsi="Arial" w:cs="Arial"/>
                <w:sz w:val="20"/>
                <w:szCs w:val="20"/>
              </w:rPr>
            </w:pPr>
          </w:p>
        </w:tc>
        <w:tc>
          <w:tcPr>
            <w:tcW w:w="1721"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1.456,00</w:t>
            </w:r>
          </w:p>
        </w:tc>
      </w:tr>
      <w:tr w:rsidR="00326854" w:rsidRPr="00326854" w:rsidTr="009E1AC9">
        <w:tc>
          <w:tcPr>
            <w:tcW w:w="8700" w:type="dxa"/>
            <w:gridSpan w:val="5"/>
            <w:shd w:val="clear" w:color="auto" w:fill="auto"/>
            <w:vAlign w:val="center"/>
          </w:tcPr>
          <w:p w:rsidR="001A7566" w:rsidRPr="00326854" w:rsidRDefault="001A7566" w:rsidP="009E1AC9">
            <w:pPr>
              <w:jc w:val="right"/>
              <w:rPr>
                <w:rFonts w:ascii="Arial" w:hAnsi="Arial" w:cs="Arial"/>
                <w:sz w:val="20"/>
                <w:szCs w:val="20"/>
              </w:rPr>
            </w:pPr>
            <w:r w:rsidRPr="00326854">
              <w:rPr>
                <w:rFonts w:ascii="Arial" w:hAnsi="Arial" w:cs="Arial"/>
                <w:sz w:val="20"/>
                <w:szCs w:val="20"/>
              </w:rPr>
              <w:t>Valor total proposto para uma aplicação:</w:t>
            </w:r>
          </w:p>
        </w:tc>
        <w:tc>
          <w:tcPr>
            <w:tcW w:w="1721"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13.650,00</w:t>
            </w:r>
          </w:p>
        </w:tc>
      </w:tr>
      <w:tr w:rsidR="00326854" w:rsidRPr="00326854" w:rsidTr="009E1AC9">
        <w:tc>
          <w:tcPr>
            <w:tcW w:w="8700" w:type="dxa"/>
            <w:gridSpan w:val="5"/>
            <w:shd w:val="clear" w:color="auto" w:fill="auto"/>
            <w:vAlign w:val="center"/>
          </w:tcPr>
          <w:p w:rsidR="001A7566" w:rsidRPr="00326854" w:rsidRDefault="001A7566" w:rsidP="009E1AC9">
            <w:pPr>
              <w:jc w:val="right"/>
              <w:rPr>
                <w:rFonts w:ascii="Arial" w:hAnsi="Arial" w:cs="Arial"/>
                <w:b/>
                <w:sz w:val="20"/>
                <w:szCs w:val="20"/>
              </w:rPr>
            </w:pPr>
            <w:r w:rsidRPr="00326854">
              <w:rPr>
                <w:rFonts w:ascii="Arial" w:hAnsi="Arial" w:cs="Arial"/>
                <w:b/>
                <w:sz w:val="20"/>
                <w:szCs w:val="20"/>
              </w:rPr>
              <w:t>VALOR TOTAL (Considerando as duas aplicações):</w:t>
            </w:r>
          </w:p>
        </w:tc>
        <w:tc>
          <w:tcPr>
            <w:tcW w:w="1721" w:type="dxa"/>
            <w:shd w:val="clear" w:color="auto" w:fill="auto"/>
            <w:vAlign w:val="center"/>
          </w:tcPr>
          <w:p w:rsidR="001A7566" w:rsidRPr="00326854" w:rsidRDefault="00660745" w:rsidP="009E1AC9">
            <w:pPr>
              <w:jc w:val="center"/>
              <w:rPr>
                <w:rFonts w:ascii="Arial" w:hAnsi="Arial" w:cs="Arial"/>
                <w:sz w:val="20"/>
                <w:szCs w:val="20"/>
              </w:rPr>
            </w:pPr>
            <w:r w:rsidRPr="00326854">
              <w:rPr>
                <w:rFonts w:ascii="Arial" w:hAnsi="Arial" w:cs="Arial"/>
                <w:sz w:val="20"/>
                <w:szCs w:val="20"/>
              </w:rPr>
              <w:t>27.300,00</w:t>
            </w:r>
          </w:p>
        </w:tc>
      </w:tr>
    </w:tbl>
    <w:p w:rsidR="001A7566" w:rsidRPr="00326854" w:rsidRDefault="001A7566" w:rsidP="001A7566">
      <w:pPr>
        <w:widowControl w:val="0"/>
        <w:ind w:left="426" w:hanging="426"/>
        <w:jc w:val="both"/>
        <w:rPr>
          <w:rFonts w:ascii="Arial" w:hAnsi="Arial" w:cs="Arial"/>
          <w:sz w:val="20"/>
          <w:szCs w:val="20"/>
        </w:rPr>
      </w:pPr>
    </w:p>
    <w:p w:rsidR="001A7566" w:rsidRPr="00326854" w:rsidRDefault="001A7566" w:rsidP="001A7566">
      <w:pPr>
        <w:pStyle w:val="Ttulo3"/>
        <w:numPr>
          <w:ilvl w:val="2"/>
          <w:numId w:val="1"/>
        </w:numPr>
        <w:tabs>
          <w:tab w:val="left" w:pos="0"/>
        </w:tabs>
        <w:suppressAutoHyphens/>
        <w:jc w:val="left"/>
        <w:rPr>
          <w:rFonts w:ascii="Arial" w:hAnsi="Arial" w:cs="Arial"/>
          <w:b/>
          <w:sz w:val="20"/>
        </w:rPr>
      </w:pPr>
      <w:r w:rsidRPr="00326854">
        <w:rPr>
          <w:rFonts w:ascii="Arial" w:hAnsi="Arial" w:cs="Arial"/>
          <w:b/>
          <w:sz w:val="20"/>
        </w:rPr>
        <w:lastRenderedPageBreak/>
        <w:t>CLÁUSULA SEGUNDA - DA VIGÊNCIA E DO ACOMPANHAMENTO</w:t>
      </w:r>
    </w:p>
    <w:p w:rsidR="001A7566" w:rsidRPr="00326854" w:rsidRDefault="001A7566" w:rsidP="001A7566">
      <w:pPr>
        <w:jc w:val="both"/>
        <w:rPr>
          <w:rFonts w:ascii="Arial" w:hAnsi="Arial" w:cs="Arial"/>
          <w:b/>
          <w:sz w:val="20"/>
          <w:szCs w:val="20"/>
        </w:rPr>
      </w:pPr>
    </w:p>
    <w:p w:rsidR="001A7566" w:rsidRPr="00326854" w:rsidRDefault="001A7566" w:rsidP="001A7566">
      <w:pPr>
        <w:numPr>
          <w:ilvl w:val="1"/>
          <w:numId w:val="2"/>
        </w:numPr>
        <w:suppressAutoHyphens/>
        <w:spacing w:after="0" w:line="240" w:lineRule="auto"/>
        <w:jc w:val="both"/>
        <w:rPr>
          <w:rFonts w:ascii="Arial" w:hAnsi="Arial" w:cs="Arial"/>
          <w:sz w:val="20"/>
          <w:szCs w:val="20"/>
        </w:rPr>
      </w:pPr>
      <w:r w:rsidRPr="00326854">
        <w:rPr>
          <w:rFonts w:ascii="Arial" w:hAnsi="Arial" w:cs="Arial"/>
          <w:sz w:val="20"/>
          <w:szCs w:val="20"/>
        </w:rPr>
        <w:t xml:space="preserve"> A vigência da Ata de Registro de Preços será de 12 (doze) meses, contados da data da assinatura, conforme previsto no art. 11 do Decreto Municipal nº 4.388/2013.</w:t>
      </w:r>
    </w:p>
    <w:p w:rsidR="001A7566" w:rsidRPr="00326854" w:rsidRDefault="001A7566" w:rsidP="001A7566">
      <w:pPr>
        <w:numPr>
          <w:ilvl w:val="1"/>
          <w:numId w:val="2"/>
        </w:numPr>
        <w:suppressAutoHyphens/>
        <w:spacing w:after="0" w:line="240" w:lineRule="auto"/>
        <w:jc w:val="both"/>
        <w:rPr>
          <w:rFonts w:ascii="Arial" w:hAnsi="Arial" w:cs="Arial"/>
          <w:sz w:val="20"/>
          <w:szCs w:val="20"/>
        </w:rPr>
      </w:pPr>
      <w:r w:rsidRPr="00326854">
        <w:rPr>
          <w:rFonts w:ascii="Arial" w:hAnsi="Arial" w:cs="Arial"/>
          <w:sz w:val="20"/>
          <w:szCs w:val="20"/>
        </w:rPr>
        <w:t xml:space="preserve"> A execução do objeto deverá ser acompanhada e fiscalizada pelo servidor PAMELA MIRELA DA SILVA e JANETE ZANATTA, que anotará em registro próprio todas as ocorrências relacionadas com a execução do mesmo, determinando o que for necessário à regularização das faltas ou defeitos observados.</w:t>
      </w:r>
    </w:p>
    <w:p w:rsidR="001A7566" w:rsidRPr="00326854" w:rsidRDefault="001A7566" w:rsidP="001A7566">
      <w:pPr>
        <w:numPr>
          <w:ilvl w:val="1"/>
          <w:numId w:val="2"/>
        </w:numPr>
        <w:suppressAutoHyphens/>
        <w:spacing w:after="0" w:line="240" w:lineRule="auto"/>
        <w:jc w:val="both"/>
        <w:rPr>
          <w:rFonts w:ascii="Arial" w:hAnsi="Arial" w:cs="Arial"/>
          <w:sz w:val="20"/>
          <w:szCs w:val="20"/>
        </w:rPr>
      </w:pPr>
      <w:r w:rsidRPr="00326854">
        <w:rPr>
          <w:rFonts w:ascii="Arial" w:hAnsi="Arial" w:cs="Arial"/>
          <w:snapToGrid w:val="0"/>
          <w:sz w:val="20"/>
          <w:szCs w:val="20"/>
        </w:rPr>
        <w:t xml:space="preserve"> Em caso de adesão à futura Ata de Registro de Preços, o órgão participante deverá designar servidor para o acompanhamento e fiscalização da execução do objeto. </w:t>
      </w:r>
    </w:p>
    <w:p w:rsidR="001A7566" w:rsidRPr="00326854" w:rsidRDefault="001A7566" w:rsidP="001A7566">
      <w:pPr>
        <w:jc w:val="both"/>
        <w:rPr>
          <w:rFonts w:ascii="Arial" w:hAnsi="Arial" w:cs="Arial"/>
          <w:b/>
          <w:sz w:val="20"/>
          <w:szCs w:val="20"/>
        </w:rPr>
      </w:pPr>
    </w:p>
    <w:p w:rsidR="001A7566" w:rsidRPr="00326854" w:rsidRDefault="001A7566" w:rsidP="001A7566">
      <w:pPr>
        <w:jc w:val="both"/>
        <w:rPr>
          <w:rFonts w:ascii="Arial" w:hAnsi="Arial" w:cs="Arial"/>
          <w:b/>
          <w:sz w:val="20"/>
          <w:szCs w:val="20"/>
        </w:rPr>
      </w:pPr>
      <w:r w:rsidRPr="00326854">
        <w:rPr>
          <w:rFonts w:ascii="Arial" w:hAnsi="Arial" w:cs="Arial"/>
          <w:b/>
          <w:sz w:val="20"/>
          <w:szCs w:val="20"/>
        </w:rPr>
        <w:t>CLÁUSULA TERCEIRA - DA FORMA DE EXECUÇÃO</w:t>
      </w:r>
    </w:p>
    <w:p w:rsidR="001A7566" w:rsidRPr="00326854" w:rsidRDefault="001A7566" w:rsidP="001A7566">
      <w:pPr>
        <w:widowControl w:val="0"/>
        <w:numPr>
          <w:ilvl w:val="0"/>
          <w:numId w:val="2"/>
        </w:numPr>
        <w:suppressAutoHyphens/>
        <w:spacing w:after="0" w:line="240" w:lineRule="auto"/>
        <w:jc w:val="both"/>
        <w:rPr>
          <w:rFonts w:ascii="Arial" w:hAnsi="Arial" w:cs="Arial"/>
          <w:sz w:val="20"/>
          <w:szCs w:val="20"/>
        </w:rPr>
      </w:pPr>
      <w:r w:rsidRPr="00326854">
        <w:rPr>
          <w:rFonts w:ascii="Arial" w:hAnsi="Arial" w:cs="Arial"/>
          <w:sz w:val="20"/>
          <w:szCs w:val="20"/>
        </w:rPr>
        <w:t>O sistema de registro de preços deste Município tem como objetivo manter na entidade o registro de                propostas vantajosas e, segundo sua conveniência, promover as contrações dos licitantes vencedores do pregão.</w:t>
      </w:r>
    </w:p>
    <w:p w:rsidR="001A7566" w:rsidRPr="00326854" w:rsidRDefault="001A7566" w:rsidP="001A7566">
      <w:pPr>
        <w:widowControl w:val="0"/>
        <w:numPr>
          <w:ilvl w:val="1"/>
          <w:numId w:val="12"/>
        </w:numPr>
        <w:suppressAutoHyphens/>
        <w:spacing w:after="0" w:line="240" w:lineRule="auto"/>
        <w:jc w:val="both"/>
        <w:rPr>
          <w:rFonts w:ascii="Arial" w:hAnsi="Arial" w:cs="Arial"/>
          <w:sz w:val="20"/>
          <w:szCs w:val="20"/>
        </w:rPr>
      </w:pPr>
      <w:r w:rsidRPr="00326854">
        <w:rPr>
          <w:rFonts w:ascii="Arial" w:hAnsi="Arial" w:cs="Arial"/>
          <w:sz w:val="20"/>
          <w:szCs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1A7566" w:rsidRPr="00326854" w:rsidRDefault="001A7566" w:rsidP="001A7566">
      <w:pPr>
        <w:pStyle w:val="PargrafodaLista"/>
        <w:ind w:left="709" w:hanging="709"/>
        <w:rPr>
          <w:sz w:val="20"/>
        </w:rPr>
      </w:pPr>
    </w:p>
    <w:p w:rsidR="001A7566" w:rsidRPr="00326854" w:rsidRDefault="001A7566" w:rsidP="001A7566">
      <w:pPr>
        <w:numPr>
          <w:ilvl w:val="1"/>
          <w:numId w:val="12"/>
        </w:numPr>
        <w:spacing w:after="0" w:line="240" w:lineRule="auto"/>
        <w:jc w:val="both"/>
        <w:rPr>
          <w:rFonts w:ascii="Arial" w:hAnsi="Arial" w:cs="Arial"/>
          <w:sz w:val="20"/>
          <w:szCs w:val="20"/>
        </w:rPr>
      </w:pPr>
      <w:r w:rsidRPr="00326854">
        <w:rPr>
          <w:rFonts w:ascii="Arial" w:hAnsi="Arial" w:cs="Arial"/>
          <w:sz w:val="20"/>
          <w:szCs w:val="20"/>
        </w:rPr>
        <w:t xml:space="preserve">As metragens indicadas no </w:t>
      </w:r>
      <w:r w:rsidRPr="00326854">
        <w:rPr>
          <w:rFonts w:ascii="Arial" w:hAnsi="Arial" w:cs="Arial"/>
          <w:b/>
          <w:sz w:val="20"/>
          <w:szCs w:val="20"/>
        </w:rPr>
        <w:t>Anexo I</w:t>
      </w:r>
      <w:r w:rsidRPr="00326854">
        <w:rPr>
          <w:rFonts w:ascii="Arial" w:hAnsi="Arial" w:cs="Arial"/>
          <w:sz w:val="20"/>
          <w:szCs w:val="20"/>
        </w:rPr>
        <w:t xml:space="preserve"> deste Edital visam somente oferecer </w:t>
      </w:r>
      <w:proofErr w:type="gramStart"/>
      <w:r w:rsidRPr="00326854">
        <w:rPr>
          <w:rFonts w:ascii="Arial" w:hAnsi="Arial" w:cs="Arial"/>
          <w:sz w:val="20"/>
          <w:szCs w:val="20"/>
        </w:rPr>
        <w:t>às proponentes elementos</w:t>
      </w:r>
      <w:proofErr w:type="gramEnd"/>
      <w:r w:rsidRPr="00326854">
        <w:rPr>
          <w:rFonts w:ascii="Arial" w:hAnsi="Arial" w:cs="Arial"/>
          <w:sz w:val="20"/>
          <w:szCs w:val="20"/>
        </w:rPr>
        <w:t xml:space="preserve"> para avaliação potencial de serviços, sendo que tal informação não constitui, sob nenhuma hipótese, garantia de volume de serviço a ser requisitado.</w:t>
      </w:r>
    </w:p>
    <w:p w:rsidR="001A7566" w:rsidRPr="00326854" w:rsidRDefault="001A7566" w:rsidP="001A7566">
      <w:pPr>
        <w:numPr>
          <w:ilvl w:val="1"/>
          <w:numId w:val="12"/>
        </w:numPr>
        <w:spacing w:after="0" w:line="240" w:lineRule="auto"/>
        <w:jc w:val="both"/>
        <w:rPr>
          <w:rFonts w:ascii="Arial" w:hAnsi="Arial" w:cs="Arial"/>
          <w:bCs/>
          <w:sz w:val="20"/>
          <w:szCs w:val="20"/>
        </w:rPr>
      </w:pPr>
      <w:r w:rsidRPr="00326854">
        <w:rPr>
          <w:rFonts w:ascii="Arial" w:hAnsi="Arial" w:cs="Arial"/>
          <w:sz w:val="20"/>
          <w:szCs w:val="20"/>
        </w:rPr>
        <w:t xml:space="preserve">A proponente vencedora deverá executar os serviços conforme previsto no termo de referência, </w:t>
      </w:r>
      <w:r w:rsidRPr="00326854">
        <w:rPr>
          <w:rFonts w:ascii="Arial" w:hAnsi="Arial" w:cs="Arial"/>
          <w:b/>
          <w:sz w:val="20"/>
          <w:szCs w:val="20"/>
        </w:rPr>
        <w:t>Anexo I</w:t>
      </w:r>
      <w:r w:rsidRPr="00326854">
        <w:rPr>
          <w:rFonts w:ascii="Arial" w:hAnsi="Arial" w:cs="Arial"/>
          <w:sz w:val="20"/>
          <w:szCs w:val="20"/>
        </w:rPr>
        <w:t xml:space="preserve"> deste Edital.</w:t>
      </w:r>
    </w:p>
    <w:p w:rsidR="001A7566" w:rsidRPr="00326854" w:rsidRDefault="001A7566" w:rsidP="001A7566">
      <w:pPr>
        <w:pStyle w:val="PargrafodaLista"/>
        <w:rPr>
          <w:sz w:val="20"/>
        </w:rPr>
      </w:pPr>
    </w:p>
    <w:p w:rsidR="001A7566" w:rsidRPr="00326854" w:rsidRDefault="001A7566" w:rsidP="001A7566">
      <w:pPr>
        <w:numPr>
          <w:ilvl w:val="1"/>
          <w:numId w:val="12"/>
        </w:numPr>
        <w:spacing w:after="0" w:line="240" w:lineRule="auto"/>
        <w:jc w:val="both"/>
        <w:rPr>
          <w:rFonts w:ascii="Arial" w:hAnsi="Arial" w:cs="Arial"/>
          <w:bCs/>
          <w:sz w:val="20"/>
          <w:szCs w:val="20"/>
        </w:rPr>
      </w:pPr>
      <w:r w:rsidRPr="00326854">
        <w:rPr>
          <w:rFonts w:ascii="Arial" w:hAnsi="Arial" w:cs="Arial"/>
          <w:sz w:val="20"/>
          <w:szCs w:val="20"/>
        </w:rPr>
        <w:t>A proponente vencedora deverá fornecer, às suas expensas, todos os materiais e equipamentos necessários à execução dos serviços.</w:t>
      </w:r>
    </w:p>
    <w:p w:rsidR="001A7566" w:rsidRPr="00326854" w:rsidRDefault="001A7566" w:rsidP="001A7566">
      <w:pPr>
        <w:ind w:left="567"/>
        <w:jc w:val="both"/>
        <w:rPr>
          <w:rFonts w:ascii="Arial" w:hAnsi="Arial" w:cs="Arial"/>
          <w:bCs/>
          <w:sz w:val="20"/>
          <w:szCs w:val="20"/>
        </w:rPr>
      </w:pPr>
    </w:p>
    <w:p w:rsidR="001A7566" w:rsidRPr="00326854" w:rsidRDefault="001A7566" w:rsidP="001A7566">
      <w:pPr>
        <w:numPr>
          <w:ilvl w:val="1"/>
          <w:numId w:val="12"/>
        </w:numPr>
        <w:spacing w:after="0" w:line="240" w:lineRule="auto"/>
        <w:jc w:val="both"/>
        <w:rPr>
          <w:rFonts w:ascii="Arial" w:hAnsi="Arial" w:cs="Arial"/>
          <w:bCs/>
          <w:sz w:val="20"/>
          <w:szCs w:val="20"/>
        </w:rPr>
      </w:pPr>
      <w:r w:rsidRPr="00326854">
        <w:rPr>
          <w:rFonts w:ascii="Arial" w:hAnsi="Arial" w:cs="Arial"/>
          <w:sz w:val="20"/>
          <w:szCs w:val="20"/>
        </w:rPr>
        <w:t>A proponente vencedora deverá prestar garantia dos serviços realizados pelo prazo de 180 (cento e oitenta) dias, contados da data de execução dos mesmos.</w:t>
      </w:r>
    </w:p>
    <w:p w:rsidR="001A7566" w:rsidRPr="00326854" w:rsidRDefault="001A7566" w:rsidP="001A7566">
      <w:pPr>
        <w:rPr>
          <w:rFonts w:ascii="Arial" w:hAnsi="Arial" w:cs="Arial"/>
          <w:bCs/>
          <w:sz w:val="20"/>
          <w:szCs w:val="20"/>
        </w:rPr>
      </w:pPr>
    </w:p>
    <w:p w:rsidR="001A7566" w:rsidRPr="00326854" w:rsidRDefault="001A7566" w:rsidP="001A7566">
      <w:pPr>
        <w:pStyle w:val="Corpodetexto"/>
        <w:widowControl/>
        <w:numPr>
          <w:ilvl w:val="1"/>
          <w:numId w:val="12"/>
        </w:numPr>
        <w:tabs>
          <w:tab w:val="clear" w:pos="708"/>
          <w:tab w:val="clear" w:pos="2270"/>
          <w:tab w:val="clear" w:pos="4294"/>
        </w:tabs>
        <w:rPr>
          <w:sz w:val="20"/>
        </w:rPr>
      </w:pPr>
      <w:r w:rsidRPr="00326854">
        <w:rPr>
          <w:sz w:val="20"/>
        </w:rPr>
        <w:t xml:space="preserve">O órgão requisitante reserva-se no direito de exercer ampla fiscalização do fornecimento dos materiais e serviços, verificando se estão sendo cumpridos os termos contratuais, não se excluindo a </w:t>
      </w:r>
      <w:r w:rsidRPr="00326854">
        <w:rPr>
          <w:bCs w:val="0"/>
          <w:sz w:val="20"/>
        </w:rPr>
        <w:t>proponente vencedora</w:t>
      </w:r>
      <w:r w:rsidRPr="00326854">
        <w:rPr>
          <w:sz w:val="20"/>
        </w:rPr>
        <w:t xml:space="preserve"> da responsabilidade por qualquer irregularidade. </w:t>
      </w:r>
    </w:p>
    <w:p w:rsidR="001A7566" w:rsidRPr="00326854" w:rsidRDefault="001A7566" w:rsidP="001A7566">
      <w:pPr>
        <w:numPr>
          <w:ilvl w:val="2"/>
          <w:numId w:val="12"/>
        </w:numPr>
        <w:suppressAutoHyphens/>
        <w:spacing w:after="0" w:line="240" w:lineRule="auto"/>
        <w:ind w:right="5"/>
        <w:jc w:val="both"/>
        <w:rPr>
          <w:rFonts w:ascii="Arial" w:hAnsi="Arial" w:cs="Arial"/>
          <w:sz w:val="20"/>
          <w:szCs w:val="20"/>
        </w:rPr>
      </w:pPr>
      <w:r w:rsidRPr="00326854">
        <w:rPr>
          <w:rFonts w:ascii="Arial" w:hAnsi="Arial" w:cs="Arial"/>
          <w:sz w:val="20"/>
          <w:szCs w:val="20"/>
        </w:rPr>
        <w:t>Constatado o fornecimento de materiais ou serviços de má qualidade, o órgão requisitante poderá utilizar-se do disposto na Lei 8.078/90 – Código de Defesa do Consumidor.</w:t>
      </w:r>
    </w:p>
    <w:p w:rsidR="001A7566" w:rsidRPr="00326854" w:rsidRDefault="001A7566" w:rsidP="001A7566">
      <w:pPr>
        <w:suppressAutoHyphens/>
        <w:ind w:left="720"/>
        <w:jc w:val="both"/>
        <w:rPr>
          <w:rFonts w:ascii="Arial" w:hAnsi="Arial" w:cs="Arial"/>
          <w:sz w:val="20"/>
          <w:szCs w:val="20"/>
        </w:rPr>
      </w:pPr>
    </w:p>
    <w:p w:rsidR="001A7566" w:rsidRPr="00326854" w:rsidRDefault="001A7566" w:rsidP="001A7566">
      <w:pPr>
        <w:pStyle w:val="Corpodetexto"/>
        <w:widowControl/>
        <w:numPr>
          <w:ilvl w:val="1"/>
          <w:numId w:val="12"/>
        </w:numPr>
        <w:tabs>
          <w:tab w:val="clear" w:pos="708"/>
          <w:tab w:val="clear" w:pos="2270"/>
          <w:tab w:val="clear" w:pos="4294"/>
        </w:tabs>
        <w:suppressAutoHyphens/>
        <w:rPr>
          <w:sz w:val="20"/>
        </w:rPr>
      </w:pPr>
      <w:r w:rsidRPr="00326854">
        <w:rPr>
          <w:sz w:val="20"/>
        </w:rPr>
        <w:t xml:space="preserve">Por ocasião do recebimento dos serviços, o órgão requisitante, por intermédio de servidor designado, reserva-se no direito de proceder à inspeção de qualidade dos mesmos e de rejeitá-los, no todo ou em parte, se estiverem em desacordo com as especificações técnicas do objeto licitado, estando a </w:t>
      </w:r>
      <w:r w:rsidRPr="00326854">
        <w:rPr>
          <w:bCs w:val="0"/>
          <w:sz w:val="20"/>
        </w:rPr>
        <w:t>proponente vencedora</w:t>
      </w:r>
      <w:r w:rsidRPr="00326854">
        <w:rPr>
          <w:sz w:val="20"/>
        </w:rPr>
        <w:t xml:space="preserve"> obrigada a promover a devida regularização, observando-se os prazos contratuais.</w:t>
      </w:r>
    </w:p>
    <w:p w:rsidR="001A7566" w:rsidRPr="00326854" w:rsidRDefault="001A7566" w:rsidP="001A7566">
      <w:pPr>
        <w:pStyle w:val="Corpodetexto"/>
        <w:widowControl/>
        <w:numPr>
          <w:ilvl w:val="2"/>
          <w:numId w:val="12"/>
        </w:numPr>
        <w:tabs>
          <w:tab w:val="clear" w:pos="708"/>
          <w:tab w:val="clear" w:pos="2270"/>
          <w:tab w:val="clear" w:pos="4294"/>
        </w:tabs>
        <w:suppressAutoHyphens/>
        <w:rPr>
          <w:sz w:val="20"/>
        </w:rPr>
      </w:pPr>
      <w:r w:rsidRPr="00326854">
        <w:rPr>
          <w:sz w:val="20"/>
        </w:rPr>
        <w:t>O aceite dos serviços não exclui a responsabilidade civil do fornecedor por vícios de quantidade, de qualidade ou técnico, ou por desacordo com as especificações estabelecidas neste Edital, verificadas posteriormente.</w:t>
      </w:r>
    </w:p>
    <w:p w:rsidR="001A7566" w:rsidRPr="00326854" w:rsidRDefault="001A7566" w:rsidP="001A7566">
      <w:pPr>
        <w:pStyle w:val="Corpodetexto"/>
        <w:widowControl/>
        <w:numPr>
          <w:ilvl w:val="2"/>
          <w:numId w:val="12"/>
        </w:numPr>
        <w:tabs>
          <w:tab w:val="clear" w:pos="708"/>
          <w:tab w:val="clear" w:pos="2270"/>
          <w:tab w:val="clear" w:pos="4294"/>
        </w:tabs>
        <w:suppressAutoHyphens/>
        <w:rPr>
          <w:sz w:val="20"/>
        </w:rPr>
      </w:pPr>
      <w:r w:rsidRPr="00326854">
        <w:rPr>
          <w:sz w:val="20"/>
        </w:rPr>
        <w:t>Caso os serviços sejam recusados ou o documento fiscal apresente incorreção, o prazo de pagamento será contado a partir da data da regularização da entrega ou do documento fiscal, a depender do evento.</w:t>
      </w:r>
    </w:p>
    <w:p w:rsidR="001A7566" w:rsidRPr="00326854" w:rsidRDefault="001A7566" w:rsidP="001A7566">
      <w:pPr>
        <w:pStyle w:val="Corpodetexto"/>
        <w:widowControl/>
        <w:tabs>
          <w:tab w:val="clear" w:pos="708"/>
          <w:tab w:val="clear" w:pos="2270"/>
          <w:tab w:val="clear" w:pos="4294"/>
          <w:tab w:val="num" w:pos="709"/>
        </w:tabs>
        <w:ind w:left="709" w:hanging="709"/>
        <w:rPr>
          <w:sz w:val="20"/>
        </w:rPr>
      </w:pPr>
    </w:p>
    <w:p w:rsidR="001A7566" w:rsidRPr="00326854" w:rsidRDefault="001A7566" w:rsidP="001A7566">
      <w:pPr>
        <w:pStyle w:val="Corpodetexto"/>
        <w:widowControl/>
        <w:numPr>
          <w:ilvl w:val="1"/>
          <w:numId w:val="12"/>
        </w:numPr>
        <w:tabs>
          <w:tab w:val="clear" w:pos="708"/>
          <w:tab w:val="clear" w:pos="2270"/>
          <w:tab w:val="clear" w:pos="4294"/>
        </w:tabs>
        <w:autoSpaceDE w:val="0"/>
        <w:autoSpaceDN w:val="0"/>
        <w:rPr>
          <w:sz w:val="20"/>
        </w:rPr>
      </w:pPr>
      <w:r w:rsidRPr="00326854">
        <w:rPr>
          <w:sz w:val="20"/>
        </w:rPr>
        <w:t>Na execução dos serviços deverão ser observadas, de modo geral, as especificações das normas técnicas e legais vigentes e aquelas complementares e pertinentes aos respectivos serviços ora licitados, bem como, as instruções, recomendações e determinações da fiscalização, dos órgãos ambientais de controle e demais aplicáveis à espécie.</w:t>
      </w:r>
    </w:p>
    <w:p w:rsidR="001A7566" w:rsidRPr="00326854" w:rsidRDefault="001A7566" w:rsidP="001A7566">
      <w:pPr>
        <w:pStyle w:val="Corpodetexto"/>
        <w:numPr>
          <w:ilvl w:val="2"/>
          <w:numId w:val="12"/>
        </w:numPr>
        <w:tabs>
          <w:tab w:val="clear" w:pos="708"/>
          <w:tab w:val="clear" w:pos="2270"/>
          <w:tab w:val="clear" w:pos="4294"/>
          <w:tab w:val="num" w:pos="851"/>
        </w:tabs>
        <w:suppressAutoHyphens/>
        <w:rPr>
          <w:sz w:val="20"/>
        </w:rPr>
      </w:pPr>
      <w:r w:rsidRPr="00326854">
        <w:rPr>
          <w:sz w:val="20"/>
        </w:rPr>
        <w:t xml:space="preserve">Caberá a </w:t>
      </w:r>
      <w:r w:rsidRPr="00326854">
        <w:rPr>
          <w:bCs w:val="0"/>
          <w:sz w:val="20"/>
        </w:rPr>
        <w:t>proponente vencedora</w:t>
      </w:r>
      <w:r w:rsidRPr="00326854">
        <w:rPr>
          <w:sz w:val="20"/>
        </w:rPr>
        <w:t xml:space="preserve"> obedecer ao objeto do presente edital e as disposições legais contratuais, prestando-os dentro dos padrões de qualidade, continuidade e regularidade.</w:t>
      </w:r>
    </w:p>
    <w:p w:rsidR="001A7566" w:rsidRPr="00326854" w:rsidRDefault="001A7566" w:rsidP="001A7566">
      <w:pPr>
        <w:jc w:val="both"/>
        <w:rPr>
          <w:rFonts w:ascii="Arial" w:hAnsi="Arial" w:cs="Arial"/>
          <w:sz w:val="20"/>
          <w:szCs w:val="20"/>
        </w:rPr>
      </w:pPr>
    </w:p>
    <w:p w:rsidR="001A7566" w:rsidRPr="00326854" w:rsidRDefault="001A7566" w:rsidP="001A7566">
      <w:pPr>
        <w:pStyle w:val="Corpodetexto"/>
        <w:widowControl/>
        <w:numPr>
          <w:ilvl w:val="1"/>
          <w:numId w:val="12"/>
        </w:numPr>
        <w:tabs>
          <w:tab w:val="clear" w:pos="708"/>
          <w:tab w:val="clear" w:pos="2270"/>
          <w:tab w:val="clear" w:pos="4294"/>
        </w:tabs>
        <w:suppressAutoHyphens/>
        <w:rPr>
          <w:sz w:val="20"/>
        </w:rPr>
      </w:pPr>
      <w:r w:rsidRPr="00326854">
        <w:rPr>
          <w:sz w:val="20"/>
        </w:rPr>
        <w:lastRenderedPageBreak/>
        <w:t xml:space="preserve"> Os órgãos participantes desta licitação são os seguintes:</w:t>
      </w:r>
    </w:p>
    <w:p w:rsidR="001A7566" w:rsidRPr="00326854" w:rsidRDefault="001A7566" w:rsidP="001A7566">
      <w:pPr>
        <w:pStyle w:val="Corpodetexto"/>
        <w:widowControl/>
        <w:numPr>
          <w:ilvl w:val="0"/>
          <w:numId w:val="11"/>
        </w:numPr>
        <w:tabs>
          <w:tab w:val="clear" w:pos="708"/>
          <w:tab w:val="clear" w:pos="2270"/>
          <w:tab w:val="clear" w:pos="4294"/>
        </w:tabs>
        <w:suppressAutoHyphens/>
        <w:ind w:left="1134" w:hanging="425"/>
        <w:rPr>
          <w:sz w:val="20"/>
        </w:rPr>
      </w:pPr>
      <w:r w:rsidRPr="00326854">
        <w:rPr>
          <w:sz w:val="20"/>
        </w:rPr>
        <w:t>Secretaria Municipal de Educação</w:t>
      </w:r>
    </w:p>
    <w:p w:rsidR="001A7566" w:rsidRPr="00326854" w:rsidRDefault="001A7566" w:rsidP="001A7566">
      <w:pPr>
        <w:pStyle w:val="Corpodetexto"/>
        <w:widowControl/>
        <w:numPr>
          <w:ilvl w:val="0"/>
          <w:numId w:val="11"/>
        </w:numPr>
        <w:tabs>
          <w:tab w:val="clear" w:pos="708"/>
          <w:tab w:val="clear" w:pos="2270"/>
          <w:tab w:val="clear" w:pos="4294"/>
        </w:tabs>
        <w:suppressAutoHyphens/>
        <w:ind w:left="1134" w:hanging="425"/>
        <w:rPr>
          <w:sz w:val="20"/>
        </w:rPr>
      </w:pPr>
      <w:r w:rsidRPr="00326854">
        <w:rPr>
          <w:sz w:val="20"/>
        </w:rPr>
        <w:t>Secretaria Municipal de Gestão Administrativa e Financeira</w:t>
      </w:r>
    </w:p>
    <w:p w:rsidR="001A7566" w:rsidRPr="00326854" w:rsidRDefault="001A7566" w:rsidP="001A7566">
      <w:pPr>
        <w:pStyle w:val="Corpodetexto"/>
        <w:widowControl/>
        <w:numPr>
          <w:ilvl w:val="0"/>
          <w:numId w:val="11"/>
        </w:numPr>
        <w:tabs>
          <w:tab w:val="clear" w:pos="708"/>
          <w:tab w:val="clear" w:pos="2270"/>
          <w:tab w:val="clear" w:pos="4294"/>
        </w:tabs>
        <w:suppressAutoHyphens/>
        <w:ind w:left="1134" w:hanging="425"/>
        <w:rPr>
          <w:sz w:val="20"/>
        </w:rPr>
      </w:pPr>
      <w:r w:rsidRPr="00326854">
        <w:rPr>
          <w:sz w:val="20"/>
        </w:rPr>
        <w:t>Secretaria Municipal de Assistência Social</w:t>
      </w:r>
    </w:p>
    <w:p w:rsidR="001A7566" w:rsidRPr="00326854" w:rsidRDefault="001A7566" w:rsidP="001A7566">
      <w:pPr>
        <w:pStyle w:val="Corpodetexto"/>
        <w:widowControl/>
        <w:tabs>
          <w:tab w:val="clear" w:pos="708"/>
          <w:tab w:val="clear" w:pos="2270"/>
          <w:tab w:val="clear" w:pos="4294"/>
        </w:tabs>
        <w:suppressAutoHyphens/>
        <w:ind w:left="1134"/>
        <w:rPr>
          <w:sz w:val="20"/>
        </w:rPr>
      </w:pPr>
    </w:p>
    <w:p w:rsidR="001A7566" w:rsidRPr="00326854" w:rsidRDefault="001A7566" w:rsidP="001A7566">
      <w:pPr>
        <w:pStyle w:val="Corpodetexto"/>
        <w:widowControl/>
        <w:numPr>
          <w:ilvl w:val="2"/>
          <w:numId w:val="12"/>
        </w:numPr>
        <w:tabs>
          <w:tab w:val="clear" w:pos="708"/>
          <w:tab w:val="clear" w:pos="2270"/>
          <w:tab w:val="clear" w:pos="4294"/>
        </w:tabs>
        <w:suppressAutoHyphens/>
        <w:ind w:left="709" w:hanging="709"/>
        <w:rPr>
          <w:sz w:val="20"/>
        </w:rPr>
      </w:pPr>
      <w:r w:rsidRPr="00326854">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rsidR="001A7566" w:rsidRPr="00326854" w:rsidRDefault="001A7566" w:rsidP="001A7566">
      <w:pPr>
        <w:pStyle w:val="Corpodetexto"/>
        <w:widowControl/>
        <w:numPr>
          <w:ilvl w:val="3"/>
          <w:numId w:val="12"/>
        </w:numPr>
        <w:tabs>
          <w:tab w:val="clear" w:pos="708"/>
          <w:tab w:val="clear" w:pos="2270"/>
          <w:tab w:val="clear" w:pos="4294"/>
        </w:tabs>
        <w:suppressAutoHyphens/>
        <w:ind w:left="851" w:hanging="851"/>
        <w:rPr>
          <w:sz w:val="20"/>
        </w:rPr>
      </w:pPr>
      <w:r w:rsidRPr="00326854">
        <w:rPr>
          <w:sz w:val="20"/>
        </w:rPr>
        <w:t>Caberá ao órgão gerenciador da Ata de Registro de Preços verificar junto a DETENTORA a capacidade de fornecimento pelo órgão ou entidade aderente.</w:t>
      </w:r>
    </w:p>
    <w:p w:rsidR="001A7566" w:rsidRPr="00326854" w:rsidRDefault="001A7566" w:rsidP="001A7566">
      <w:pPr>
        <w:pStyle w:val="Corpodetexto"/>
        <w:widowControl/>
        <w:numPr>
          <w:ilvl w:val="3"/>
          <w:numId w:val="12"/>
        </w:numPr>
        <w:tabs>
          <w:tab w:val="clear" w:pos="708"/>
          <w:tab w:val="clear" w:pos="2270"/>
          <w:tab w:val="clear" w:pos="4294"/>
        </w:tabs>
        <w:suppressAutoHyphens/>
        <w:ind w:left="851" w:hanging="851"/>
        <w:rPr>
          <w:sz w:val="20"/>
        </w:rPr>
      </w:pPr>
      <w:r w:rsidRPr="00326854">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1A7566" w:rsidRPr="00326854" w:rsidRDefault="001A7566" w:rsidP="001A7566">
      <w:pPr>
        <w:pStyle w:val="Corpodetexto"/>
        <w:widowControl/>
        <w:numPr>
          <w:ilvl w:val="3"/>
          <w:numId w:val="12"/>
        </w:numPr>
        <w:tabs>
          <w:tab w:val="clear" w:pos="708"/>
          <w:tab w:val="clear" w:pos="2270"/>
          <w:tab w:val="clear" w:pos="4294"/>
        </w:tabs>
        <w:suppressAutoHyphens/>
        <w:ind w:left="851" w:hanging="851"/>
        <w:rPr>
          <w:sz w:val="20"/>
        </w:rPr>
      </w:pPr>
      <w:r w:rsidRPr="00326854">
        <w:rPr>
          <w:sz w:val="20"/>
        </w:rPr>
        <w:t>Fica estabelecido como limite às adesões por órgãos não participantes do registro de preços o quíntuplo do quantitativo de cada item registrado neste instrumento.</w:t>
      </w:r>
    </w:p>
    <w:p w:rsidR="001A7566" w:rsidRPr="00326854" w:rsidRDefault="001A7566" w:rsidP="001A7566">
      <w:pPr>
        <w:pStyle w:val="Corpodetexto"/>
        <w:rPr>
          <w:sz w:val="20"/>
        </w:rPr>
      </w:pPr>
    </w:p>
    <w:p w:rsidR="001A7566" w:rsidRPr="00326854" w:rsidRDefault="001A7566" w:rsidP="001A7566">
      <w:pPr>
        <w:pStyle w:val="Corpodetexto"/>
        <w:rPr>
          <w:sz w:val="20"/>
        </w:rPr>
      </w:pPr>
    </w:p>
    <w:p w:rsidR="001A7566" w:rsidRPr="00326854" w:rsidRDefault="001A7566" w:rsidP="001A7566">
      <w:pPr>
        <w:tabs>
          <w:tab w:val="left" w:pos="0"/>
        </w:tabs>
        <w:jc w:val="both"/>
        <w:rPr>
          <w:rFonts w:ascii="Arial" w:hAnsi="Arial" w:cs="Arial"/>
          <w:b/>
          <w:sz w:val="20"/>
          <w:szCs w:val="20"/>
        </w:rPr>
      </w:pPr>
      <w:r w:rsidRPr="00326854">
        <w:rPr>
          <w:rFonts w:ascii="Arial" w:hAnsi="Arial" w:cs="Arial"/>
          <w:b/>
          <w:sz w:val="20"/>
          <w:szCs w:val="20"/>
        </w:rPr>
        <w:t>CLÁUSULA QUARTA – DA FORMA DE PAGAMENTO, DO REAJUSTE E DA REVISÃO.</w:t>
      </w:r>
    </w:p>
    <w:p w:rsidR="001A7566" w:rsidRPr="00326854" w:rsidRDefault="001A7566" w:rsidP="001A7566">
      <w:pPr>
        <w:numPr>
          <w:ilvl w:val="0"/>
          <w:numId w:val="2"/>
        </w:numPr>
        <w:suppressAutoHyphens/>
        <w:spacing w:after="0" w:line="240" w:lineRule="auto"/>
        <w:jc w:val="both"/>
        <w:rPr>
          <w:rFonts w:ascii="Arial" w:hAnsi="Arial" w:cs="Arial"/>
          <w:sz w:val="20"/>
          <w:szCs w:val="20"/>
        </w:rPr>
      </w:pPr>
      <w:r w:rsidRPr="00326854">
        <w:rPr>
          <w:rFonts w:ascii="Arial" w:hAnsi="Arial" w:cs="Arial"/>
          <w:sz w:val="20"/>
          <w:szCs w:val="20"/>
        </w:rPr>
        <w:t>O pagamento será realizado em até 15 (quinze) dias, contados da execução dos serviços.</w:t>
      </w:r>
    </w:p>
    <w:p w:rsidR="001A7566" w:rsidRPr="00326854" w:rsidRDefault="001A7566" w:rsidP="001A7566">
      <w:pPr>
        <w:numPr>
          <w:ilvl w:val="2"/>
          <w:numId w:val="2"/>
        </w:numPr>
        <w:spacing w:after="0" w:line="240" w:lineRule="auto"/>
        <w:ind w:left="709" w:hanging="709"/>
        <w:jc w:val="both"/>
        <w:rPr>
          <w:rFonts w:ascii="Arial" w:hAnsi="Arial" w:cs="Arial"/>
          <w:sz w:val="20"/>
          <w:szCs w:val="20"/>
        </w:rPr>
      </w:pPr>
      <w:r w:rsidRPr="00326854">
        <w:rPr>
          <w:rFonts w:ascii="Arial" w:hAnsi="Arial" w:cs="Arial"/>
          <w:sz w:val="20"/>
          <w:szCs w:val="20"/>
        </w:rPr>
        <w:t>O pagamento será efetuado por meio de trans</w:t>
      </w:r>
      <w:r w:rsidR="00095E3C" w:rsidRPr="00326854">
        <w:rPr>
          <w:rFonts w:ascii="Arial" w:hAnsi="Arial" w:cs="Arial"/>
          <w:sz w:val="20"/>
          <w:szCs w:val="20"/>
        </w:rPr>
        <w:t xml:space="preserve">ferência bancária, cujos dados são </w:t>
      </w:r>
      <w:proofErr w:type="gramStart"/>
      <w:r w:rsidR="00095E3C" w:rsidRPr="00326854">
        <w:rPr>
          <w:rFonts w:ascii="Arial" w:hAnsi="Arial" w:cs="Arial"/>
          <w:sz w:val="20"/>
          <w:szCs w:val="20"/>
        </w:rPr>
        <w:t xml:space="preserve">o </w:t>
      </w:r>
      <w:r w:rsidR="00660745" w:rsidRPr="00326854">
        <w:rPr>
          <w:rFonts w:ascii="Arial" w:hAnsi="Arial" w:cs="Arial"/>
          <w:sz w:val="20"/>
          <w:szCs w:val="20"/>
        </w:rPr>
        <w:t xml:space="preserve"> Banco</w:t>
      </w:r>
      <w:proofErr w:type="gramEnd"/>
      <w:r w:rsidR="00660745" w:rsidRPr="00326854">
        <w:rPr>
          <w:rFonts w:ascii="Arial" w:hAnsi="Arial" w:cs="Arial"/>
          <w:sz w:val="20"/>
          <w:szCs w:val="20"/>
        </w:rPr>
        <w:t xml:space="preserve"> </w:t>
      </w:r>
      <w:proofErr w:type="spellStart"/>
      <w:r w:rsidR="00660745" w:rsidRPr="00326854">
        <w:rPr>
          <w:rFonts w:ascii="Arial" w:hAnsi="Arial" w:cs="Arial"/>
          <w:sz w:val="20"/>
          <w:szCs w:val="20"/>
        </w:rPr>
        <w:t>Sicoob</w:t>
      </w:r>
      <w:proofErr w:type="spellEnd"/>
      <w:r w:rsidRPr="00326854">
        <w:rPr>
          <w:rFonts w:ascii="Arial" w:hAnsi="Arial" w:cs="Arial"/>
          <w:sz w:val="20"/>
          <w:szCs w:val="20"/>
        </w:rPr>
        <w:t>, agência</w:t>
      </w:r>
      <w:r w:rsidR="00660745" w:rsidRPr="00326854">
        <w:rPr>
          <w:rFonts w:ascii="Arial" w:hAnsi="Arial" w:cs="Arial"/>
          <w:sz w:val="20"/>
          <w:szCs w:val="20"/>
        </w:rPr>
        <w:t xml:space="preserve"> 3037</w:t>
      </w:r>
      <w:r w:rsidRPr="00326854">
        <w:rPr>
          <w:rFonts w:ascii="Arial" w:hAnsi="Arial" w:cs="Arial"/>
          <w:sz w:val="20"/>
          <w:szCs w:val="20"/>
        </w:rPr>
        <w:t>, nº da conta</w:t>
      </w:r>
      <w:r w:rsidR="00095E3C" w:rsidRPr="00326854">
        <w:rPr>
          <w:rFonts w:ascii="Arial" w:hAnsi="Arial" w:cs="Arial"/>
          <w:sz w:val="20"/>
          <w:szCs w:val="20"/>
        </w:rPr>
        <w:t>: 19623-1.</w:t>
      </w:r>
    </w:p>
    <w:p w:rsidR="001A7566" w:rsidRPr="00326854" w:rsidRDefault="001A7566" w:rsidP="001A7566">
      <w:pPr>
        <w:numPr>
          <w:ilvl w:val="2"/>
          <w:numId w:val="2"/>
        </w:numPr>
        <w:suppressAutoHyphens/>
        <w:spacing w:after="0" w:line="240" w:lineRule="auto"/>
        <w:ind w:left="709" w:hanging="709"/>
        <w:jc w:val="both"/>
        <w:rPr>
          <w:rFonts w:ascii="Arial" w:hAnsi="Arial" w:cs="Arial"/>
          <w:sz w:val="20"/>
          <w:szCs w:val="20"/>
        </w:rPr>
      </w:pPr>
      <w:r w:rsidRPr="00326854">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9.032/1995 e apresentação de Nota Fiscal/Fatura atestada por servidor municipal competente, conforme disposto nos artigos 67 e 73 da Lei 8.666/93.</w:t>
      </w:r>
    </w:p>
    <w:p w:rsidR="001A7566" w:rsidRPr="00326854" w:rsidRDefault="001A7566" w:rsidP="001A7566">
      <w:pPr>
        <w:ind w:left="709"/>
        <w:jc w:val="both"/>
        <w:rPr>
          <w:rFonts w:ascii="Arial" w:hAnsi="Arial" w:cs="Arial"/>
          <w:sz w:val="20"/>
          <w:szCs w:val="20"/>
        </w:rPr>
      </w:pPr>
    </w:p>
    <w:p w:rsidR="001A7566" w:rsidRPr="00326854" w:rsidRDefault="001A7566" w:rsidP="001A7566">
      <w:pPr>
        <w:numPr>
          <w:ilvl w:val="1"/>
          <w:numId w:val="2"/>
        </w:numPr>
        <w:tabs>
          <w:tab w:val="left" w:pos="567"/>
        </w:tabs>
        <w:suppressAutoHyphens/>
        <w:spacing w:after="0" w:line="240" w:lineRule="auto"/>
        <w:ind w:left="567" w:hanging="567"/>
        <w:jc w:val="both"/>
        <w:rPr>
          <w:rFonts w:ascii="Arial" w:hAnsi="Arial" w:cs="Arial"/>
          <w:sz w:val="20"/>
          <w:szCs w:val="20"/>
        </w:rPr>
      </w:pPr>
      <w:r w:rsidRPr="00326854">
        <w:rPr>
          <w:rFonts w:ascii="Arial" w:hAnsi="Arial" w:cs="Arial"/>
          <w:sz w:val="20"/>
          <w:szCs w:val="20"/>
        </w:rPr>
        <w:t xml:space="preserve">A Nota Fiscal ou outro documento fiscal correlato deverá, conforme o caso, ser emitido para: PREFEITURA DE JOAÇABA, Avenida XV de </w:t>
      </w:r>
      <w:proofErr w:type="gramStart"/>
      <w:r w:rsidRPr="00326854">
        <w:rPr>
          <w:rFonts w:ascii="Arial" w:hAnsi="Arial" w:cs="Arial"/>
          <w:sz w:val="20"/>
          <w:szCs w:val="20"/>
        </w:rPr>
        <w:t>Novembro</w:t>
      </w:r>
      <w:proofErr w:type="gramEnd"/>
      <w:r w:rsidRPr="00326854">
        <w:rPr>
          <w:rFonts w:ascii="Arial" w:hAnsi="Arial" w:cs="Arial"/>
          <w:sz w:val="20"/>
          <w:szCs w:val="20"/>
        </w:rPr>
        <w:t>, 378, centro, CNPJ/MF nº 82.939.380/0001-99. A Nota Fiscal deverá ter a mesma Razão Social e CNPJ dos documentos apresentados por ocasião da habilitação, contendo ainda número do empenho e do processo licitatório.</w:t>
      </w:r>
    </w:p>
    <w:p w:rsidR="001A7566" w:rsidRPr="00326854" w:rsidRDefault="001A7566" w:rsidP="001A7566">
      <w:pPr>
        <w:numPr>
          <w:ilvl w:val="2"/>
          <w:numId w:val="2"/>
        </w:numPr>
        <w:tabs>
          <w:tab w:val="left" w:pos="567"/>
        </w:tabs>
        <w:suppressAutoHyphens/>
        <w:spacing w:after="0" w:line="240" w:lineRule="auto"/>
        <w:ind w:left="709" w:hanging="709"/>
        <w:jc w:val="both"/>
        <w:rPr>
          <w:rFonts w:ascii="Arial" w:hAnsi="Arial" w:cs="Arial"/>
          <w:sz w:val="20"/>
          <w:szCs w:val="20"/>
        </w:rPr>
      </w:pPr>
      <w:r w:rsidRPr="00326854">
        <w:rPr>
          <w:rFonts w:ascii="Arial" w:hAnsi="Arial" w:cs="Arial"/>
          <w:sz w:val="20"/>
          <w:szCs w:val="20"/>
        </w:rPr>
        <w:t xml:space="preserve">Para os serviços prestados para a SECRETARIA DE ASSISTÊNCIA SOCIAL, a Nota Fiscal ou outro documento fiscal correlato deverá ser emitido para o FUNDO MUNICIPAL DE ASSISTÊNCIA SOCIAL, Avenida XV de </w:t>
      </w:r>
      <w:proofErr w:type="gramStart"/>
      <w:r w:rsidRPr="00326854">
        <w:rPr>
          <w:rFonts w:ascii="Arial" w:hAnsi="Arial" w:cs="Arial"/>
          <w:sz w:val="20"/>
          <w:szCs w:val="20"/>
        </w:rPr>
        <w:t>Novembro</w:t>
      </w:r>
      <w:proofErr w:type="gramEnd"/>
      <w:r w:rsidRPr="00326854">
        <w:rPr>
          <w:rFonts w:ascii="Arial" w:hAnsi="Arial" w:cs="Arial"/>
          <w:sz w:val="20"/>
          <w:szCs w:val="20"/>
        </w:rPr>
        <w:t>, 378, centro, Joaçaba - SC, CNPJ 02.247.113/0001-11 e ter a mesma Razão Social e CNPJ dos documentos apresentados por ocasião da habilitação, contendo ainda número do empenho e do processo licitatório</w:t>
      </w:r>
    </w:p>
    <w:p w:rsidR="001A7566" w:rsidRPr="00326854" w:rsidRDefault="001A7566" w:rsidP="001A7566">
      <w:pPr>
        <w:numPr>
          <w:ilvl w:val="2"/>
          <w:numId w:val="2"/>
        </w:numPr>
        <w:suppressAutoHyphens/>
        <w:spacing w:after="0" w:line="240" w:lineRule="auto"/>
        <w:ind w:left="709" w:hanging="709"/>
        <w:jc w:val="both"/>
        <w:rPr>
          <w:rFonts w:ascii="Arial" w:hAnsi="Arial" w:cs="Arial"/>
          <w:sz w:val="20"/>
          <w:szCs w:val="20"/>
        </w:rPr>
      </w:pPr>
      <w:r w:rsidRPr="00326854">
        <w:rPr>
          <w:rFonts w:ascii="Arial" w:hAnsi="Arial" w:cs="Arial"/>
          <w:sz w:val="20"/>
          <w:szCs w:val="20"/>
        </w:rPr>
        <w:t>No caso de adesão à Ata de Registro de Preços proveniente deste processo, o órgão participante fornecerá os dados necessários à emissão da Nota Fiscal ou de outro documento fiscal correlato.</w:t>
      </w:r>
    </w:p>
    <w:p w:rsidR="001A7566" w:rsidRPr="00326854" w:rsidRDefault="001A7566" w:rsidP="001A7566">
      <w:pPr>
        <w:numPr>
          <w:ilvl w:val="2"/>
          <w:numId w:val="2"/>
        </w:numPr>
        <w:suppressAutoHyphens/>
        <w:spacing w:after="0" w:line="240" w:lineRule="auto"/>
        <w:ind w:left="709" w:hanging="709"/>
        <w:jc w:val="both"/>
        <w:rPr>
          <w:rFonts w:ascii="Arial" w:hAnsi="Arial" w:cs="Arial"/>
          <w:sz w:val="20"/>
          <w:szCs w:val="20"/>
        </w:rPr>
      </w:pPr>
      <w:r w:rsidRPr="00326854">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1A7566" w:rsidRPr="00326854" w:rsidRDefault="001A7566" w:rsidP="001A7566">
      <w:pPr>
        <w:ind w:left="709"/>
        <w:jc w:val="both"/>
        <w:rPr>
          <w:rFonts w:ascii="Arial" w:hAnsi="Arial" w:cs="Arial"/>
          <w:sz w:val="20"/>
          <w:szCs w:val="20"/>
        </w:rPr>
      </w:pPr>
    </w:p>
    <w:p w:rsidR="001A7566" w:rsidRPr="00326854" w:rsidRDefault="001A7566" w:rsidP="001A7566">
      <w:pPr>
        <w:numPr>
          <w:ilvl w:val="1"/>
          <w:numId w:val="2"/>
        </w:numPr>
        <w:tabs>
          <w:tab w:val="left" w:pos="567"/>
        </w:tabs>
        <w:suppressAutoHyphens/>
        <w:spacing w:after="0" w:line="240" w:lineRule="auto"/>
        <w:ind w:left="567" w:hanging="567"/>
        <w:jc w:val="both"/>
        <w:rPr>
          <w:rFonts w:ascii="Arial" w:hAnsi="Arial" w:cs="Arial"/>
          <w:sz w:val="20"/>
          <w:szCs w:val="20"/>
        </w:rPr>
      </w:pPr>
      <w:r w:rsidRPr="00326854">
        <w:rPr>
          <w:rFonts w:ascii="Arial" w:hAnsi="Arial" w:cs="Arial"/>
          <w:sz w:val="20"/>
          <w:szCs w:val="20"/>
        </w:rPr>
        <w:t>Os preços não serão reajustados.</w:t>
      </w:r>
    </w:p>
    <w:p w:rsidR="001A7566" w:rsidRPr="00326854" w:rsidRDefault="001A7566" w:rsidP="001A7566">
      <w:pPr>
        <w:tabs>
          <w:tab w:val="left" w:pos="567"/>
        </w:tabs>
        <w:ind w:left="567"/>
        <w:jc w:val="both"/>
        <w:rPr>
          <w:rFonts w:ascii="Arial" w:hAnsi="Arial" w:cs="Arial"/>
          <w:sz w:val="20"/>
          <w:szCs w:val="20"/>
        </w:rPr>
      </w:pPr>
    </w:p>
    <w:p w:rsidR="001A7566" w:rsidRPr="00326854" w:rsidRDefault="001A7566" w:rsidP="001A7566">
      <w:pPr>
        <w:pStyle w:val="Corpodetexto"/>
        <w:numPr>
          <w:ilvl w:val="1"/>
          <w:numId w:val="2"/>
        </w:numPr>
        <w:tabs>
          <w:tab w:val="clear" w:pos="708"/>
          <w:tab w:val="clear" w:pos="2270"/>
          <w:tab w:val="clear" w:pos="4294"/>
          <w:tab w:val="left" w:pos="567"/>
        </w:tabs>
        <w:suppressAutoHyphens/>
        <w:ind w:left="567" w:hanging="567"/>
        <w:rPr>
          <w:sz w:val="20"/>
        </w:rPr>
      </w:pPr>
      <w:r w:rsidRPr="00326854">
        <w:rPr>
          <w:sz w:val="20"/>
        </w:rPr>
        <w:t>Os preços poderão serão revisados quando houver alteração dos valores, devidamente comprovada, nos termos da alínea “d”, inciso II, do art. 65 da Lei nº 8.666/93 e alterações, mediante requerimento devidamente instruído, a ser formalizado pela proponente vencedora.</w:t>
      </w:r>
    </w:p>
    <w:p w:rsidR="001A7566" w:rsidRPr="00326854" w:rsidRDefault="001A7566" w:rsidP="001A7566">
      <w:pPr>
        <w:tabs>
          <w:tab w:val="left" w:pos="709"/>
        </w:tabs>
        <w:ind w:left="450"/>
        <w:jc w:val="both"/>
        <w:rPr>
          <w:rFonts w:ascii="Arial" w:hAnsi="Arial" w:cs="Arial"/>
          <w:sz w:val="20"/>
          <w:szCs w:val="20"/>
        </w:rPr>
      </w:pPr>
    </w:p>
    <w:p w:rsidR="001A7566" w:rsidRPr="00326854" w:rsidRDefault="001A7566" w:rsidP="001A7566">
      <w:pPr>
        <w:pStyle w:val="Corpodetexto"/>
        <w:numPr>
          <w:ilvl w:val="1"/>
          <w:numId w:val="2"/>
        </w:numPr>
        <w:tabs>
          <w:tab w:val="clear" w:pos="708"/>
          <w:tab w:val="clear" w:pos="2270"/>
          <w:tab w:val="clear" w:pos="4294"/>
          <w:tab w:val="left" w:pos="567"/>
        </w:tabs>
        <w:suppressAutoHyphens/>
        <w:ind w:left="567" w:hanging="567"/>
        <w:rPr>
          <w:sz w:val="20"/>
        </w:rPr>
      </w:pPr>
      <w:r w:rsidRPr="00326854">
        <w:rPr>
          <w:sz w:val="20"/>
        </w:rPr>
        <w:t xml:space="preserve">O órgão gerenciador fará, periodicamente, levantamento dos preços praticados no mercado visando aferir se os preços registrados </w:t>
      </w:r>
      <w:proofErr w:type="gramStart"/>
      <w:r w:rsidRPr="00326854">
        <w:rPr>
          <w:sz w:val="20"/>
        </w:rPr>
        <w:t>apresentam-se</w:t>
      </w:r>
      <w:proofErr w:type="gramEnd"/>
      <w:r w:rsidRPr="00326854">
        <w:rPr>
          <w:sz w:val="20"/>
        </w:rPr>
        <w:t xml:space="preserve"> vantajosos.</w:t>
      </w:r>
    </w:p>
    <w:p w:rsidR="001A7566" w:rsidRPr="00326854" w:rsidRDefault="001A7566" w:rsidP="001A7566">
      <w:pPr>
        <w:pStyle w:val="Corpodetexto"/>
        <w:tabs>
          <w:tab w:val="left" w:pos="567"/>
        </w:tabs>
        <w:ind w:left="567" w:hanging="567"/>
        <w:rPr>
          <w:sz w:val="20"/>
        </w:rPr>
      </w:pPr>
    </w:p>
    <w:p w:rsidR="001A7566" w:rsidRPr="00326854" w:rsidRDefault="001A7566" w:rsidP="001A7566">
      <w:pPr>
        <w:pStyle w:val="Corpodetexto"/>
        <w:numPr>
          <w:ilvl w:val="1"/>
          <w:numId w:val="2"/>
        </w:numPr>
        <w:tabs>
          <w:tab w:val="clear" w:pos="708"/>
          <w:tab w:val="clear" w:pos="2270"/>
          <w:tab w:val="clear" w:pos="4294"/>
          <w:tab w:val="left" w:pos="567"/>
        </w:tabs>
        <w:suppressAutoHyphens/>
        <w:ind w:left="567" w:hanging="567"/>
        <w:rPr>
          <w:sz w:val="20"/>
        </w:rPr>
      </w:pPr>
      <w:r w:rsidRPr="00326854">
        <w:rPr>
          <w:sz w:val="20"/>
        </w:rPr>
        <w:t xml:space="preserve">Os preços poderão serão revisados quando houver alteração dos valores, devidamente comprovada, nos termos da alínea “d”, inciso II, do art. 65 da Lei nº 8.666/93 e alterações, mediante requerimento </w:t>
      </w:r>
      <w:r w:rsidRPr="00326854">
        <w:rPr>
          <w:sz w:val="20"/>
        </w:rPr>
        <w:lastRenderedPageBreak/>
        <w:t>devidamente instruído, a ser formalizado pela DETENTORA.</w:t>
      </w:r>
    </w:p>
    <w:p w:rsidR="001A7566" w:rsidRPr="00326854" w:rsidRDefault="001A7566" w:rsidP="001A7566">
      <w:pPr>
        <w:pStyle w:val="Corpodetexto"/>
        <w:numPr>
          <w:ilvl w:val="2"/>
          <w:numId w:val="2"/>
        </w:numPr>
        <w:tabs>
          <w:tab w:val="clear" w:pos="708"/>
          <w:tab w:val="clear" w:pos="2270"/>
          <w:tab w:val="clear" w:pos="4294"/>
          <w:tab w:val="left" w:pos="567"/>
          <w:tab w:val="left" w:pos="709"/>
        </w:tabs>
        <w:suppressAutoHyphens/>
        <w:ind w:left="567" w:hanging="567"/>
        <w:rPr>
          <w:sz w:val="20"/>
        </w:rPr>
      </w:pPr>
      <w:r w:rsidRPr="00326854">
        <w:rPr>
          <w:sz w:val="20"/>
        </w:rPr>
        <w:t>Mesmo comprovada a ocorrência prevista na alínea “d”, inciso II, do art. 65 da Lei nº 8.666/93, a Administração, se julgar conveniente, poderá optar por cancelar a Ata de Registro de Preços e promover outro processo licitatório.</w:t>
      </w:r>
    </w:p>
    <w:p w:rsidR="001A7566" w:rsidRPr="00326854" w:rsidRDefault="001A7566" w:rsidP="001A7566">
      <w:pPr>
        <w:pStyle w:val="Corpodetexto"/>
        <w:tabs>
          <w:tab w:val="clear" w:pos="708"/>
          <w:tab w:val="left" w:pos="567"/>
          <w:tab w:val="left" w:pos="709"/>
        </w:tabs>
        <w:ind w:left="567" w:hanging="567"/>
        <w:rPr>
          <w:sz w:val="20"/>
        </w:rPr>
      </w:pPr>
    </w:p>
    <w:p w:rsidR="001A7566" w:rsidRPr="00326854" w:rsidRDefault="001A7566" w:rsidP="001A7566">
      <w:pPr>
        <w:pStyle w:val="Corpodetexto"/>
        <w:numPr>
          <w:ilvl w:val="1"/>
          <w:numId w:val="2"/>
        </w:numPr>
        <w:tabs>
          <w:tab w:val="clear" w:pos="708"/>
          <w:tab w:val="clear" w:pos="2270"/>
          <w:tab w:val="clear" w:pos="4294"/>
          <w:tab w:val="left" w:pos="567"/>
        </w:tabs>
        <w:suppressAutoHyphens/>
        <w:ind w:left="567" w:hanging="567"/>
        <w:rPr>
          <w:sz w:val="20"/>
        </w:rPr>
      </w:pPr>
      <w:r w:rsidRPr="00326854">
        <w:rPr>
          <w:sz w:val="20"/>
        </w:rPr>
        <w:t xml:space="preserve">Os preços registrados poderão ser revistos em decorrência de eventual redução dos </w:t>
      </w:r>
      <w:proofErr w:type="gramStart"/>
      <w:r w:rsidRPr="00326854">
        <w:rPr>
          <w:sz w:val="20"/>
        </w:rPr>
        <w:t>preços  praticados</w:t>
      </w:r>
      <w:proofErr w:type="gramEnd"/>
      <w:r w:rsidRPr="00326854">
        <w:rPr>
          <w:sz w:val="20"/>
        </w:rPr>
        <w:t xml:space="preserve"> no mercado ou de fato que eleve o custo dos bens registrados, cabendo ao órgão gerenciador promover as  negociações junto aos fornecedores, observadas as disposições contidas na </w:t>
      </w:r>
      <w:hyperlink r:id="rId7" w:anchor="art65iid" w:history="1">
        <w:r w:rsidRPr="00326854">
          <w:rPr>
            <w:rStyle w:val="Hyperlink"/>
            <w:color w:val="auto"/>
            <w:sz w:val="20"/>
          </w:rPr>
          <w:t xml:space="preserve">alínea “d” do inciso II do </w:t>
        </w:r>
        <w:r w:rsidRPr="00326854">
          <w:rPr>
            <w:rStyle w:val="Hyperlink"/>
            <w:bCs w:val="0"/>
            <w:color w:val="auto"/>
            <w:sz w:val="20"/>
          </w:rPr>
          <w:t>caput</w:t>
        </w:r>
        <w:r w:rsidRPr="00326854">
          <w:rPr>
            <w:rStyle w:val="Hyperlink"/>
            <w:color w:val="auto"/>
            <w:sz w:val="20"/>
          </w:rPr>
          <w:t xml:space="preserve"> do art. 65 da Lei n</w:t>
        </w:r>
        <w:r w:rsidRPr="00326854">
          <w:rPr>
            <w:rStyle w:val="Hyperlink"/>
            <w:strike/>
            <w:color w:val="auto"/>
            <w:sz w:val="20"/>
          </w:rPr>
          <w:t>º</w:t>
        </w:r>
        <w:r w:rsidRPr="00326854">
          <w:rPr>
            <w:rStyle w:val="Hyperlink"/>
            <w:color w:val="auto"/>
            <w:sz w:val="20"/>
          </w:rPr>
          <w:t xml:space="preserve"> 8.666/93</w:t>
        </w:r>
      </w:hyperlink>
      <w:r w:rsidRPr="00326854">
        <w:rPr>
          <w:sz w:val="20"/>
        </w:rPr>
        <w:t>.</w:t>
      </w:r>
    </w:p>
    <w:p w:rsidR="001A7566" w:rsidRPr="00326854" w:rsidRDefault="001A7566" w:rsidP="001A7566">
      <w:pPr>
        <w:pStyle w:val="Corpodetexto"/>
        <w:tabs>
          <w:tab w:val="left" w:pos="567"/>
        </w:tabs>
        <w:ind w:left="567" w:hanging="567"/>
        <w:rPr>
          <w:sz w:val="20"/>
        </w:rPr>
      </w:pPr>
    </w:p>
    <w:p w:rsidR="001A7566" w:rsidRPr="00326854" w:rsidRDefault="001A7566" w:rsidP="001A7566">
      <w:pPr>
        <w:pStyle w:val="Corpodetexto"/>
        <w:numPr>
          <w:ilvl w:val="1"/>
          <w:numId w:val="2"/>
        </w:numPr>
        <w:tabs>
          <w:tab w:val="clear" w:pos="708"/>
          <w:tab w:val="clear" w:pos="2270"/>
          <w:tab w:val="clear" w:pos="4294"/>
          <w:tab w:val="left" w:pos="567"/>
        </w:tabs>
        <w:suppressAutoHyphens/>
        <w:ind w:left="567" w:hanging="567"/>
        <w:rPr>
          <w:sz w:val="20"/>
        </w:rPr>
      </w:pPr>
      <w:r w:rsidRPr="00326854">
        <w:rPr>
          <w:sz w:val="20"/>
        </w:rPr>
        <w:t xml:space="preserve">Quando o preço registrado </w:t>
      </w:r>
      <w:proofErr w:type="gramStart"/>
      <w:r w:rsidRPr="00326854">
        <w:rPr>
          <w:sz w:val="20"/>
        </w:rPr>
        <w:t>tornar-se</w:t>
      </w:r>
      <w:proofErr w:type="gramEnd"/>
      <w:r w:rsidRPr="00326854">
        <w:rPr>
          <w:sz w:val="20"/>
        </w:rPr>
        <w:t xml:space="preserve"> superior ao preço praticado no mercado por motivo superveniente, o órgão gerenciador convocará os fornecedores para negociarem a redução dos preços aos valores praticados pelo mercado.</w:t>
      </w:r>
    </w:p>
    <w:p w:rsidR="001A7566" w:rsidRPr="00326854" w:rsidRDefault="001A7566" w:rsidP="001A7566">
      <w:pPr>
        <w:pStyle w:val="Corpodetexto"/>
        <w:numPr>
          <w:ilvl w:val="2"/>
          <w:numId w:val="2"/>
        </w:numPr>
        <w:tabs>
          <w:tab w:val="clear" w:pos="2270"/>
          <w:tab w:val="clear" w:pos="4294"/>
        </w:tabs>
        <w:suppressAutoHyphens/>
        <w:ind w:left="709" w:hanging="709"/>
        <w:rPr>
          <w:sz w:val="20"/>
        </w:rPr>
      </w:pPr>
      <w:r w:rsidRPr="00326854">
        <w:rPr>
          <w:sz w:val="20"/>
        </w:rPr>
        <w:t>Os fornecedores que não aceitarem reduzir seus preços aos valores praticados pelo mercado serão liberados do compromisso assumido, sem aplicação de penalidade.</w:t>
      </w:r>
    </w:p>
    <w:p w:rsidR="001A7566" w:rsidRPr="00326854" w:rsidRDefault="001A7566" w:rsidP="001A7566">
      <w:pPr>
        <w:pStyle w:val="Corpodetexto"/>
        <w:numPr>
          <w:ilvl w:val="2"/>
          <w:numId w:val="2"/>
        </w:numPr>
        <w:tabs>
          <w:tab w:val="clear" w:pos="2270"/>
          <w:tab w:val="clear" w:pos="4294"/>
        </w:tabs>
        <w:suppressAutoHyphens/>
        <w:ind w:left="709" w:hanging="709"/>
        <w:rPr>
          <w:sz w:val="20"/>
        </w:rPr>
      </w:pPr>
      <w:r w:rsidRPr="00326854">
        <w:rPr>
          <w:sz w:val="20"/>
        </w:rPr>
        <w:t>A ordem de classificação dos fornecedores que aceitarem reduzir seus preços aos valores de mercado observará a classificação original.</w:t>
      </w:r>
    </w:p>
    <w:p w:rsidR="001A7566" w:rsidRPr="00326854" w:rsidRDefault="001A7566" w:rsidP="001A7566">
      <w:pPr>
        <w:pStyle w:val="Corpodetexto"/>
        <w:ind w:left="709"/>
        <w:rPr>
          <w:sz w:val="20"/>
        </w:rPr>
      </w:pPr>
    </w:p>
    <w:p w:rsidR="001A7566" w:rsidRPr="00326854" w:rsidRDefault="001A7566" w:rsidP="001A7566">
      <w:pPr>
        <w:pStyle w:val="Corpodetexto"/>
        <w:numPr>
          <w:ilvl w:val="1"/>
          <w:numId w:val="2"/>
        </w:numPr>
        <w:tabs>
          <w:tab w:val="clear" w:pos="708"/>
          <w:tab w:val="clear" w:pos="2270"/>
          <w:tab w:val="clear" w:pos="4294"/>
          <w:tab w:val="left" w:pos="567"/>
        </w:tabs>
        <w:suppressAutoHyphens/>
        <w:ind w:left="567" w:hanging="567"/>
        <w:rPr>
          <w:sz w:val="20"/>
        </w:rPr>
      </w:pPr>
      <w:r w:rsidRPr="00326854">
        <w:rPr>
          <w:sz w:val="20"/>
        </w:rPr>
        <w:t xml:space="preserve">Quando o preço de mercado </w:t>
      </w:r>
      <w:proofErr w:type="gramStart"/>
      <w:r w:rsidRPr="00326854">
        <w:rPr>
          <w:sz w:val="20"/>
        </w:rPr>
        <w:t>tornar-se</w:t>
      </w:r>
      <w:proofErr w:type="gramEnd"/>
      <w:r w:rsidRPr="00326854">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1A7566" w:rsidRPr="00326854" w:rsidRDefault="001A7566" w:rsidP="001A7566">
      <w:pPr>
        <w:pStyle w:val="Corpodetexto"/>
        <w:numPr>
          <w:ilvl w:val="2"/>
          <w:numId w:val="2"/>
        </w:numPr>
        <w:tabs>
          <w:tab w:val="clear" w:pos="708"/>
          <w:tab w:val="clear" w:pos="2270"/>
          <w:tab w:val="clear" w:pos="4294"/>
          <w:tab w:val="left" w:pos="709"/>
        </w:tabs>
        <w:suppressAutoHyphens/>
        <w:ind w:left="709" w:hanging="709"/>
        <w:rPr>
          <w:sz w:val="20"/>
        </w:rPr>
      </w:pPr>
      <w:r w:rsidRPr="00326854">
        <w:rPr>
          <w:sz w:val="20"/>
        </w:rPr>
        <w:t>Não havendo êxito nas negociações, o órgão gerenciador procederá à revogação da ata de registro de preços, adotando as medidas cabíveis para obtenção da contratação mais vantajosa.</w:t>
      </w:r>
    </w:p>
    <w:p w:rsidR="001A7566" w:rsidRPr="00326854" w:rsidRDefault="001A7566" w:rsidP="001A7566">
      <w:pPr>
        <w:jc w:val="both"/>
        <w:rPr>
          <w:rFonts w:ascii="Arial" w:hAnsi="Arial" w:cs="Arial"/>
          <w:sz w:val="20"/>
          <w:szCs w:val="20"/>
        </w:rPr>
      </w:pPr>
    </w:p>
    <w:p w:rsidR="001A7566" w:rsidRPr="00326854" w:rsidRDefault="001A7566" w:rsidP="001A7566">
      <w:pPr>
        <w:pStyle w:val="Ttulo2"/>
        <w:rPr>
          <w:rFonts w:ascii="Arial" w:hAnsi="Arial" w:cs="Arial"/>
          <w:sz w:val="20"/>
        </w:rPr>
      </w:pPr>
      <w:r w:rsidRPr="00326854">
        <w:rPr>
          <w:rFonts w:ascii="Arial" w:hAnsi="Arial" w:cs="Arial"/>
          <w:sz w:val="20"/>
        </w:rPr>
        <w:t>CLÁUSULA QUINTA – DOS RECURSOS ORÇAMENTÁRIOS</w:t>
      </w:r>
    </w:p>
    <w:p w:rsidR="001A7566" w:rsidRPr="00326854" w:rsidRDefault="001A7566" w:rsidP="001A7566">
      <w:pPr>
        <w:pStyle w:val="Recuodecorpodetexto22"/>
        <w:ind w:left="0" w:firstLine="0"/>
        <w:rPr>
          <w:rFonts w:ascii="Arial" w:hAnsi="Arial" w:cs="Arial"/>
        </w:rPr>
      </w:pPr>
    </w:p>
    <w:p w:rsidR="001A7566" w:rsidRPr="00326854" w:rsidRDefault="001A7566" w:rsidP="001A7566">
      <w:pPr>
        <w:numPr>
          <w:ilvl w:val="1"/>
          <w:numId w:val="10"/>
        </w:numPr>
        <w:suppressAutoHyphens/>
        <w:spacing w:after="0" w:line="240" w:lineRule="auto"/>
        <w:ind w:left="426" w:hanging="426"/>
        <w:jc w:val="both"/>
        <w:rPr>
          <w:rFonts w:ascii="Arial" w:hAnsi="Arial" w:cs="Arial"/>
          <w:bCs/>
          <w:sz w:val="20"/>
          <w:szCs w:val="20"/>
        </w:rPr>
      </w:pPr>
      <w:r w:rsidRPr="00326854">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1A7566" w:rsidRPr="00326854" w:rsidRDefault="001A7566" w:rsidP="001A7566">
      <w:pPr>
        <w:jc w:val="both"/>
        <w:rPr>
          <w:rFonts w:ascii="Arial" w:hAnsi="Arial" w:cs="Arial"/>
          <w:sz w:val="20"/>
          <w:szCs w:val="20"/>
        </w:rPr>
      </w:pPr>
    </w:p>
    <w:p w:rsidR="001A7566" w:rsidRPr="00326854" w:rsidRDefault="001A7566" w:rsidP="001A7566">
      <w:pPr>
        <w:pStyle w:val="Ttulo2"/>
        <w:rPr>
          <w:rFonts w:ascii="Arial" w:hAnsi="Arial" w:cs="Arial"/>
          <w:sz w:val="20"/>
        </w:rPr>
      </w:pPr>
      <w:r w:rsidRPr="00326854">
        <w:rPr>
          <w:rFonts w:ascii="Arial" w:hAnsi="Arial" w:cs="Arial"/>
          <w:sz w:val="20"/>
        </w:rPr>
        <w:t>CLÁUSULA SEXTA - DAS RESPONSABILIDADES</w:t>
      </w:r>
    </w:p>
    <w:p w:rsidR="001A7566" w:rsidRPr="00326854" w:rsidRDefault="001A7566" w:rsidP="001A7566">
      <w:pPr>
        <w:rPr>
          <w:rFonts w:ascii="Arial" w:hAnsi="Arial" w:cs="Arial"/>
          <w:sz w:val="20"/>
          <w:szCs w:val="20"/>
        </w:rPr>
      </w:pPr>
    </w:p>
    <w:p w:rsidR="001A7566" w:rsidRPr="00326854" w:rsidRDefault="001A7566" w:rsidP="001A7566">
      <w:pPr>
        <w:numPr>
          <w:ilvl w:val="1"/>
          <w:numId w:val="13"/>
        </w:numPr>
        <w:suppressAutoHyphens/>
        <w:spacing w:after="0" w:line="240" w:lineRule="auto"/>
        <w:jc w:val="both"/>
        <w:rPr>
          <w:rFonts w:ascii="Arial" w:hAnsi="Arial" w:cs="Arial"/>
          <w:b/>
          <w:sz w:val="20"/>
          <w:szCs w:val="20"/>
        </w:rPr>
      </w:pPr>
      <w:r w:rsidRPr="00326854">
        <w:rPr>
          <w:rFonts w:ascii="Arial" w:hAnsi="Arial" w:cs="Arial"/>
          <w:b/>
          <w:sz w:val="20"/>
          <w:szCs w:val="20"/>
        </w:rPr>
        <w:t xml:space="preserve">Cabe ao Município </w:t>
      </w:r>
    </w:p>
    <w:p w:rsidR="001A7566" w:rsidRPr="00326854" w:rsidRDefault="001A7566" w:rsidP="001A7566">
      <w:pPr>
        <w:numPr>
          <w:ilvl w:val="1"/>
          <w:numId w:val="14"/>
        </w:numPr>
        <w:suppressAutoHyphens/>
        <w:spacing w:after="0" w:line="240" w:lineRule="auto"/>
        <w:jc w:val="both"/>
        <w:rPr>
          <w:rFonts w:ascii="Arial" w:hAnsi="Arial" w:cs="Arial"/>
          <w:sz w:val="20"/>
          <w:szCs w:val="20"/>
        </w:rPr>
      </w:pPr>
      <w:r w:rsidRPr="00326854">
        <w:rPr>
          <w:rFonts w:ascii="Arial" w:hAnsi="Arial" w:cs="Arial"/>
          <w:sz w:val="20"/>
          <w:szCs w:val="20"/>
        </w:rPr>
        <w:t xml:space="preserve">     Tomar todas as providências necessárias à execução do processo licitatório.</w:t>
      </w:r>
    </w:p>
    <w:p w:rsidR="001A7566" w:rsidRPr="00326854" w:rsidRDefault="001A7566" w:rsidP="001A7566">
      <w:pPr>
        <w:numPr>
          <w:ilvl w:val="2"/>
          <w:numId w:val="14"/>
        </w:numPr>
        <w:suppressAutoHyphens/>
        <w:spacing w:after="0" w:line="240" w:lineRule="auto"/>
        <w:jc w:val="both"/>
        <w:rPr>
          <w:rFonts w:ascii="Arial" w:hAnsi="Arial" w:cs="Arial"/>
          <w:sz w:val="20"/>
          <w:szCs w:val="20"/>
        </w:rPr>
      </w:pPr>
      <w:r w:rsidRPr="00326854">
        <w:rPr>
          <w:rFonts w:ascii="Arial" w:hAnsi="Arial" w:cs="Arial"/>
          <w:sz w:val="20"/>
          <w:szCs w:val="20"/>
        </w:rPr>
        <w:t>Fiscalizar a execução do objeto.</w:t>
      </w:r>
    </w:p>
    <w:p w:rsidR="001A7566" w:rsidRPr="00326854" w:rsidRDefault="001A7566" w:rsidP="001A7566">
      <w:pPr>
        <w:numPr>
          <w:ilvl w:val="2"/>
          <w:numId w:val="14"/>
        </w:numPr>
        <w:suppressAutoHyphens/>
        <w:spacing w:after="0" w:line="240" w:lineRule="auto"/>
        <w:ind w:left="567" w:hanging="567"/>
        <w:jc w:val="both"/>
        <w:rPr>
          <w:rFonts w:ascii="Arial" w:hAnsi="Arial" w:cs="Arial"/>
          <w:sz w:val="20"/>
          <w:szCs w:val="20"/>
        </w:rPr>
      </w:pPr>
      <w:r w:rsidRPr="00326854">
        <w:rPr>
          <w:rFonts w:ascii="Arial" w:hAnsi="Arial" w:cs="Arial"/>
          <w:sz w:val="20"/>
          <w:szCs w:val="20"/>
        </w:rPr>
        <w:t xml:space="preserve">   Efetuar o pagamento a proponente vencedora de acordo com o estipulado neste Edital.</w:t>
      </w:r>
    </w:p>
    <w:p w:rsidR="001A7566" w:rsidRPr="00326854" w:rsidRDefault="001A7566" w:rsidP="001A7566">
      <w:pPr>
        <w:numPr>
          <w:ilvl w:val="2"/>
          <w:numId w:val="14"/>
        </w:numPr>
        <w:suppressAutoHyphens/>
        <w:spacing w:after="0" w:line="240" w:lineRule="auto"/>
        <w:ind w:left="709" w:hanging="709"/>
        <w:jc w:val="both"/>
        <w:rPr>
          <w:rFonts w:ascii="Arial" w:hAnsi="Arial" w:cs="Arial"/>
          <w:sz w:val="20"/>
          <w:szCs w:val="20"/>
        </w:rPr>
      </w:pPr>
      <w:r w:rsidRPr="00326854">
        <w:rPr>
          <w:rFonts w:ascii="Arial" w:hAnsi="Arial" w:cs="Arial"/>
          <w:sz w:val="20"/>
          <w:szCs w:val="20"/>
        </w:rPr>
        <w:t xml:space="preserve">Emitir a Autorização de Fornecimento para que a proponente vencedora proceda a efetiva entrega do objeto. </w:t>
      </w:r>
    </w:p>
    <w:p w:rsidR="001A7566" w:rsidRPr="00326854" w:rsidRDefault="001A7566" w:rsidP="001A7566">
      <w:pPr>
        <w:jc w:val="both"/>
        <w:rPr>
          <w:rFonts w:ascii="Arial" w:hAnsi="Arial" w:cs="Arial"/>
          <w:sz w:val="20"/>
          <w:szCs w:val="20"/>
        </w:rPr>
      </w:pPr>
    </w:p>
    <w:p w:rsidR="001A7566" w:rsidRPr="00326854" w:rsidRDefault="001A7566" w:rsidP="001A7566">
      <w:pPr>
        <w:numPr>
          <w:ilvl w:val="1"/>
          <w:numId w:val="14"/>
        </w:numPr>
        <w:suppressAutoHyphens/>
        <w:spacing w:after="0" w:line="240" w:lineRule="auto"/>
        <w:ind w:left="567" w:hanging="567"/>
        <w:jc w:val="both"/>
        <w:rPr>
          <w:rFonts w:ascii="Arial" w:hAnsi="Arial" w:cs="Arial"/>
          <w:b/>
          <w:sz w:val="20"/>
          <w:szCs w:val="20"/>
        </w:rPr>
      </w:pPr>
      <w:r w:rsidRPr="00326854">
        <w:rPr>
          <w:rFonts w:ascii="Arial" w:hAnsi="Arial" w:cs="Arial"/>
          <w:b/>
          <w:sz w:val="20"/>
          <w:szCs w:val="20"/>
        </w:rPr>
        <w:t>Cabe à proponente vencedora:</w:t>
      </w:r>
    </w:p>
    <w:p w:rsidR="001A7566" w:rsidRPr="00326854" w:rsidRDefault="001A7566" w:rsidP="001A7566">
      <w:pPr>
        <w:numPr>
          <w:ilvl w:val="2"/>
          <w:numId w:val="14"/>
        </w:numPr>
        <w:tabs>
          <w:tab w:val="left" w:pos="709"/>
        </w:tabs>
        <w:suppressAutoHyphens/>
        <w:spacing w:after="0" w:line="240" w:lineRule="auto"/>
        <w:ind w:left="709" w:hanging="709"/>
        <w:jc w:val="both"/>
        <w:rPr>
          <w:rFonts w:ascii="Arial" w:hAnsi="Arial" w:cs="Arial"/>
          <w:bCs/>
          <w:sz w:val="20"/>
          <w:szCs w:val="20"/>
        </w:rPr>
      </w:pPr>
      <w:r w:rsidRPr="00326854">
        <w:rPr>
          <w:rFonts w:ascii="Arial" w:hAnsi="Arial" w:cs="Arial"/>
          <w:sz w:val="20"/>
          <w:szCs w:val="20"/>
        </w:rPr>
        <w:t xml:space="preserve">Executar o objeto de acordo com o disposto no subitem 1.2 - da forma de execução - deste Edital. </w:t>
      </w:r>
    </w:p>
    <w:p w:rsidR="001A7566" w:rsidRPr="00326854" w:rsidRDefault="001A7566" w:rsidP="001A7566">
      <w:pPr>
        <w:numPr>
          <w:ilvl w:val="2"/>
          <w:numId w:val="14"/>
        </w:numPr>
        <w:tabs>
          <w:tab w:val="left" w:pos="709"/>
        </w:tabs>
        <w:suppressAutoHyphens/>
        <w:spacing w:after="0" w:line="240" w:lineRule="auto"/>
        <w:ind w:left="709" w:hanging="709"/>
        <w:jc w:val="both"/>
        <w:rPr>
          <w:rFonts w:ascii="Arial" w:hAnsi="Arial" w:cs="Arial"/>
          <w:bCs/>
          <w:sz w:val="20"/>
          <w:szCs w:val="20"/>
        </w:rPr>
      </w:pPr>
      <w:r w:rsidRPr="00326854">
        <w:rPr>
          <w:rFonts w:ascii="Arial" w:hAnsi="Arial" w:cs="Arial"/>
          <w:sz w:val="20"/>
          <w:szCs w:val="20"/>
        </w:rPr>
        <w:t>Executar o objeto de acordo com o termo de referência, previsto no Anexo I deste Edital.</w:t>
      </w:r>
    </w:p>
    <w:p w:rsidR="001A7566" w:rsidRPr="00326854" w:rsidRDefault="001A7566" w:rsidP="001A7566">
      <w:pPr>
        <w:pStyle w:val="Corpodetexto"/>
        <w:widowControl/>
        <w:numPr>
          <w:ilvl w:val="2"/>
          <w:numId w:val="14"/>
        </w:numPr>
        <w:tabs>
          <w:tab w:val="clear" w:pos="708"/>
          <w:tab w:val="clear" w:pos="2270"/>
          <w:tab w:val="clear" w:pos="4294"/>
          <w:tab w:val="left" w:pos="709"/>
        </w:tabs>
        <w:suppressAutoHyphens/>
        <w:ind w:left="709" w:hanging="709"/>
        <w:rPr>
          <w:sz w:val="20"/>
        </w:rPr>
      </w:pPr>
      <w:r w:rsidRPr="00326854">
        <w:rPr>
          <w:sz w:val="20"/>
        </w:rPr>
        <w:t>Manter, durante a execução do objeto todas as condições de habilitação previstas no Edital e em compatibilidade com as obrigações assumidas.</w:t>
      </w:r>
    </w:p>
    <w:p w:rsidR="001A7566" w:rsidRPr="00326854" w:rsidRDefault="001A7566" w:rsidP="001A7566">
      <w:pPr>
        <w:numPr>
          <w:ilvl w:val="2"/>
          <w:numId w:val="14"/>
        </w:numPr>
        <w:tabs>
          <w:tab w:val="left" w:pos="709"/>
        </w:tabs>
        <w:suppressAutoHyphens/>
        <w:spacing w:after="0" w:line="240" w:lineRule="auto"/>
        <w:ind w:left="709" w:hanging="709"/>
        <w:jc w:val="both"/>
        <w:rPr>
          <w:rFonts w:ascii="Arial" w:hAnsi="Arial" w:cs="Arial"/>
          <w:sz w:val="20"/>
          <w:szCs w:val="20"/>
        </w:rPr>
      </w:pPr>
      <w:r w:rsidRPr="00326854">
        <w:rPr>
          <w:rFonts w:ascii="Arial" w:hAnsi="Arial" w:cs="Arial"/>
          <w:sz w:val="20"/>
          <w:szCs w:val="20"/>
        </w:rPr>
        <w:t>Responsabilizar-se por eventuais danos causados à Administração ou a terceiros, decorrentes de sua culpa ou dolo na execução do objeto.</w:t>
      </w:r>
    </w:p>
    <w:p w:rsidR="001A7566" w:rsidRPr="00326854" w:rsidRDefault="001A7566" w:rsidP="001A7566">
      <w:pPr>
        <w:numPr>
          <w:ilvl w:val="2"/>
          <w:numId w:val="14"/>
        </w:numPr>
        <w:tabs>
          <w:tab w:val="left" w:pos="709"/>
        </w:tabs>
        <w:suppressAutoHyphens/>
        <w:spacing w:after="0" w:line="240" w:lineRule="auto"/>
        <w:ind w:left="709" w:hanging="709"/>
        <w:jc w:val="both"/>
        <w:rPr>
          <w:rFonts w:ascii="Arial" w:hAnsi="Arial" w:cs="Arial"/>
          <w:sz w:val="20"/>
          <w:szCs w:val="20"/>
        </w:rPr>
      </w:pPr>
      <w:r w:rsidRPr="00326854">
        <w:rPr>
          <w:rFonts w:ascii="Arial" w:hAnsi="Arial" w:cs="Arial"/>
          <w:sz w:val="20"/>
          <w:szCs w:val="20"/>
        </w:rPr>
        <w:t>Responsabilizar-se pelos custos inerentes a encargos tributários, sociais, fiscais, trabalhistas, previdenciários, securitários e de gerenciamento, resultantes da execução do objeto.</w:t>
      </w:r>
    </w:p>
    <w:p w:rsidR="001A7566" w:rsidRPr="00326854" w:rsidRDefault="001A7566" w:rsidP="001A7566">
      <w:pPr>
        <w:numPr>
          <w:ilvl w:val="2"/>
          <w:numId w:val="14"/>
        </w:numPr>
        <w:tabs>
          <w:tab w:val="left" w:pos="709"/>
        </w:tabs>
        <w:suppressAutoHyphens/>
        <w:spacing w:after="0" w:line="240" w:lineRule="auto"/>
        <w:ind w:left="709" w:hanging="709"/>
        <w:jc w:val="both"/>
        <w:rPr>
          <w:rFonts w:ascii="Arial" w:hAnsi="Arial" w:cs="Arial"/>
          <w:b/>
          <w:sz w:val="20"/>
          <w:szCs w:val="20"/>
        </w:rPr>
      </w:pPr>
      <w:r w:rsidRPr="00326854">
        <w:rPr>
          <w:rFonts w:ascii="Arial" w:hAnsi="Arial" w:cs="Arial"/>
          <w:sz w:val="20"/>
          <w:szCs w:val="20"/>
        </w:rPr>
        <w:t>Obedecer ao objeto e as disposições legais contratuais, prestando-os dentro dos padrões de qualidade, continuidade e regularidade.</w:t>
      </w:r>
    </w:p>
    <w:p w:rsidR="001A7566" w:rsidRPr="00326854" w:rsidRDefault="001A7566" w:rsidP="001A7566">
      <w:pPr>
        <w:numPr>
          <w:ilvl w:val="2"/>
          <w:numId w:val="14"/>
        </w:numPr>
        <w:tabs>
          <w:tab w:val="left" w:pos="709"/>
        </w:tabs>
        <w:suppressAutoHyphens/>
        <w:spacing w:after="0" w:line="240" w:lineRule="auto"/>
        <w:ind w:left="709" w:hanging="709"/>
        <w:jc w:val="both"/>
        <w:rPr>
          <w:rFonts w:ascii="Arial" w:hAnsi="Arial" w:cs="Arial"/>
          <w:bCs/>
          <w:sz w:val="20"/>
          <w:szCs w:val="20"/>
        </w:rPr>
      </w:pPr>
      <w:r w:rsidRPr="00326854">
        <w:rPr>
          <w:rFonts w:ascii="Arial" w:hAnsi="Arial" w:cs="Arial"/>
          <w:sz w:val="20"/>
          <w:szCs w:val="20"/>
        </w:rPr>
        <w:t>Exigir do órgão requisitante, a Autorização de Fornecimento para a efetiva liberação do material solicitado.</w:t>
      </w:r>
    </w:p>
    <w:p w:rsidR="001A7566" w:rsidRPr="00326854" w:rsidRDefault="001A7566" w:rsidP="001A7566">
      <w:pPr>
        <w:numPr>
          <w:ilvl w:val="2"/>
          <w:numId w:val="14"/>
        </w:numPr>
        <w:tabs>
          <w:tab w:val="left" w:pos="709"/>
        </w:tabs>
        <w:suppressAutoHyphens/>
        <w:spacing w:after="0" w:line="240" w:lineRule="auto"/>
        <w:ind w:left="709" w:hanging="709"/>
        <w:jc w:val="both"/>
        <w:rPr>
          <w:rFonts w:ascii="Arial" w:hAnsi="Arial" w:cs="Arial"/>
          <w:bCs/>
          <w:sz w:val="20"/>
          <w:szCs w:val="20"/>
        </w:rPr>
      </w:pPr>
      <w:r w:rsidRPr="00326854">
        <w:rPr>
          <w:rFonts w:ascii="Arial" w:hAnsi="Arial" w:cs="Arial"/>
          <w:sz w:val="20"/>
          <w:szCs w:val="20"/>
        </w:rPr>
        <w:t>Responsabilizar-se pelo envio e frete dos materiais.</w:t>
      </w:r>
    </w:p>
    <w:p w:rsidR="001A7566" w:rsidRPr="00326854" w:rsidRDefault="001A7566" w:rsidP="001A7566">
      <w:pPr>
        <w:tabs>
          <w:tab w:val="left" w:pos="0"/>
          <w:tab w:val="left" w:pos="536"/>
          <w:tab w:val="left" w:pos="2270"/>
          <w:tab w:val="left" w:pos="4294"/>
        </w:tabs>
        <w:rPr>
          <w:rFonts w:ascii="Arial" w:hAnsi="Arial" w:cs="Arial"/>
          <w:b/>
          <w:bCs/>
          <w:sz w:val="20"/>
          <w:szCs w:val="20"/>
        </w:rPr>
      </w:pPr>
    </w:p>
    <w:p w:rsidR="001A7566" w:rsidRPr="00326854" w:rsidRDefault="001A7566" w:rsidP="001A7566">
      <w:pPr>
        <w:pStyle w:val="Ttulo3"/>
        <w:numPr>
          <w:ilvl w:val="2"/>
          <w:numId w:val="1"/>
        </w:numPr>
        <w:tabs>
          <w:tab w:val="left" w:pos="0"/>
          <w:tab w:val="left" w:pos="1134"/>
        </w:tabs>
        <w:suppressAutoHyphens/>
        <w:jc w:val="left"/>
        <w:rPr>
          <w:rFonts w:ascii="Arial" w:hAnsi="Arial" w:cs="Arial"/>
          <w:b/>
          <w:sz w:val="20"/>
        </w:rPr>
      </w:pPr>
      <w:r w:rsidRPr="00326854">
        <w:rPr>
          <w:rFonts w:ascii="Arial" w:hAnsi="Arial" w:cs="Arial"/>
          <w:b/>
          <w:sz w:val="20"/>
        </w:rPr>
        <w:lastRenderedPageBreak/>
        <w:t>CLÁUSULA SÉTIMA – DAS SANÇÕES</w:t>
      </w:r>
    </w:p>
    <w:p w:rsidR="001A7566" w:rsidRPr="00326854" w:rsidRDefault="001A7566" w:rsidP="001A7566">
      <w:pPr>
        <w:rPr>
          <w:rFonts w:ascii="Arial" w:hAnsi="Arial" w:cs="Arial"/>
          <w:sz w:val="20"/>
          <w:szCs w:val="20"/>
        </w:rPr>
      </w:pPr>
    </w:p>
    <w:p w:rsidR="001A7566" w:rsidRPr="00326854" w:rsidRDefault="001A7566" w:rsidP="001A7566">
      <w:pPr>
        <w:pStyle w:val="Estilo1"/>
        <w:numPr>
          <w:ilvl w:val="1"/>
          <w:numId w:val="6"/>
        </w:numPr>
        <w:tabs>
          <w:tab w:val="left" w:pos="426"/>
        </w:tabs>
        <w:suppressAutoHyphens/>
        <w:spacing w:after="0" w:line="240" w:lineRule="auto"/>
        <w:ind w:left="426" w:hanging="426"/>
        <w:rPr>
          <w:rFonts w:ascii="Arial" w:hAnsi="Arial" w:cs="Arial"/>
        </w:rPr>
      </w:pPr>
      <w:r w:rsidRPr="00326854">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1A7566" w:rsidRPr="00326854" w:rsidRDefault="001A7566" w:rsidP="001A7566">
      <w:pPr>
        <w:pStyle w:val="Estilo1"/>
        <w:tabs>
          <w:tab w:val="left" w:pos="426"/>
        </w:tabs>
        <w:spacing w:after="0" w:line="240" w:lineRule="auto"/>
        <w:ind w:left="426"/>
        <w:rPr>
          <w:rFonts w:ascii="Arial" w:hAnsi="Arial" w:cs="Arial"/>
        </w:rPr>
      </w:pPr>
    </w:p>
    <w:p w:rsidR="001A7566" w:rsidRPr="00326854" w:rsidRDefault="001A7566" w:rsidP="001A7566">
      <w:pPr>
        <w:pStyle w:val="Estilo1"/>
        <w:numPr>
          <w:ilvl w:val="1"/>
          <w:numId w:val="6"/>
        </w:numPr>
        <w:tabs>
          <w:tab w:val="left" w:pos="426"/>
        </w:tabs>
        <w:suppressAutoHyphens/>
        <w:spacing w:after="0" w:line="240" w:lineRule="auto"/>
        <w:ind w:left="426" w:hanging="426"/>
        <w:rPr>
          <w:rFonts w:ascii="Arial" w:hAnsi="Arial" w:cs="Arial"/>
        </w:rPr>
      </w:pPr>
      <w:r w:rsidRPr="00326854">
        <w:rPr>
          <w:rFonts w:ascii="Arial" w:hAnsi="Arial" w:cs="Arial"/>
        </w:rPr>
        <w:t xml:space="preserve">O atraso injustificado na execução dos serviços sujeitará a DETENTORA à multa de mora, no valor de R$50,00 (cinqüenta reais) por dia de atraso, até o limite de 20% (vinte por cento) do total registrado. </w:t>
      </w:r>
    </w:p>
    <w:p w:rsidR="001A7566" w:rsidRPr="00326854" w:rsidRDefault="001A7566" w:rsidP="001A7566">
      <w:pPr>
        <w:numPr>
          <w:ilvl w:val="2"/>
          <w:numId w:val="6"/>
        </w:numPr>
        <w:tabs>
          <w:tab w:val="left" w:pos="567"/>
        </w:tabs>
        <w:spacing w:after="0" w:line="240" w:lineRule="auto"/>
        <w:ind w:left="567" w:hanging="567"/>
        <w:jc w:val="both"/>
        <w:rPr>
          <w:rFonts w:ascii="Arial" w:hAnsi="Arial" w:cs="Arial"/>
          <w:sz w:val="20"/>
          <w:szCs w:val="20"/>
        </w:rPr>
      </w:pPr>
      <w:r w:rsidRPr="00326854">
        <w:rPr>
          <w:rFonts w:ascii="Arial" w:hAnsi="Arial" w:cs="Arial"/>
          <w:sz w:val="20"/>
          <w:szCs w:val="20"/>
        </w:rPr>
        <w:t>A multa aludida acima não impede que o Município aplique as outras sanções previstas em Lei.</w:t>
      </w:r>
    </w:p>
    <w:p w:rsidR="001A7566" w:rsidRPr="00326854" w:rsidRDefault="001A7566" w:rsidP="001A7566">
      <w:pPr>
        <w:tabs>
          <w:tab w:val="left" w:pos="567"/>
        </w:tabs>
        <w:ind w:left="567"/>
        <w:jc w:val="both"/>
        <w:rPr>
          <w:rFonts w:ascii="Arial" w:hAnsi="Arial" w:cs="Arial"/>
          <w:sz w:val="20"/>
          <w:szCs w:val="20"/>
        </w:rPr>
      </w:pPr>
    </w:p>
    <w:p w:rsidR="001A7566" w:rsidRPr="00326854" w:rsidRDefault="001A7566" w:rsidP="001A7566">
      <w:pPr>
        <w:pStyle w:val="Corpodetexto31"/>
        <w:ind w:left="426"/>
        <w:rPr>
          <w:color w:val="auto"/>
          <w:sz w:val="20"/>
        </w:rPr>
      </w:pPr>
    </w:p>
    <w:p w:rsidR="001A7566" w:rsidRPr="00326854" w:rsidRDefault="001A7566" w:rsidP="001A7566">
      <w:pPr>
        <w:ind w:left="525" w:hanging="525"/>
        <w:jc w:val="both"/>
        <w:rPr>
          <w:rFonts w:ascii="Arial" w:hAnsi="Arial" w:cs="Arial"/>
          <w:sz w:val="20"/>
          <w:szCs w:val="20"/>
        </w:rPr>
      </w:pPr>
    </w:p>
    <w:p w:rsidR="001A7566" w:rsidRPr="00326854" w:rsidRDefault="001A7566" w:rsidP="001A7566">
      <w:pPr>
        <w:ind w:left="525" w:hanging="525"/>
        <w:jc w:val="both"/>
        <w:rPr>
          <w:rFonts w:ascii="Arial" w:hAnsi="Arial" w:cs="Arial"/>
          <w:sz w:val="20"/>
          <w:szCs w:val="20"/>
        </w:rPr>
      </w:pPr>
    </w:p>
    <w:p w:rsidR="001A7566" w:rsidRPr="00326854" w:rsidRDefault="001A7566" w:rsidP="001A7566">
      <w:pPr>
        <w:tabs>
          <w:tab w:val="left" w:pos="1134"/>
        </w:tabs>
        <w:jc w:val="both"/>
        <w:rPr>
          <w:rFonts w:ascii="Arial" w:hAnsi="Arial" w:cs="Arial"/>
          <w:b/>
          <w:sz w:val="20"/>
          <w:szCs w:val="20"/>
        </w:rPr>
      </w:pPr>
      <w:r w:rsidRPr="00326854">
        <w:rPr>
          <w:rFonts w:ascii="Arial" w:hAnsi="Arial" w:cs="Arial"/>
          <w:b/>
          <w:sz w:val="20"/>
          <w:szCs w:val="20"/>
        </w:rPr>
        <w:t>CLÁUSULA OITAVA – DO CANCELAMENTO DO REGISTRO DE PREÇOS</w:t>
      </w:r>
    </w:p>
    <w:p w:rsidR="001A7566" w:rsidRPr="00326854" w:rsidRDefault="001A7566" w:rsidP="001A7566">
      <w:pPr>
        <w:jc w:val="both"/>
        <w:rPr>
          <w:rFonts w:ascii="Arial" w:hAnsi="Arial" w:cs="Arial"/>
          <w:sz w:val="20"/>
          <w:szCs w:val="20"/>
        </w:rPr>
      </w:pPr>
    </w:p>
    <w:p w:rsidR="001A7566" w:rsidRPr="00326854" w:rsidRDefault="001A7566" w:rsidP="001A7566">
      <w:pPr>
        <w:pStyle w:val="Corpodetexto"/>
        <w:numPr>
          <w:ilvl w:val="1"/>
          <w:numId w:val="7"/>
        </w:numPr>
        <w:tabs>
          <w:tab w:val="clear" w:pos="708"/>
          <w:tab w:val="clear" w:pos="2270"/>
          <w:tab w:val="clear" w:pos="4294"/>
          <w:tab w:val="left" w:pos="426"/>
        </w:tabs>
        <w:suppressAutoHyphens/>
        <w:ind w:left="426" w:hanging="426"/>
        <w:rPr>
          <w:sz w:val="20"/>
        </w:rPr>
      </w:pPr>
      <w:r w:rsidRPr="00326854">
        <w:rPr>
          <w:sz w:val="20"/>
        </w:rPr>
        <w:t>O registro do fornecedor será cancelado quando o mesmo:</w:t>
      </w:r>
    </w:p>
    <w:p w:rsidR="001A7566" w:rsidRPr="00326854" w:rsidRDefault="001A7566" w:rsidP="001A7566">
      <w:pPr>
        <w:pStyle w:val="Corpodetexto"/>
        <w:tabs>
          <w:tab w:val="clear" w:pos="708"/>
          <w:tab w:val="clear" w:pos="2270"/>
          <w:tab w:val="clear" w:pos="4294"/>
          <w:tab w:val="left" w:pos="426"/>
        </w:tabs>
        <w:suppressAutoHyphens/>
        <w:ind w:left="426"/>
        <w:rPr>
          <w:sz w:val="20"/>
        </w:rPr>
      </w:pPr>
    </w:p>
    <w:p w:rsidR="001A7566" w:rsidRPr="00326854" w:rsidRDefault="001A7566" w:rsidP="001A7566">
      <w:pPr>
        <w:pStyle w:val="Corpodetexto"/>
        <w:numPr>
          <w:ilvl w:val="0"/>
          <w:numId w:val="4"/>
        </w:numPr>
        <w:tabs>
          <w:tab w:val="clear" w:pos="708"/>
          <w:tab w:val="clear" w:pos="2270"/>
          <w:tab w:val="clear" w:pos="4294"/>
          <w:tab w:val="left" w:pos="709"/>
        </w:tabs>
        <w:suppressAutoHyphens/>
        <w:ind w:left="709" w:hanging="283"/>
        <w:rPr>
          <w:sz w:val="20"/>
        </w:rPr>
      </w:pPr>
      <w:r w:rsidRPr="00326854">
        <w:rPr>
          <w:sz w:val="20"/>
        </w:rPr>
        <w:t>Descumprir as condições da ata de registro de preços.</w:t>
      </w:r>
    </w:p>
    <w:p w:rsidR="001A7566" w:rsidRPr="00326854" w:rsidRDefault="001A7566" w:rsidP="001A7566">
      <w:pPr>
        <w:pStyle w:val="Corpodetexto"/>
        <w:numPr>
          <w:ilvl w:val="0"/>
          <w:numId w:val="4"/>
        </w:numPr>
        <w:tabs>
          <w:tab w:val="clear" w:pos="708"/>
          <w:tab w:val="clear" w:pos="2270"/>
          <w:tab w:val="clear" w:pos="4294"/>
          <w:tab w:val="left" w:pos="709"/>
        </w:tabs>
        <w:suppressAutoHyphens/>
        <w:ind w:left="709" w:hanging="283"/>
        <w:rPr>
          <w:sz w:val="20"/>
        </w:rPr>
      </w:pPr>
      <w:r w:rsidRPr="00326854">
        <w:rPr>
          <w:sz w:val="20"/>
        </w:rPr>
        <w:t>Não retirar a nota de empenho ou instrumento equivalente no prazo estabelecido pela Administração, sem justificativa aceitável.</w:t>
      </w:r>
    </w:p>
    <w:p w:rsidR="001A7566" w:rsidRPr="00326854" w:rsidRDefault="001A7566" w:rsidP="001A7566">
      <w:pPr>
        <w:pStyle w:val="Corpodetexto"/>
        <w:numPr>
          <w:ilvl w:val="0"/>
          <w:numId w:val="4"/>
        </w:numPr>
        <w:tabs>
          <w:tab w:val="clear" w:pos="708"/>
          <w:tab w:val="clear" w:pos="2270"/>
          <w:tab w:val="clear" w:pos="4294"/>
          <w:tab w:val="left" w:pos="709"/>
        </w:tabs>
        <w:suppressAutoHyphens/>
        <w:ind w:left="709" w:hanging="283"/>
        <w:rPr>
          <w:sz w:val="20"/>
        </w:rPr>
      </w:pPr>
      <w:r w:rsidRPr="00326854">
        <w:rPr>
          <w:sz w:val="20"/>
        </w:rPr>
        <w:t>Não aceitar reduzir o seu preço registrado, na hipótese deste se tornar superior àqueles praticados no mercado.</w:t>
      </w:r>
    </w:p>
    <w:p w:rsidR="001A7566" w:rsidRPr="00326854" w:rsidRDefault="001A7566" w:rsidP="001A7566">
      <w:pPr>
        <w:pStyle w:val="Corpodetexto"/>
        <w:numPr>
          <w:ilvl w:val="0"/>
          <w:numId w:val="4"/>
        </w:numPr>
        <w:tabs>
          <w:tab w:val="clear" w:pos="708"/>
          <w:tab w:val="clear" w:pos="2270"/>
          <w:tab w:val="clear" w:pos="4294"/>
          <w:tab w:val="left" w:pos="709"/>
        </w:tabs>
        <w:suppressAutoHyphens/>
        <w:ind w:left="709" w:hanging="283"/>
        <w:rPr>
          <w:sz w:val="20"/>
        </w:rPr>
      </w:pPr>
      <w:r w:rsidRPr="00326854">
        <w:rPr>
          <w:sz w:val="20"/>
        </w:rPr>
        <w:t xml:space="preserve">Sofrer sanção prevista no </w:t>
      </w:r>
      <w:hyperlink r:id="rId8" w:anchor="art87iii" w:history="1">
        <w:r w:rsidRPr="00326854">
          <w:rPr>
            <w:rStyle w:val="Hyperlink"/>
            <w:color w:val="auto"/>
            <w:sz w:val="20"/>
          </w:rPr>
          <w:t>inciso III ou IV do caput do art. 87 da Lei nº 8.666/93</w:t>
        </w:r>
      </w:hyperlink>
      <w:r w:rsidRPr="00326854">
        <w:rPr>
          <w:sz w:val="20"/>
        </w:rPr>
        <w:t xml:space="preserve">, ou no </w:t>
      </w:r>
      <w:hyperlink r:id="rId9" w:anchor="art7" w:history="1">
        <w:r w:rsidRPr="00326854">
          <w:rPr>
            <w:rStyle w:val="Hyperlink"/>
            <w:color w:val="auto"/>
            <w:sz w:val="20"/>
          </w:rPr>
          <w:t>art. 7</w:t>
        </w:r>
        <w:r w:rsidRPr="00326854">
          <w:rPr>
            <w:rStyle w:val="Hyperlink"/>
            <w:strike/>
            <w:color w:val="auto"/>
            <w:sz w:val="20"/>
          </w:rPr>
          <w:t>º</w:t>
        </w:r>
        <w:r w:rsidRPr="00326854">
          <w:rPr>
            <w:rStyle w:val="Hyperlink"/>
            <w:color w:val="auto"/>
            <w:sz w:val="20"/>
          </w:rPr>
          <w:t xml:space="preserve"> da Lei n</w:t>
        </w:r>
        <w:r w:rsidRPr="00326854">
          <w:rPr>
            <w:rStyle w:val="Hyperlink"/>
            <w:strike/>
            <w:color w:val="auto"/>
            <w:sz w:val="20"/>
          </w:rPr>
          <w:t>º</w:t>
        </w:r>
        <w:r w:rsidRPr="00326854">
          <w:rPr>
            <w:rStyle w:val="Hyperlink"/>
            <w:color w:val="auto"/>
            <w:sz w:val="20"/>
          </w:rPr>
          <w:t xml:space="preserve"> 10.520/2002</w:t>
        </w:r>
      </w:hyperlink>
      <w:r w:rsidRPr="00326854">
        <w:rPr>
          <w:sz w:val="20"/>
        </w:rPr>
        <w:t>.</w:t>
      </w:r>
    </w:p>
    <w:p w:rsidR="001A7566" w:rsidRPr="00326854" w:rsidRDefault="001A7566" w:rsidP="001A7566">
      <w:pPr>
        <w:pStyle w:val="Corpodetexto"/>
        <w:tabs>
          <w:tab w:val="clear" w:pos="708"/>
          <w:tab w:val="left" w:pos="709"/>
        </w:tabs>
        <w:ind w:left="709"/>
        <w:rPr>
          <w:sz w:val="20"/>
        </w:rPr>
      </w:pPr>
    </w:p>
    <w:p w:rsidR="001A7566" w:rsidRPr="00326854" w:rsidRDefault="001A7566" w:rsidP="001A7566">
      <w:pPr>
        <w:pStyle w:val="Corpodetexto"/>
        <w:numPr>
          <w:ilvl w:val="2"/>
          <w:numId w:val="7"/>
        </w:numPr>
        <w:tabs>
          <w:tab w:val="clear" w:pos="708"/>
          <w:tab w:val="clear" w:pos="2270"/>
          <w:tab w:val="clear" w:pos="4294"/>
          <w:tab w:val="left" w:pos="567"/>
        </w:tabs>
        <w:suppressAutoHyphens/>
        <w:ind w:left="567" w:hanging="567"/>
        <w:rPr>
          <w:sz w:val="20"/>
        </w:rPr>
      </w:pPr>
      <w:r w:rsidRPr="00326854">
        <w:rPr>
          <w:sz w:val="20"/>
        </w:rPr>
        <w:t>O cancelamento de registros nas hipóteses previstas nas alíneas “a”, “b” e “d” será formalizado por despacho do órgão gerenciador, assegurado o contraditório e a ampla defesa.</w:t>
      </w:r>
    </w:p>
    <w:p w:rsidR="001A7566" w:rsidRPr="00326854" w:rsidRDefault="001A7566" w:rsidP="001A7566">
      <w:pPr>
        <w:pStyle w:val="Corpodetexto"/>
        <w:tabs>
          <w:tab w:val="left" w:pos="567"/>
        </w:tabs>
        <w:ind w:left="567"/>
        <w:rPr>
          <w:sz w:val="20"/>
        </w:rPr>
      </w:pPr>
    </w:p>
    <w:p w:rsidR="001A7566" w:rsidRPr="00326854" w:rsidRDefault="001A7566" w:rsidP="001A7566">
      <w:pPr>
        <w:pStyle w:val="Corpodetexto"/>
        <w:numPr>
          <w:ilvl w:val="1"/>
          <w:numId w:val="7"/>
        </w:numPr>
        <w:tabs>
          <w:tab w:val="clear" w:pos="708"/>
          <w:tab w:val="clear" w:pos="2270"/>
          <w:tab w:val="clear" w:pos="4294"/>
          <w:tab w:val="left" w:pos="426"/>
        </w:tabs>
        <w:suppressAutoHyphens/>
        <w:ind w:left="426" w:hanging="426"/>
        <w:rPr>
          <w:sz w:val="20"/>
        </w:rPr>
      </w:pPr>
      <w:r w:rsidRPr="00326854">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1A7566" w:rsidRPr="00326854" w:rsidRDefault="001A7566" w:rsidP="001A7566">
      <w:pPr>
        <w:pStyle w:val="Recuodecorpodetexto22"/>
        <w:tabs>
          <w:tab w:val="left" w:pos="0"/>
        </w:tabs>
        <w:ind w:left="0" w:firstLine="0"/>
        <w:rPr>
          <w:rFonts w:ascii="Arial" w:hAnsi="Arial" w:cs="Arial"/>
        </w:rPr>
      </w:pPr>
    </w:p>
    <w:p w:rsidR="001A7566" w:rsidRPr="00326854" w:rsidRDefault="001A7566" w:rsidP="001A7566">
      <w:pPr>
        <w:pStyle w:val="Recuodecorpodetexto22"/>
        <w:tabs>
          <w:tab w:val="left" w:pos="0"/>
        </w:tabs>
        <w:rPr>
          <w:rFonts w:ascii="Arial" w:hAnsi="Arial" w:cs="Arial"/>
        </w:rPr>
      </w:pPr>
    </w:p>
    <w:p w:rsidR="001A7566" w:rsidRPr="00326854" w:rsidRDefault="001A7566" w:rsidP="001A7566">
      <w:pPr>
        <w:pStyle w:val="Ttulo1"/>
        <w:numPr>
          <w:ilvl w:val="0"/>
          <w:numId w:val="1"/>
        </w:numPr>
        <w:tabs>
          <w:tab w:val="left" w:pos="0"/>
          <w:tab w:val="left" w:pos="1134"/>
        </w:tabs>
        <w:suppressAutoHyphens/>
        <w:jc w:val="both"/>
        <w:rPr>
          <w:rFonts w:cs="Arial"/>
          <w:sz w:val="20"/>
        </w:rPr>
      </w:pPr>
      <w:r w:rsidRPr="00326854">
        <w:rPr>
          <w:rFonts w:cs="Arial"/>
          <w:sz w:val="20"/>
        </w:rPr>
        <w:t>CLÁUSULA NONA - CONDIÇÕES GERAIS</w:t>
      </w:r>
    </w:p>
    <w:p w:rsidR="001A7566" w:rsidRPr="00326854" w:rsidRDefault="001A7566" w:rsidP="001A7566">
      <w:pPr>
        <w:pStyle w:val="Ttulo"/>
        <w:jc w:val="both"/>
        <w:rPr>
          <w:rFonts w:ascii="Arial" w:hAnsi="Arial" w:cs="Arial"/>
          <w:b w:val="0"/>
          <w:sz w:val="20"/>
        </w:rPr>
      </w:pPr>
    </w:p>
    <w:p w:rsidR="001A7566" w:rsidRPr="00326854" w:rsidRDefault="001A7566" w:rsidP="001A7566">
      <w:pPr>
        <w:widowControl w:val="0"/>
        <w:numPr>
          <w:ilvl w:val="1"/>
          <w:numId w:val="8"/>
        </w:numPr>
        <w:suppressAutoHyphens/>
        <w:spacing w:after="0" w:line="240" w:lineRule="auto"/>
        <w:ind w:left="426" w:hanging="426"/>
        <w:jc w:val="both"/>
        <w:rPr>
          <w:rFonts w:ascii="Arial" w:hAnsi="Arial" w:cs="Arial"/>
          <w:sz w:val="20"/>
          <w:szCs w:val="20"/>
        </w:rPr>
      </w:pPr>
      <w:r w:rsidRPr="00326854">
        <w:rPr>
          <w:rFonts w:ascii="Arial" w:hAnsi="Arial" w:cs="Arial"/>
          <w:sz w:val="20"/>
          <w:szCs w:val="20"/>
        </w:rPr>
        <w:t xml:space="preserve">O sistema de registro de preços deste Município tem como objetivo manter na entidade o registro de propostas vantajosas e, segundo sua conveniência, promover as contrações junto as </w:t>
      </w:r>
      <w:proofErr w:type="gramStart"/>
      <w:r w:rsidRPr="00326854">
        <w:rPr>
          <w:rFonts w:ascii="Arial" w:hAnsi="Arial" w:cs="Arial"/>
          <w:sz w:val="20"/>
          <w:szCs w:val="20"/>
        </w:rPr>
        <w:t>DETENTORA(</w:t>
      </w:r>
      <w:proofErr w:type="gramEnd"/>
      <w:r w:rsidRPr="00326854">
        <w:rPr>
          <w:rFonts w:ascii="Arial" w:hAnsi="Arial" w:cs="Arial"/>
          <w:sz w:val="20"/>
          <w:szCs w:val="20"/>
        </w:rPr>
        <w:t>S) desta Ata.</w:t>
      </w:r>
    </w:p>
    <w:p w:rsidR="001A7566" w:rsidRPr="00326854" w:rsidRDefault="001A7566" w:rsidP="001A7566">
      <w:pPr>
        <w:widowControl w:val="0"/>
        <w:ind w:left="426"/>
        <w:jc w:val="both"/>
        <w:rPr>
          <w:rFonts w:ascii="Arial" w:hAnsi="Arial" w:cs="Arial"/>
          <w:sz w:val="20"/>
          <w:szCs w:val="20"/>
        </w:rPr>
      </w:pPr>
    </w:p>
    <w:p w:rsidR="001A7566" w:rsidRPr="00326854" w:rsidRDefault="001A7566" w:rsidP="001A7566">
      <w:pPr>
        <w:widowControl w:val="0"/>
        <w:numPr>
          <w:ilvl w:val="1"/>
          <w:numId w:val="8"/>
        </w:numPr>
        <w:suppressAutoHyphens/>
        <w:spacing w:after="0" w:line="240" w:lineRule="auto"/>
        <w:ind w:left="426" w:hanging="426"/>
        <w:jc w:val="both"/>
        <w:rPr>
          <w:rFonts w:ascii="Arial" w:hAnsi="Arial" w:cs="Arial"/>
          <w:sz w:val="20"/>
          <w:szCs w:val="20"/>
        </w:rPr>
      </w:pPr>
      <w:r w:rsidRPr="00326854">
        <w:rPr>
          <w:rFonts w:ascii="Arial" w:hAnsi="Arial" w:cs="Arial"/>
          <w:sz w:val="20"/>
          <w:szCs w:val="20"/>
        </w:rPr>
        <w:t>A existência de preços registrados não obriga o Município a adquirir os serviços desta Ata, sendo facultada a realização de licitação específica para a contratação total ou parcial do objeto, hipóteses em que, em igualdade de condições, a DETENTORA do registro terá sempre preferência.</w:t>
      </w:r>
    </w:p>
    <w:p w:rsidR="001A7566" w:rsidRPr="00326854" w:rsidRDefault="001A7566" w:rsidP="001A7566">
      <w:pPr>
        <w:widowControl w:val="0"/>
        <w:ind w:left="426" w:hanging="426"/>
        <w:jc w:val="both"/>
        <w:rPr>
          <w:rFonts w:ascii="Arial" w:hAnsi="Arial" w:cs="Arial"/>
          <w:sz w:val="20"/>
          <w:szCs w:val="20"/>
        </w:rPr>
      </w:pPr>
    </w:p>
    <w:p w:rsidR="001A7566" w:rsidRPr="00326854" w:rsidRDefault="001A7566" w:rsidP="001A7566">
      <w:pPr>
        <w:pStyle w:val="Ttulo"/>
        <w:numPr>
          <w:ilvl w:val="1"/>
          <w:numId w:val="8"/>
        </w:numPr>
        <w:suppressAutoHyphens/>
        <w:ind w:left="426" w:hanging="426"/>
        <w:jc w:val="both"/>
        <w:rPr>
          <w:rFonts w:ascii="Arial" w:hAnsi="Arial" w:cs="Arial"/>
          <w:b w:val="0"/>
          <w:sz w:val="20"/>
        </w:rPr>
      </w:pPr>
      <w:r w:rsidRPr="00326854">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1A7566" w:rsidRPr="00326854" w:rsidRDefault="001A7566" w:rsidP="001A7566">
      <w:pPr>
        <w:pStyle w:val="Ttulo"/>
        <w:ind w:left="426" w:hanging="426"/>
        <w:jc w:val="both"/>
        <w:rPr>
          <w:rFonts w:ascii="Arial" w:hAnsi="Arial" w:cs="Arial"/>
          <w:b w:val="0"/>
          <w:sz w:val="20"/>
        </w:rPr>
      </w:pPr>
    </w:p>
    <w:p w:rsidR="001A7566" w:rsidRPr="00326854" w:rsidRDefault="001A7566" w:rsidP="001A7566">
      <w:pPr>
        <w:pStyle w:val="Ttulo"/>
        <w:numPr>
          <w:ilvl w:val="1"/>
          <w:numId w:val="8"/>
        </w:numPr>
        <w:suppressAutoHyphens/>
        <w:ind w:left="426" w:hanging="426"/>
        <w:jc w:val="both"/>
        <w:rPr>
          <w:rFonts w:ascii="Arial" w:hAnsi="Arial" w:cs="Arial"/>
          <w:b w:val="0"/>
          <w:sz w:val="20"/>
        </w:rPr>
      </w:pPr>
      <w:r w:rsidRPr="00326854">
        <w:rPr>
          <w:rFonts w:ascii="Arial" w:hAnsi="Arial" w:cs="Arial"/>
          <w:b w:val="0"/>
          <w:sz w:val="20"/>
        </w:rPr>
        <w:lastRenderedPageBreak/>
        <w:t>A declaração de nulidade deste instrumento opera retroativamente impedindo os efeitos jurídicos que ele, ordinariamente, deveria produzir, além de desconstituir os já produzidos.</w:t>
      </w:r>
    </w:p>
    <w:p w:rsidR="001A7566" w:rsidRPr="00326854" w:rsidRDefault="001A7566" w:rsidP="001A7566">
      <w:pPr>
        <w:pStyle w:val="Ttulo"/>
        <w:ind w:left="426" w:hanging="426"/>
        <w:jc w:val="both"/>
        <w:rPr>
          <w:rFonts w:ascii="Arial" w:hAnsi="Arial" w:cs="Arial"/>
          <w:b w:val="0"/>
          <w:sz w:val="20"/>
        </w:rPr>
      </w:pPr>
    </w:p>
    <w:p w:rsidR="001A7566" w:rsidRPr="00326854" w:rsidRDefault="001A7566" w:rsidP="001A7566">
      <w:pPr>
        <w:pStyle w:val="Ttulo"/>
        <w:numPr>
          <w:ilvl w:val="1"/>
          <w:numId w:val="8"/>
        </w:numPr>
        <w:suppressAutoHyphens/>
        <w:ind w:left="426" w:hanging="426"/>
        <w:jc w:val="both"/>
        <w:rPr>
          <w:rFonts w:ascii="Arial" w:hAnsi="Arial" w:cs="Arial"/>
          <w:b w:val="0"/>
          <w:sz w:val="20"/>
        </w:rPr>
      </w:pPr>
      <w:r w:rsidRPr="00326854">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1A7566" w:rsidRPr="00326854" w:rsidRDefault="001A7566" w:rsidP="001A7566">
      <w:pPr>
        <w:tabs>
          <w:tab w:val="left" w:pos="1134"/>
        </w:tabs>
        <w:jc w:val="both"/>
        <w:rPr>
          <w:rFonts w:ascii="Arial" w:hAnsi="Arial" w:cs="Arial"/>
          <w:sz w:val="20"/>
          <w:szCs w:val="20"/>
        </w:rPr>
      </w:pPr>
    </w:p>
    <w:p w:rsidR="001A7566" w:rsidRPr="00326854" w:rsidRDefault="001A7566" w:rsidP="001A7566">
      <w:pPr>
        <w:tabs>
          <w:tab w:val="left" w:pos="1134"/>
        </w:tabs>
        <w:jc w:val="both"/>
        <w:rPr>
          <w:rFonts w:ascii="Arial" w:hAnsi="Arial" w:cs="Arial"/>
          <w:sz w:val="20"/>
          <w:szCs w:val="20"/>
        </w:rPr>
      </w:pPr>
    </w:p>
    <w:p w:rsidR="001A7566" w:rsidRPr="00326854" w:rsidRDefault="001A7566" w:rsidP="001A7566">
      <w:pPr>
        <w:pStyle w:val="Corpodetexto21"/>
        <w:tabs>
          <w:tab w:val="left" w:pos="0"/>
        </w:tabs>
        <w:rPr>
          <w:rFonts w:ascii="Arial" w:hAnsi="Arial" w:cs="Arial"/>
          <w:b/>
          <w:bCs/>
        </w:rPr>
      </w:pPr>
      <w:r w:rsidRPr="00326854">
        <w:rPr>
          <w:rFonts w:ascii="Arial" w:hAnsi="Arial" w:cs="Arial"/>
          <w:b/>
          <w:bCs/>
        </w:rPr>
        <w:t>CLÁUSULA DÉCIMA - DO FORO</w:t>
      </w:r>
    </w:p>
    <w:p w:rsidR="001A7566" w:rsidRPr="00326854" w:rsidRDefault="001A7566" w:rsidP="001A7566">
      <w:pPr>
        <w:pStyle w:val="Corpodetexto21"/>
        <w:tabs>
          <w:tab w:val="left" w:pos="0"/>
        </w:tabs>
        <w:rPr>
          <w:rFonts w:ascii="Arial" w:hAnsi="Arial" w:cs="Arial"/>
          <w:b/>
        </w:rPr>
      </w:pPr>
      <w:r w:rsidRPr="00326854">
        <w:rPr>
          <w:rFonts w:ascii="Arial" w:hAnsi="Arial" w:cs="Arial"/>
          <w:b/>
        </w:rPr>
        <w:tab/>
      </w:r>
    </w:p>
    <w:p w:rsidR="001A7566" w:rsidRPr="00326854" w:rsidRDefault="001A7566" w:rsidP="001A7566">
      <w:pPr>
        <w:pStyle w:val="Corpodetexto21"/>
        <w:numPr>
          <w:ilvl w:val="1"/>
          <w:numId w:val="9"/>
        </w:numPr>
        <w:tabs>
          <w:tab w:val="left" w:pos="567"/>
        </w:tabs>
        <w:autoSpaceDE w:val="0"/>
        <w:ind w:left="567" w:hanging="567"/>
        <w:rPr>
          <w:rFonts w:ascii="Arial" w:hAnsi="Arial" w:cs="Arial"/>
        </w:rPr>
      </w:pPr>
      <w:r w:rsidRPr="00326854">
        <w:rPr>
          <w:rFonts w:ascii="Arial" w:hAnsi="Arial" w:cs="Arial"/>
        </w:rPr>
        <w:t>Fica eleito o foro da cidade de Joaçaba (SC) para dirimir questões oriundas deste instrumento, renunciando as partes, a qualquer outro que lhes possa ser mais favorável.</w:t>
      </w:r>
    </w:p>
    <w:p w:rsidR="001A7566" w:rsidRPr="00326854" w:rsidRDefault="001A7566" w:rsidP="001A7566">
      <w:pPr>
        <w:pStyle w:val="Corpodetexto21"/>
        <w:tabs>
          <w:tab w:val="left" w:pos="0"/>
        </w:tabs>
        <w:rPr>
          <w:rFonts w:ascii="Arial" w:hAnsi="Arial" w:cs="Arial"/>
        </w:rPr>
      </w:pPr>
    </w:p>
    <w:p w:rsidR="001A7566" w:rsidRPr="00326854" w:rsidRDefault="001A7566" w:rsidP="001A7566">
      <w:pPr>
        <w:pStyle w:val="Corpodetexto21"/>
        <w:tabs>
          <w:tab w:val="left" w:pos="0"/>
        </w:tabs>
        <w:rPr>
          <w:rFonts w:ascii="Arial" w:hAnsi="Arial" w:cs="Arial"/>
        </w:rPr>
      </w:pPr>
      <w:r w:rsidRPr="00326854">
        <w:rPr>
          <w:rFonts w:ascii="Arial" w:hAnsi="Arial" w:cs="Arial"/>
        </w:rPr>
        <w:t>E, por estarem acordes, firmam o presente instrumento, juntamente com as testemunhas, em 04 (quatro) vias de igual teor, para todos os efeitos de direito.</w:t>
      </w:r>
    </w:p>
    <w:p w:rsidR="001A7566" w:rsidRPr="00326854" w:rsidRDefault="001A7566" w:rsidP="001A7566">
      <w:pPr>
        <w:pStyle w:val="Corpodetexto21"/>
        <w:tabs>
          <w:tab w:val="left" w:pos="0"/>
        </w:tabs>
        <w:rPr>
          <w:rFonts w:ascii="Arial" w:hAnsi="Arial" w:cs="Arial"/>
        </w:rPr>
      </w:pPr>
    </w:p>
    <w:p w:rsidR="001A7566" w:rsidRPr="00326854" w:rsidRDefault="001A7566" w:rsidP="001A7566">
      <w:pPr>
        <w:tabs>
          <w:tab w:val="left" w:pos="0"/>
        </w:tabs>
        <w:jc w:val="both"/>
        <w:rPr>
          <w:rFonts w:ascii="Arial" w:hAnsi="Arial" w:cs="Arial"/>
          <w:sz w:val="20"/>
          <w:szCs w:val="20"/>
        </w:rPr>
      </w:pPr>
    </w:p>
    <w:p w:rsidR="001A7566" w:rsidRPr="00326854" w:rsidRDefault="00095E3C" w:rsidP="001A7566">
      <w:pPr>
        <w:tabs>
          <w:tab w:val="left" w:pos="0"/>
        </w:tabs>
        <w:jc w:val="both"/>
        <w:rPr>
          <w:rFonts w:ascii="Arial" w:hAnsi="Arial" w:cs="Arial"/>
          <w:sz w:val="20"/>
          <w:szCs w:val="20"/>
        </w:rPr>
      </w:pPr>
      <w:r w:rsidRPr="00326854">
        <w:rPr>
          <w:rFonts w:ascii="Arial" w:hAnsi="Arial" w:cs="Arial"/>
          <w:sz w:val="20"/>
          <w:szCs w:val="20"/>
        </w:rPr>
        <w:t>Joaçaba, 19</w:t>
      </w:r>
      <w:r w:rsidR="001A7566" w:rsidRPr="00326854">
        <w:rPr>
          <w:rFonts w:ascii="Arial" w:hAnsi="Arial" w:cs="Arial"/>
          <w:sz w:val="20"/>
          <w:szCs w:val="20"/>
        </w:rPr>
        <w:t xml:space="preserve"> de janeiro de 2018.</w:t>
      </w:r>
    </w:p>
    <w:p w:rsidR="001A7566" w:rsidRPr="00326854" w:rsidRDefault="001A7566" w:rsidP="001A7566">
      <w:pPr>
        <w:tabs>
          <w:tab w:val="left" w:pos="1134"/>
        </w:tabs>
        <w:jc w:val="center"/>
        <w:rPr>
          <w:rFonts w:ascii="Arial" w:hAnsi="Arial" w:cs="Arial"/>
          <w:sz w:val="20"/>
          <w:szCs w:val="20"/>
        </w:rPr>
      </w:pPr>
    </w:p>
    <w:p w:rsidR="001A7566" w:rsidRPr="00326854" w:rsidRDefault="001A7566" w:rsidP="001A7566">
      <w:pPr>
        <w:tabs>
          <w:tab w:val="left" w:pos="1134"/>
        </w:tabs>
        <w:jc w:val="center"/>
        <w:rPr>
          <w:rFonts w:ascii="Arial" w:hAnsi="Arial" w:cs="Arial"/>
          <w:sz w:val="20"/>
          <w:szCs w:val="20"/>
        </w:rPr>
      </w:pPr>
      <w:r w:rsidRPr="00326854">
        <w:rPr>
          <w:rFonts w:ascii="Arial" w:hAnsi="Arial" w:cs="Arial"/>
          <w:sz w:val="20"/>
          <w:szCs w:val="20"/>
        </w:rPr>
        <w:t>MUNICÍPIO DE JOAÇABA</w:t>
      </w:r>
    </w:p>
    <w:p w:rsidR="001A7566" w:rsidRPr="00326854" w:rsidRDefault="001A7566" w:rsidP="001A7566">
      <w:pPr>
        <w:tabs>
          <w:tab w:val="left" w:pos="540"/>
        </w:tabs>
        <w:ind w:left="454" w:hanging="454"/>
        <w:jc w:val="center"/>
        <w:rPr>
          <w:rFonts w:ascii="Arial" w:hAnsi="Arial" w:cs="Arial"/>
          <w:sz w:val="20"/>
          <w:szCs w:val="20"/>
        </w:rPr>
      </w:pPr>
      <w:r w:rsidRPr="00326854">
        <w:rPr>
          <w:rFonts w:ascii="Arial" w:hAnsi="Arial" w:cs="Arial"/>
          <w:sz w:val="20"/>
          <w:szCs w:val="20"/>
        </w:rPr>
        <w:t>SECRETARIA MUNICIPAL DE GESTÃO ADMINISTRATIVA</w:t>
      </w:r>
    </w:p>
    <w:p w:rsidR="001A7566" w:rsidRPr="00326854" w:rsidRDefault="001A7566" w:rsidP="001A7566">
      <w:pPr>
        <w:tabs>
          <w:tab w:val="left" w:pos="1134"/>
        </w:tabs>
        <w:jc w:val="center"/>
        <w:rPr>
          <w:rFonts w:ascii="Arial" w:hAnsi="Arial" w:cs="Arial"/>
          <w:sz w:val="20"/>
          <w:szCs w:val="20"/>
        </w:rPr>
      </w:pPr>
      <w:r w:rsidRPr="00326854">
        <w:rPr>
          <w:rFonts w:ascii="Arial" w:hAnsi="Arial" w:cs="Arial"/>
          <w:sz w:val="20"/>
          <w:szCs w:val="20"/>
        </w:rPr>
        <w:t>JORGE LUIZ DRESCH - Secretário</w:t>
      </w:r>
      <w:bookmarkStart w:id="0" w:name="_GoBack"/>
      <w:bookmarkEnd w:id="0"/>
    </w:p>
    <w:p w:rsidR="001A7566" w:rsidRPr="00326854" w:rsidRDefault="001A7566" w:rsidP="001A7566">
      <w:pPr>
        <w:tabs>
          <w:tab w:val="left" w:pos="1134"/>
        </w:tabs>
        <w:jc w:val="center"/>
        <w:rPr>
          <w:rFonts w:ascii="Arial" w:hAnsi="Arial" w:cs="Arial"/>
          <w:sz w:val="20"/>
          <w:szCs w:val="20"/>
        </w:rPr>
      </w:pPr>
    </w:p>
    <w:p w:rsidR="001A7566" w:rsidRPr="00326854" w:rsidRDefault="001A7566" w:rsidP="001A7566">
      <w:pPr>
        <w:tabs>
          <w:tab w:val="left" w:pos="1134"/>
        </w:tabs>
        <w:jc w:val="center"/>
        <w:rPr>
          <w:rFonts w:ascii="Arial" w:hAnsi="Arial" w:cs="Arial"/>
          <w:sz w:val="20"/>
          <w:szCs w:val="20"/>
        </w:rPr>
      </w:pPr>
    </w:p>
    <w:p w:rsidR="001A7566" w:rsidRPr="00326854" w:rsidRDefault="00095E3C" w:rsidP="00095E3C">
      <w:pPr>
        <w:tabs>
          <w:tab w:val="left" w:pos="1134"/>
        </w:tabs>
        <w:jc w:val="center"/>
        <w:rPr>
          <w:rFonts w:ascii="Arial" w:hAnsi="Arial" w:cs="Arial"/>
          <w:sz w:val="20"/>
          <w:szCs w:val="20"/>
        </w:rPr>
      </w:pPr>
      <w:r w:rsidRPr="00326854">
        <w:rPr>
          <w:rFonts w:ascii="Arial" w:hAnsi="Arial" w:cs="Arial"/>
          <w:sz w:val="20"/>
          <w:szCs w:val="20"/>
        </w:rPr>
        <w:t>DEDETIZADORA PLANALTO E SERVIÇOS LTDA</w:t>
      </w:r>
    </w:p>
    <w:p w:rsidR="00326854" w:rsidRPr="00326854" w:rsidRDefault="00326854" w:rsidP="00095E3C">
      <w:pPr>
        <w:tabs>
          <w:tab w:val="left" w:pos="1134"/>
        </w:tabs>
        <w:jc w:val="center"/>
        <w:rPr>
          <w:rFonts w:ascii="Arial" w:hAnsi="Arial" w:cs="Arial"/>
          <w:sz w:val="20"/>
          <w:szCs w:val="20"/>
        </w:rPr>
      </w:pPr>
      <w:r w:rsidRPr="00326854">
        <w:rPr>
          <w:rFonts w:ascii="Arial" w:hAnsi="Arial" w:cs="Arial"/>
          <w:b/>
          <w:sz w:val="20"/>
          <w:szCs w:val="20"/>
        </w:rPr>
        <w:t>Fabio Goulart</w:t>
      </w:r>
    </w:p>
    <w:p w:rsidR="00095E3C" w:rsidRPr="00326854" w:rsidRDefault="00095E3C" w:rsidP="00095E3C">
      <w:pPr>
        <w:tabs>
          <w:tab w:val="left" w:pos="1134"/>
        </w:tabs>
        <w:jc w:val="center"/>
        <w:rPr>
          <w:rFonts w:ascii="Arial" w:hAnsi="Arial" w:cs="Arial"/>
          <w:sz w:val="20"/>
          <w:szCs w:val="20"/>
        </w:rPr>
      </w:pPr>
    </w:p>
    <w:p w:rsidR="001A7566" w:rsidRPr="00326854" w:rsidRDefault="001A7566" w:rsidP="001A7566">
      <w:pPr>
        <w:tabs>
          <w:tab w:val="left" w:pos="1134"/>
        </w:tabs>
        <w:rPr>
          <w:rFonts w:ascii="Arial" w:hAnsi="Arial" w:cs="Arial"/>
          <w:sz w:val="20"/>
          <w:szCs w:val="20"/>
        </w:rPr>
      </w:pPr>
      <w:r w:rsidRPr="00326854">
        <w:rPr>
          <w:rFonts w:ascii="Arial" w:hAnsi="Arial" w:cs="Arial"/>
          <w:sz w:val="20"/>
          <w:szCs w:val="20"/>
        </w:rPr>
        <w:t>Testemunhas:</w:t>
      </w:r>
    </w:p>
    <w:p w:rsidR="001A7566" w:rsidRPr="00326854" w:rsidRDefault="001A7566" w:rsidP="001A7566">
      <w:pPr>
        <w:tabs>
          <w:tab w:val="left" w:pos="1134"/>
        </w:tabs>
        <w:rPr>
          <w:rFonts w:ascii="Arial" w:hAnsi="Arial" w:cs="Arial"/>
          <w:sz w:val="20"/>
          <w:szCs w:val="20"/>
        </w:rPr>
      </w:pPr>
    </w:p>
    <w:p w:rsidR="001A7566" w:rsidRPr="00326854" w:rsidRDefault="001A7566" w:rsidP="001A7566">
      <w:pPr>
        <w:numPr>
          <w:ilvl w:val="0"/>
          <w:numId w:val="5"/>
        </w:numPr>
        <w:tabs>
          <w:tab w:val="left" w:pos="284"/>
        </w:tabs>
        <w:suppressAutoHyphens/>
        <w:spacing w:after="0" w:line="240" w:lineRule="auto"/>
        <w:ind w:left="284" w:hanging="284"/>
        <w:rPr>
          <w:rFonts w:ascii="Arial" w:hAnsi="Arial" w:cs="Arial"/>
          <w:sz w:val="20"/>
          <w:szCs w:val="20"/>
        </w:rPr>
      </w:pPr>
      <w:r w:rsidRPr="00326854">
        <w:rPr>
          <w:rFonts w:ascii="Arial" w:hAnsi="Arial" w:cs="Arial"/>
          <w:sz w:val="20"/>
          <w:szCs w:val="20"/>
        </w:rPr>
        <w:t xml:space="preserve"> ______________________</w:t>
      </w:r>
    </w:p>
    <w:p w:rsidR="001A7566" w:rsidRPr="00326854" w:rsidRDefault="001A7566" w:rsidP="001A7566">
      <w:pPr>
        <w:tabs>
          <w:tab w:val="left" w:pos="284"/>
        </w:tabs>
        <w:ind w:left="284" w:hanging="284"/>
        <w:rPr>
          <w:rFonts w:ascii="Arial" w:hAnsi="Arial" w:cs="Arial"/>
          <w:sz w:val="20"/>
          <w:szCs w:val="20"/>
        </w:rPr>
      </w:pPr>
    </w:p>
    <w:p w:rsidR="001A7566" w:rsidRPr="00326854" w:rsidRDefault="001A7566" w:rsidP="001A7566">
      <w:pPr>
        <w:tabs>
          <w:tab w:val="left" w:pos="284"/>
        </w:tabs>
        <w:ind w:left="284" w:hanging="284"/>
        <w:rPr>
          <w:rFonts w:ascii="Arial" w:hAnsi="Arial" w:cs="Arial"/>
          <w:sz w:val="20"/>
          <w:szCs w:val="20"/>
        </w:rPr>
      </w:pPr>
    </w:p>
    <w:p w:rsidR="001A7566" w:rsidRPr="00326854" w:rsidRDefault="001A7566" w:rsidP="001A7566">
      <w:pPr>
        <w:numPr>
          <w:ilvl w:val="0"/>
          <w:numId w:val="5"/>
        </w:numPr>
        <w:tabs>
          <w:tab w:val="left" w:pos="284"/>
        </w:tabs>
        <w:suppressAutoHyphens/>
        <w:spacing w:after="0" w:line="240" w:lineRule="auto"/>
        <w:ind w:left="284" w:hanging="284"/>
        <w:jc w:val="both"/>
        <w:rPr>
          <w:rFonts w:ascii="Arial" w:hAnsi="Arial" w:cs="Arial"/>
          <w:b/>
          <w:sz w:val="20"/>
          <w:szCs w:val="20"/>
        </w:rPr>
      </w:pPr>
      <w:r w:rsidRPr="00326854">
        <w:rPr>
          <w:rFonts w:ascii="Arial" w:hAnsi="Arial" w:cs="Arial"/>
          <w:sz w:val="20"/>
          <w:szCs w:val="20"/>
        </w:rPr>
        <w:t>______________________</w:t>
      </w:r>
    </w:p>
    <w:p w:rsidR="00C36D9A" w:rsidRPr="00326854" w:rsidRDefault="00C36D9A"/>
    <w:sectPr w:rsidR="00C36D9A" w:rsidRPr="00326854" w:rsidSect="009C5BD4">
      <w:headerReference w:type="default" r:id="rId10"/>
      <w:footerReference w:type="even" r:id="rId11"/>
      <w:footerReference w:type="default" r:id="rId12"/>
      <w:pgSz w:w="11907" w:h="16840" w:code="9"/>
      <w:pgMar w:top="1701" w:right="851" w:bottom="851" w:left="85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7A" w:rsidRDefault="00CA607A" w:rsidP="00C36D9A">
      <w:pPr>
        <w:spacing w:after="0" w:line="240" w:lineRule="auto"/>
      </w:pPr>
      <w:r>
        <w:separator/>
      </w:r>
    </w:p>
  </w:endnote>
  <w:endnote w:type="continuationSeparator" w:id="0">
    <w:p w:rsidR="00CA607A" w:rsidRDefault="00CA607A" w:rsidP="00C3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D7" w:rsidRDefault="00F04F6A">
    <w:pPr>
      <w:pStyle w:val="Rodap"/>
      <w:framePr w:wrap="around" w:vAnchor="text" w:hAnchor="margin" w:xAlign="right" w:y="1"/>
      <w:rPr>
        <w:rStyle w:val="Nmerodepgina"/>
      </w:rPr>
    </w:pPr>
    <w:r>
      <w:rPr>
        <w:rStyle w:val="Nmerodepgina"/>
      </w:rPr>
      <w:fldChar w:fldCharType="begin"/>
    </w:r>
    <w:r w:rsidR="00624C60">
      <w:rPr>
        <w:rStyle w:val="Nmerodepgina"/>
      </w:rPr>
      <w:instrText xml:space="preserve">PAGE  </w:instrText>
    </w:r>
    <w:r>
      <w:rPr>
        <w:rStyle w:val="Nmerodepgina"/>
      </w:rPr>
      <w:fldChar w:fldCharType="end"/>
    </w:r>
  </w:p>
  <w:p w:rsidR="009039D7" w:rsidRDefault="00CA607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D7" w:rsidRDefault="00F04F6A">
    <w:pPr>
      <w:pStyle w:val="Rodap"/>
      <w:framePr w:wrap="around" w:vAnchor="text" w:hAnchor="margin" w:xAlign="right" w:y="1"/>
      <w:rPr>
        <w:rStyle w:val="Nmerodepgina"/>
      </w:rPr>
    </w:pPr>
    <w:r>
      <w:rPr>
        <w:rStyle w:val="Nmerodepgina"/>
      </w:rPr>
      <w:fldChar w:fldCharType="begin"/>
    </w:r>
    <w:r w:rsidR="00624C60">
      <w:rPr>
        <w:rStyle w:val="Nmerodepgina"/>
      </w:rPr>
      <w:instrText xml:space="preserve">PAGE  </w:instrText>
    </w:r>
    <w:r>
      <w:rPr>
        <w:rStyle w:val="Nmerodepgina"/>
      </w:rPr>
      <w:fldChar w:fldCharType="separate"/>
    </w:r>
    <w:r w:rsidR="00326854">
      <w:rPr>
        <w:rStyle w:val="Nmerodepgina"/>
        <w:noProof/>
      </w:rPr>
      <w:t>6</w:t>
    </w:r>
    <w:r>
      <w:rPr>
        <w:rStyle w:val="Nmerodepgina"/>
      </w:rPr>
      <w:fldChar w:fldCharType="end"/>
    </w:r>
  </w:p>
  <w:p w:rsidR="009039D7" w:rsidRDefault="00CA607A">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7A" w:rsidRDefault="00CA607A" w:rsidP="00C36D9A">
      <w:pPr>
        <w:spacing w:after="0" w:line="240" w:lineRule="auto"/>
      </w:pPr>
      <w:r>
        <w:separator/>
      </w:r>
    </w:p>
  </w:footnote>
  <w:footnote w:type="continuationSeparator" w:id="0">
    <w:p w:rsidR="00CA607A" w:rsidRDefault="00CA607A" w:rsidP="00C36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D7" w:rsidRDefault="00CA607A">
    <w:pPr>
      <w:rPr>
        <w:b/>
        <w:sz w:val="20"/>
      </w:rPr>
    </w:pPr>
  </w:p>
  <w:p w:rsidR="009039D7" w:rsidRDefault="00CA607A">
    <w:pPr>
      <w:rPr>
        <w:b/>
        <w:sz w:val="20"/>
      </w:rPr>
    </w:pPr>
  </w:p>
  <w:p w:rsidR="009039D7" w:rsidRDefault="00CA60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9375C"/>
    <w:multiLevelType w:val="multilevel"/>
    <w:tmpl w:val="17487FB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368E13B3"/>
    <w:multiLevelType w:val="multilevel"/>
    <w:tmpl w:val="FC2E1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6AF80A6D"/>
    <w:multiLevelType w:val="multilevel"/>
    <w:tmpl w:val="3A8A4A0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9"/>
  </w:num>
  <w:num w:numId="3">
    <w:abstractNumId w:val="5"/>
  </w:num>
  <w:num w:numId="4">
    <w:abstractNumId w:val="6"/>
  </w:num>
  <w:num w:numId="5">
    <w:abstractNumId w:val="3"/>
  </w:num>
  <w:num w:numId="6">
    <w:abstractNumId w:val="11"/>
  </w:num>
  <w:num w:numId="7">
    <w:abstractNumId w:val="13"/>
  </w:num>
  <w:num w:numId="8">
    <w:abstractNumId w:val="4"/>
  </w:num>
  <w:num w:numId="9">
    <w:abstractNumId w:val="8"/>
  </w:num>
  <w:num w:numId="10">
    <w:abstractNumId w:val="2"/>
  </w:num>
  <w:num w:numId="11">
    <w:abstractNumId w:val="10"/>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A7566"/>
    <w:rsid w:val="00095E3C"/>
    <w:rsid w:val="001A7566"/>
    <w:rsid w:val="00326854"/>
    <w:rsid w:val="00624C60"/>
    <w:rsid w:val="00660745"/>
    <w:rsid w:val="0078077D"/>
    <w:rsid w:val="00930037"/>
    <w:rsid w:val="00A07AEE"/>
    <w:rsid w:val="00C36D9A"/>
    <w:rsid w:val="00CA607A"/>
    <w:rsid w:val="00D5664E"/>
    <w:rsid w:val="00E91FD7"/>
    <w:rsid w:val="00EA6CD4"/>
    <w:rsid w:val="00F04F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A28D3-228C-4593-BDAD-BDB341AB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D9A"/>
  </w:style>
  <w:style w:type="paragraph" w:styleId="Ttulo1">
    <w:name w:val="heading 1"/>
    <w:basedOn w:val="Normal"/>
    <w:next w:val="Normal"/>
    <w:link w:val="Ttulo1Char"/>
    <w:qFormat/>
    <w:rsid w:val="001A7566"/>
    <w:pPr>
      <w:keepNext/>
      <w:spacing w:after="0" w:line="240" w:lineRule="auto"/>
      <w:jc w:val="center"/>
      <w:outlineLvl w:val="0"/>
    </w:pPr>
    <w:rPr>
      <w:rFonts w:ascii="Arial" w:eastAsia="Times New Roman" w:hAnsi="Arial" w:cs="Times New Roman"/>
      <w:b/>
      <w:sz w:val="24"/>
      <w:szCs w:val="20"/>
    </w:rPr>
  </w:style>
  <w:style w:type="paragraph" w:styleId="Ttulo2">
    <w:name w:val="heading 2"/>
    <w:basedOn w:val="Normal"/>
    <w:next w:val="Normal"/>
    <w:link w:val="Ttulo2Char"/>
    <w:qFormat/>
    <w:rsid w:val="001A7566"/>
    <w:pPr>
      <w:keepNext/>
      <w:widowControl w:val="0"/>
      <w:tabs>
        <w:tab w:val="left" w:pos="536"/>
        <w:tab w:val="left" w:pos="2270"/>
        <w:tab w:val="left" w:pos="4294"/>
      </w:tabs>
      <w:spacing w:after="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1A7566"/>
    <w:pPr>
      <w:keepNext/>
      <w:tabs>
        <w:tab w:val="left" w:pos="536"/>
        <w:tab w:val="left" w:pos="2270"/>
        <w:tab w:val="left" w:pos="4294"/>
      </w:tabs>
      <w:spacing w:after="0" w:line="240" w:lineRule="auto"/>
      <w:jc w:val="center"/>
      <w:outlineLvl w:val="2"/>
    </w:pPr>
    <w:rPr>
      <w:rFonts w:ascii="Times New Roman" w:eastAsia="Times New Roman" w:hAnsi="Times New Roman" w:cs="Times New Roman"/>
      <w:sz w:val="24"/>
      <w:szCs w:val="20"/>
    </w:rPr>
  </w:style>
  <w:style w:type="paragraph" w:styleId="Ttulo9">
    <w:name w:val="heading 9"/>
    <w:basedOn w:val="Normal"/>
    <w:next w:val="Normal"/>
    <w:link w:val="Ttulo9Char"/>
    <w:uiPriority w:val="9"/>
    <w:semiHidden/>
    <w:unhideWhenUsed/>
    <w:qFormat/>
    <w:rsid w:val="001A7566"/>
    <w:pPr>
      <w:spacing w:before="240" w:after="60" w:line="240" w:lineRule="auto"/>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7566"/>
    <w:rPr>
      <w:rFonts w:ascii="Arial" w:eastAsia="Times New Roman" w:hAnsi="Arial" w:cs="Times New Roman"/>
      <w:b/>
      <w:sz w:val="24"/>
      <w:szCs w:val="20"/>
    </w:rPr>
  </w:style>
  <w:style w:type="character" w:customStyle="1" w:styleId="Ttulo2Char">
    <w:name w:val="Título 2 Char"/>
    <w:basedOn w:val="Fontepargpadro"/>
    <w:link w:val="Ttulo2"/>
    <w:rsid w:val="001A7566"/>
    <w:rPr>
      <w:rFonts w:ascii="Times New Roman" w:eastAsia="Times New Roman" w:hAnsi="Times New Roman" w:cs="Times New Roman"/>
      <w:b/>
      <w:sz w:val="24"/>
      <w:szCs w:val="20"/>
    </w:rPr>
  </w:style>
  <w:style w:type="character" w:customStyle="1" w:styleId="Ttulo3Char">
    <w:name w:val="Título 3 Char"/>
    <w:basedOn w:val="Fontepargpadro"/>
    <w:link w:val="Ttulo3"/>
    <w:rsid w:val="001A7566"/>
    <w:rPr>
      <w:rFonts w:ascii="Times New Roman" w:eastAsia="Times New Roman" w:hAnsi="Times New Roman" w:cs="Times New Roman"/>
      <w:sz w:val="24"/>
      <w:szCs w:val="20"/>
    </w:rPr>
  </w:style>
  <w:style w:type="character" w:customStyle="1" w:styleId="Ttulo9Char">
    <w:name w:val="Título 9 Char"/>
    <w:basedOn w:val="Fontepargpadro"/>
    <w:link w:val="Ttulo9"/>
    <w:uiPriority w:val="9"/>
    <w:semiHidden/>
    <w:rsid w:val="001A7566"/>
    <w:rPr>
      <w:rFonts w:ascii="Cambria" w:eastAsia="Times New Roman" w:hAnsi="Cambria" w:cs="Times New Roman"/>
    </w:rPr>
  </w:style>
  <w:style w:type="paragraph" w:styleId="Recuodecorpodetexto">
    <w:name w:val="Body Text Indent"/>
    <w:basedOn w:val="Normal"/>
    <w:link w:val="RecuodecorpodetextoChar"/>
    <w:rsid w:val="001A7566"/>
    <w:pPr>
      <w:widowControl w:val="0"/>
      <w:tabs>
        <w:tab w:val="left" w:pos="540"/>
      </w:tabs>
      <w:spacing w:after="0" w:line="240" w:lineRule="auto"/>
      <w:ind w:left="360"/>
      <w:jc w:val="both"/>
    </w:pPr>
    <w:rPr>
      <w:rFonts w:ascii="Times New Roman" w:eastAsia="Times New Roman" w:hAnsi="Times New Roman" w:cs="Times New Roman"/>
      <w:b/>
      <w:sz w:val="24"/>
      <w:szCs w:val="20"/>
    </w:rPr>
  </w:style>
  <w:style w:type="character" w:customStyle="1" w:styleId="RecuodecorpodetextoChar">
    <w:name w:val="Recuo de corpo de texto Char"/>
    <w:basedOn w:val="Fontepargpadro"/>
    <w:link w:val="Recuodecorpodetexto"/>
    <w:rsid w:val="001A7566"/>
    <w:rPr>
      <w:rFonts w:ascii="Times New Roman" w:eastAsia="Times New Roman" w:hAnsi="Times New Roman" w:cs="Times New Roman"/>
      <w:b/>
      <w:sz w:val="24"/>
      <w:szCs w:val="20"/>
    </w:rPr>
  </w:style>
  <w:style w:type="paragraph" w:customStyle="1" w:styleId="Estilo1">
    <w:name w:val="Estilo1"/>
    <w:basedOn w:val="Normal"/>
    <w:rsid w:val="001A7566"/>
    <w:pPr>
      <w:spacing w:after="120" w:line="360" w:lineRule="auto"/>
      <w:ind w:left="567"/>
      <w:jc w:val="both"/>
    </w:pPr>
    <w:rPr>
      <w:rFonts w:ascii="Times New Roman" w:eastAsia="Times New Roman" w:hAnsi="Times New Roman" w:cs="Times New Roman"/>
      <w:sz w:val="20"/>
      <w:szCs w:val="20"/>
    </w:rPr>
  </w:style>
  <w:style w:type="paragraph" w:styleId="Cabealho">
    <w:name w:val="header"/>
    <w:basedOn w:val="Normal"/>
    <w:link w:val="CabealhoChar"/>
    <w:uiPriority w:val="99"/>
    <w:rsid w:val="001A7566"/>
    <w:pPr>
      <w:spacing w:after="0" w:line="240" w:lineRule="auto"/>
    </w:pPr>
    <w:rPr>
      <w:rFonts w:ascii="Times New Roman" w:eastAsia="Times New Roman" w:hAnsi="Times New Roman" w:cs="Times New Roman"/>
      <w:b/>
      <w:snapToGrid w:val="0"/>
      <w:sz w:val="24"/>
      <w:szCs w:val="20"/>
    </w:rPr>
  </w:style>
  <w:style w:type="character" w:customStyle="1" w:styleId="CabealhoChar">
    <w:name w:val="Cabeçalho Char"/>
    <w:basedOn w:val="Fontepargpadro"/>
    <w:link w:val="Cabealho"/>
    <w:uiPriority w:val="99"/>
    <w:rsid w:val="001A7566"/>
    <w:rPr>
      <w:rFonts w:ascii="Times New Roman" w:eastAsia="Times New Roman" w:hAnsi="Times New Roman" w:cs="Times New Roman"/>
      <w:b/>
      <w:snapToGrid w:val="0"/>
      <w:sz w:val="24"/>
      <w:szCs w:val="20"/>
    </w:rPr>
  </w:style>
  <w:style w:type="paragraph" w:styleId="Corpodetexto">
    <w:name w:val="Body Text"/>
    <w:basedOn w:val="Normal"/>
    <w:link w:val="CorpodetextoChar"/>
    <w:rsid w:val="001A7566"/>
    <w:pPr>
      <w:widowControl w:val="0"/>
      <w:tabs>
        <w:tab w:val="left" w:pos="708"/>
        <w:tab w:val="left" w:pos="2270"/>
        <w:tab w:val="left" w:pos="4294"/>
      </w:tabs>
      <w:spacing w:after="0" w:line="240" w:lineRule="auto"/>
      <w:jc w:val="both"/>
    </w:pPr>
    <w:rPr>
      <w:rFonts w:ascii="Arial" w:eastAsia="Times New Roman" w:hAnsi="Arial" w:cs="Arial"/>
      <w:bCs/>
      <w:szCs w:val="20"/>
    </w:rPr>
  </w:style>
  <w:style w:type="character" w:customStyle="1" w:styleId="CorpodetextoChar">
    <w:name w:val="Corpo de texto Char"/>
    <w:basedOn w:val="Fontepargpadro"/>
    <w:link w:val="Corpodetexto"/>
    <w:rsid w:val="001A7566"/>
    <w:rPr>
      <w:rFonts w:ascii="Arial" w:eastAsia="Times New Roman" w:hAnsi="Arial" w:cs="Arial"/>
      <w:bCs/>
      <w:szCs w:val="20"/>
    </w:rPr>
  </w:style>
  <w:style w:type="paragraph" w:styleId="Rodap">
    <w:name w:val="footer"/>
    <w:basedOn w:val="Normal"/>
    <w:link w:val="RodapChar"/>
    <w:rsid w:val="001A7566"/>
    <w:pPr>
      <w:tabs>
        <w:tab w:val="center" w:pos="4419"/>
        <w:tab w:val="right" w:pos="8838"/>
      </w:tabs>
      <w:spacing w:after="0" w:line="240" w:lineRule="auto"/>
    </w:pPr>
    <w:rPr>
      <w:rFonts w:ascii="Arial" w:eastAsia="Times New Roman" w:hAnsi="Arial" w:cs="Arial"/>
      <w:bCs/>
      <w:sz w:val="24"/>
      <w:szCs w:val="20"/>
    </w:rPr>
  </w:style>
  <w:style w:type="character" w:customStyle="1" w:styleId="RodapChar">
    <w:name w:val="Rodapé Char"/>
    <w:basedOn w:val="Fontepargpadro"/>
    <w:link w:val="Rodap"/>
    <w:rsid w:val="001A7566"/>
    <w:rPr>
      <w:rFonts w:ascii="Arial" w:eastAsia="Times New Roman" w:hAnsi="Arial" w:cs="Arial"/>
      <w:bCs/>
      <w:sz w:val="24"/>
      <w:szCs w:val="20"/>
    </w:rPr>
  </w:style>
  <w:style w:type="character" w:styleId="Nmerodepgina">
    <w:name w:val="page number"/>
    <w:basedOn w:val="Fontepargpadro"/>
    <w:rsid w:val="001A7566"/>
  </w:style>
  <w:style w:type="paragraph" w:styleId="Ttulo">
    <w:name w:val="Title"/>
    <w:basedOn w:val="Normal"/>
    <w:link w:val="TtuloChar"/>
    <w:qFormat/>
    <w:rsid w:val="001A7566"/>
    <w:pPr>
      <w:spacing w:after="0" w:line="240" w:lineRule="auto"/>
      <w:jc w:val="center"/>
    </w:pPr>
    <w:rPr>
      <w:rFonts w:ascii="Times New Roman" w:eastAsia="Times New Roman" w:hAnsi="Times New Roman" w:cs="Times New Roman"/>
      <w:b/>
      <w:sz w:val="24"/>
      <w:szCs w:val="20"/>
    </w:rPr>
  </w:style>
  <w:style w:type="character" w:customStyle="1" w:styleId="TtuloChar">
    <w:name w:val="Título Char"/>
    <w:basedOn w:val="Fontepargpadro"/>
    <w:link w:val="Ttulo"/>
    <w:rsid w:val="001A7566"/>
    <w:rPr>
      <w:rFonts w:ascii="Times New Roman" w:eastAsia="Times New Roman" w:hAnsi="Times New Roman" w:cs="Times New Roman"/>
      <w:b/>
      <w:sz w:val="24"/>
      <w:szCs w:val="20"/>
    </w:rPr>
  </w:style>
  <w:style w:type="paragraph" w:styleId="PargrafodaLista">
    <w:name w:val="List Paragraph"/>
    <w:basedOn w:val="Normal"/>
    <w:uiPriority w:val="34"/>
    <w:qFormat/>
    <w:rsid w:val="001A7566"/>
    <w:pPr>
      <w:spacing w:after="0" w:line="240" w:lineRule="auto"/>
      <w:ind w:left="720"/>
      <w:contextualSpacing/>
    </w:pPr>
    <w:rPr>
      <w:rFonts w:ascii="Arial" w:eastAsia="Times New Roman" w:hAnsi="Arial" w:cs="Arial"/>
      <w:bCs/>
      <w:sz w:val="24"/>
      <w:szCs w:val="20"/>
    </w:rPr>
  </w:style>
  <w:style w:type="character" w:styleId="Hyperlink">
    <w:name w:val="Hyperlink"/>
    <w:uiPriority w:val="99"/>
    <w:rsid w:val="001A7566"/>
    <w:rPr>
      <w:color w:val="0000FF"/>
      <w:u w:val="single"/>
    </w:rPr>
  </w:style>
  <w:style w:type="paragraph" w:customStyle="1" w:styleId="Recuodecorpodetexto22">
    <w:name w:val="Recuo de corpo de texto 22"/>
    <w:basedOn w:val="Normal"/>
    <w:rsid w:val="001A7566"/>
    <w:pPr>
      <w:suppressAutoHyphens/>
      <w:spacing w:after="0" w:line="240" w:lineRule="auto"/>
      <w:ind w:left="1134" w:hanging="1134"/>
      <w:jc w:val="both"/>
    </w:pPr>
    <w:rPr>
      <w:rFonts w:ascii="Bookman Old Style" w:eastAsia="Times New Roman" w:hAnsi="Bookman Old Style" w:cs="Times New Roman"/>
      <w:sz w:val="20"/>
      <w:szCs w:val="20"/>
      <w:lang w:eastAsia="ar-SA"/>
    </w:rPr>
  </w:style>
  <w:style w:type="paragraph" w:customStyle="1" w:styleId="Corpodetexto21">
    <w:name w:val="Corpo de texto 21"/>
    <w:basedOn w:val="Normal"/>
    <w:rsid w:val="001A7566"/>
    <w:pPr>
      <w:suppressAutoHyphens/>
      <w:spacing w:after="0" w:line="240" w:lineRule="auto"/>
      <w:jc w:val="both"/>
    </w:pPr>
    <w:rPr>
      <w:rFonts w:ascii="Bookman Old Style" w:eastAsia="Times New Roman" w:hAnsi="Bookman Old Style" w:cs="Times New Roman"/>
      <w:sz w:val="20"/>
      <w:szCs w:val="20"/>
      <w:lang w:eastAsia="ar-SA"/>
    </w:rPr>
  </w:style>
  <w:style w:type="paragraph" w:customStyle="1" w:styleId="Corpodetexto31">
    <w:name w:val="Corpo de texto 31"/>
    <w:basedOn w:val="Normal"/>
    <w:rsid w:val="001A7566"/>
    <w:pPr>
      <w:suppressAutoHyphens/>
      <w:spacing w:after="0" w:line="240" w:lineRule="auto"/>
      <w:jc w:val="both"/>
    </w:pPr>
    <w:rPr>
      <w:rFonts w:ascii="Arial" w:eastAsia="Times New Roman" w:hAnsi="Arial" w:cs="Arial"/>
      <w:color w:val="FF0000"/>
      <w:sz w:val="24"/>
      <w:szCs w:val="20"/>
      <w:lang w:eastAsia="ar-SA"/>
    </w:rPr>
  </w:style>
  <w:style w:type="paragraph" w:styleId="Textodebalo">
    <w:name w:val="Balloon Text"/>
    <w:basedOn w:val="Normal"/>
    <w:link w:val="TextodebaloChar"/>
    <w:uiPriority w:val="99"/>
    <w:semiHidden/>
    <w:unhideWhenUsed/>
    <w:rsid w:val="0032685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6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2792</Words>
  <Characters>15083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Prefeitura Municipal de Joaçaba</cp:lastModifiedBy>
  <cp:revision>9</cp:revision>
  <cp:lastPrinted>2018-01-19T20:49:00Z</cp:lastPrinted>
  <dcterms:created xsi:type="dcterms:W3CDTF">2018-01-10T20:28:00Z</dcterms:created>
  <dcterms:modified xsi:type="dcterms:W3CDTF">2018-01-19T20:53:00Z</dcterms:modified>
</cp:coreProperties>
</file>