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1B" w:rsidRPr="008A10BD" w:rsidRDefault="0087001B" w:rsidP="00F75B59">
      <w:pPr>
        <w:jc w:val="center"/>
        <w:rPr>
          <w:b/>
          <w:sz w:val="20"/>
        </w:rPr>
      </w:pPr>
      <w:r w:rsidRPr="008A10BD">
        <w:rPr>
          <w:b/>
          <w:sz w:val="20"/>
        </w:rPr>
        <w:t>CONTRATO</w:t>
      </w:r>
      <w:r w:rsidR="009F6AE9" w:rsidRPr="008A10BD">
        <w:rPr>
          <w:b/>
          <w:sz w:val="20"/>
        </w:rPr>
        <w:t xml:space="preserve"> Nº </w:t>
      </w:r>
      <w:r w:rsidR="008A10BD" w:rsidRPr="008A10BD">
        <w:rPr>
          <w:b/>
          <w:sz w:val="20"/>
        </w:rPr>
        <w:t>09</w:t>
      </w:r>
      <w:r w:rsidRPr="008A10BD">
        <w:rPr>
          <w:b/>
          <w:sz w:val="20"/>
        </w:rPr>
        <w:t>/201</w:t>
      </w:r>
      <w:r w:rsidR="00CC3335" w:rsidRPr="008A10BD">
        <w:rPr>
          <w:b/>
          <w:sz w:val="20"/>
        </w:rPr>
        <w:t>7</w:t>
      </w:r>
      <w:r w:rsidR="006710FC" w:rsidRPr="008A10BD">
        <w:rPr>
          <w:b/>
          <w:sz w:val="20"/>
        </w:rPr>
        <w:t xml:space="preserve"> - F</w:t>
      </w:r>
      <w:r w:rsidR="006531AB" w:rsidRPr="008A10BD">
        <w:rPr>
          <w:b/>
          <w:sz w:val="20"/>
        </w:rPr>
        <w:t>M</w:t>
      </w:r>
      <w:r w:rsidR="000A00A7" w:rsidRPr="008A10BD">
        <w:rPr>
          <w:b/>
          <w:sz w:val="20"/>
        </w:rPr>
        <w:t>A</w:t>
      </w:r>
      <w:r w:rsidR="000A2681" w:rsidRPr="008A10BD">
        <w:rPr>
          <w:b/>
          <w:sz w:val="20"/>
        </w:rPr>
        <w:t>S</w:t>
      </w:r>
    </w:p>
    <w:p w:rsidR="0087001B" w:rsidRPr="008A10BD" w:rsidRDefault="0087001B" w:rsidP="0087001B">
      <w:pPr>
        <w:jc w:val="center"/>
        <w:rPr>
          <w:b/>
          <w:sz w:val="20"/>
        </w:rPr>
      </w:pPr>
    </w:p>
    <w:p w:rsidR="00FA207F" w:rsidRPr="008A10BD" w:rsidRDefault="00FA207F" w:rsidP="0087001B">
      <w:pPr>
        <w:jc w:val="center"/>
        <w:rPr>
          <w:b/>
          <w:sz w:val="20"/>
        </w:rPr>
      </w:pPr>
    </w:p>
    <w:p w:rsidR="000A6963" w:rsidRPr="008A10BD" w:rsidRDefault="000A6963" w:rsidP="0087001B">
      <w:pPr>
        <w:jc w:val="center"/>
        <w:rPr>
          <w:b/>
          <w:sz w:val="20"/>
        </w:rPr>
      </w:pPr>
    </w:p>
    <w:p w:rsidR="006A1174" w:rsidRPr="008A10BD" w:rsidRDefault="006A1174" w:rsidP="006531AB">
      <w:pPr>
        <w:ind w:left="5670"/>
        <w:jc w:val="both"/>
        <w:rPr>
          <w:sz w:val="20"/>
        </w:rPr>
      </w:pPr>
      <w:r w:rsidRPr="008A10BD">
        <w:rPr>
          <w:sz w:val="20"/>
        </w:rPr>
        <w:t xml:space="preserve">TERMO DE CONTRATO DE FORNECIMENTO DE PASSAGENS RODOVIÁRIAS, que entre si celebram </w:t>
      </w:r>
      <w:r w:rsidR="005B0DC2" w:rsidRPr="008A10BD">
        <w:rPr>
          <w:sz w:val="20"/>
        </w:rPr>
        <w:t>a SECRETARIA MUNICIPAL DE ASSISTÊNCIA SOCIAL, por intermédio d</w:t>
      </w:r>
      <w:r w:rsidRPr="008A10BD">
        <w:rPr>
          <w:sz w:val="20"/>
        </w:rPr>
        <w:t xml:space="preserve">o </w:t>
      </w:r>
      <w:r w:rsidR="000A2681" w:rsidRPr="008A10BD">
        <w:rPr>
          <w:sz w:val="20"/>
        </w:rPr>
        <w:t xml:space="preserve">FUNDO MUNICIPAL DE </w:t>
      </w:r>
      <w:r w:rsidR="000A00A7" w:rsidRPr="008A10BD">
        <w:rPr>
          <w:sz w:val="20"/>
        </w:rPr>
        <w:t xml:space="preserve">ASSISTÊNCIA SOCIAL </w:t>
      </w:r>
      <w:r w:rsidRPr="008A10BD">
        <w:rPr>
          <w:sz w:val="20"/>
        </w:rPr>
        <w:t>e a EMPRESA JOAÇABENSE DE TRANSPORTES COLETIVOS LTDA.</w:t>
      </w:r>
    </w:p>
    <w:p w:rsidR="006A1174" w:rsidRPr="008A10BD" w:rsidRDefault="006A1174" w:rsidP="006A1174">
      <w:pPr>
        <w:ind w:left="3402"/>
        <w:jc w:val="both"/>
        <w:rPr>
          <w:sz w:val="20"/>
        </w:rPr>
      </w:pPr>
    </w:p>
    <w:p w:rsidR="000A6963" w:rsidRPr="008A10BD" w:rsidRDefault="000A6963" w:rsidP="006A1174">
      <w:pPr>
        <w:ind w:left="3402"/>
        <w:jc w:val="both"/>
        <w:rPr>
          <w:sz w:val="20"/>
        </w:rPr>
      </w:pPr>
      <w:bookmarkStart w:id="0" w:name="_GoBack"/>
      <w:bookmarkEnd w:id="0"/>
    </w:p>
    <w:p w:rsidR="00FA207F" w:rsidRPr="008A10BD" w:rsidRDefault="00FA207F" w:rsidP="006A1174">
      <w:pPr>
        <w:ind w:left="3402"/>
        <w:jc w:val="both"/>
        <w:rPr>
          <w:sz w:val="20"/>
        </w:rPr>
      </w:pPr>
    </w:p>
    <w:p w:rsidR="0087001B" w:rsidRPr="008A10BD" w:rsidRDefault="005B0DC2" w:rsidP="006A1174">
      <w:pPr>
        <w:tabs>
          <w:tab w:val="left" w:pos="0"/>
        </w:tabs>
        <w:jc w:val="both"/>
        <w:rPr>
          <w:b/>
          <w:sz w:val="20"/>
        </w:rPr>
      </w:pPr>
      <w:r w:rsidRPr="008A10BD">
        <w:rPr>
          <w:sz w:val="20"/>
        </w:rPr>
        <w:t xml:space="preserve">A SECRETARIA MUNICIPAL DE ASSISTÊNCIA SOCIAL, representada neste ato pelo Secretário, Sr. </w:t>
      </w:r>
      <w:r w:rsidR="00122621" w:rsidRPr="008A10BD">
        <w:rPr>
          <w:sz w:val="20"/>
        </w:rPr>
        <w:t>JUCELINO JORGE FERRAZ,</w:t>
      </w:r>
      <w:r w:rsidRPr="008A10BD">
        <w:rPr>
          <w:sz w:val="20"/>
        </w:rPr>
        <w:t xml:space="preserve"> por intermédio do </w:t>
      </w:r>
      <w:r w:rsidR="00A6296B" w:rsidRPr="008A10BD">
        <w:rPr>
          <w:b/>
          <w:sz w:val="20"/>
        </w:rPr>
        <w:t xml:space="preserve">FUNDO MUNICIPAL DE ASSISTÊNCIA SOCIAL </w:t>
      </w:r>
      <w:r w:rsidR="00A6296B" w:rsidRPr="008A10BD">
        <w:rPr>
          <w:b/>
          <w:bCs w:val="0"/>
          <w:sz w:val="20"/>
        </w:rPr>
        <w:t>DE JOAÇABA</w:t>
      </w:r>
      <w:r w:rsidR="00A6296B" w:rsidRPr="008A10BD">
        <w:rPr>
          <w:sz w:val="20"/>
        </w:rPr>
        <w:t>, com sede na Avenida XV de Novembro, 378, centro, Joaçaba - SC, inscrito no CNPJ</w:t>
      </w:r>
      <w:r w:rsidR="009F5C39" w:rsidRPr="008A10BD">
        <w:rPr>
          <w:sz w:val="20"/>
        </w:rPr>
        <w:t>/MF</w:t>
      </w:r>
      <w:r w:rsidR="00A6296B" w:rsidRPr="008A10BD">
        <w:rPr>
          <w:sz w:val="20"/>
        </w:rPr>
        <w:t xml:space="preserve"> sob o nº 02.247.113/0001-11 doravante denominado </w:t>
      </w:r>
      <w:r w:rsidR="00A6296B" w:rsidRPr="008A10BD">
        <w:rPr>
          <w:b/>
          <w:sz w:val="20"/>
        </w:rPr>
        <w:t>CONTRATANTE</w:t>
      </w:r>
      <w:r w:rsidR="00A6296B" w:rsidRPr="008A10BD">
        <w:rPr>
          <w:sz w:val="20"/>
        </w:rPr>
        <w:t xml:space="preserve">, </w:t>
      </w:r>
      <w:r w:rsidR="006A1174" w:rsidRPr="008A10BD">
        <w:rPr>
          <w:sz w:val="20"/>
        </w:rPr>
        <w:t xml:space="preserve">e a </w:t>
      </w:r>
      <w:r w:rsidR="006A1174" w:rsidRPr="008A10BD">
        <w:rPr>
          <w:b/>
          <w:sz w:val="20"/>
        </w:rPr>
        <w:t>EMPRESA JOAÇABENSE DE TRANSPORTES COLETIVOS LTDA</w:t>
      </w:r>
      <w:r w:rsidR="006A1174" w:rsidRPr="008A10BD">
        <w:rPr>
          <w:sz w:val="20"/>
        </w:rPr>
        <w:t>, inscrita no CNPJ</w:t>
      </w:r>
      <w:r w:rsidR="009F5C39" w:rsidRPr="008A10BD">
        <w:rPr>
          <w:sz w:val="20"/>
        </w:rPr>
        <w:t>/MF</w:t>
      </w:r>
      <w:r w:rsidR="006A1174" w:rsidRPr="008A10BD">
        <w:rPr>
          <w:sz w:val="20"/>
        </w:rPr>
        <w:t xml:space="preserve"> sob o nº 83.411.843/0001-08, estabelecida na Rua Dario Fontana nº 216 Bairro Centro no Município de Luzerna</w:t>
      </w:r>
      <w:r w:rsidR="009F5C39" w:rsidRPr="008A10BD">
        <w:rPr>
          <w:sz w:val="20"/>
        </w:rPr>
        <w:t xml:space="preserve">, SC, doravante denominada </w:t>
      </w:r>
      <w:r w:rsidR="009F5C39" w:rsidRPr="008A10BD">
        <w:rPr>
          <w:b/>
          <w:sz w:val="20"/>
        </w:rPr>
        <w:t>CONTRATADA</w:t>
      </w:r>
      <w:r w:rsidR="009F5C39" w:rsidRPr="008A10BD">
        <w:rPr>
          <w:sz w:val="20"/>
        </w:rPr>
        <w:t>,</w:t>
      </w:r>
      <w:r w:rsidR="006A1174" w:rsidRPr="008A10BD">
        <w:rPr>
          <w:sz w:val="20"/>
        </w:rPr>
        <w:t xml:space="preserve"> neste ato representada pelo Sr. </w:t>
      </w:r>
      <w:r w:rsidR="00F1739A" w:rsidRPr="008A10BD">
        <w:rPr>
          <w:sz w:val="20"/>
        </w:rPr>
        <w:t>Sr. EITOR HOPPEN, portador da Carteira de Identidade nº 11/R-383.597</w:t>
      </w:r>
      <w:r w:rsidR="009F5C39" w:rsidRPr="008A10BD">
        <w:rPr>
          <w:sz w:val="20"/>
        </w:rPr>
        <w:t xml:space="preserve">, inscrito no </w:t>
      </w:r>
      <w:r w:rsidR="00F1739A" w:rsidRPr="008A10BD">
        <w:rPr>
          <w:sz w:val="20"/>
        </w:rPr>
        <w:t>CPF</w:t>
      </w:r>
      <w:r w:rsidR="009F5C39" w:rsidRPr="008A10BD">
        <w:rPr>
          <w:sz w:val="20"/>
        </w:rPr>
        <w:t>/MF sob o</w:t>
      </w:r>
      <w:r w:rsidR="00F1739A" w:rsidRPr="008A10BD">
        <w:rPr>
          <w:sz w:val="20"/>
        </w:rPr>
        <w:t xml:space="preserve"> nº 250.844.459-68, residente e domiciliado na cidade de Luzerna,</w:t>
      </w:r>
      <w:r w:rsidR="009F5C39" w:rsidRPr="008A10BD">
        <w:rPr>
          <w:sz w:val="20"/>
        </w:rPr>
        <w:t xml:space="preserve"> SC</w:t>
      </w:r>
      <w:r w:rsidR="006A1174" w:rsidRPr="008A10BD">
        <w:rPr>
          <w:sz w:val="20"/>
        </w:rPr>
        <w:t>, celebram entre si o presente TERMO DE CONTRATO, mediante cláusulas e condições que aceitam, ratificam e outorgam na forma abaixo estabelecida, tudo de acordo com o capítulo III da Lei nº 8.666/93 e alterações, e o</w:t>
      </w:r>
      <w:r w:rsidR="0087001B" w:rsidRPr="008A10BD">
        <w:rPr>
          <w:sz w:val="20"/>
        </w:rPr>
        <w:t xml:space="preserve"> e o Processo de Licitação nº</w:t>
      </w:r>
      <w:r w:rsidR="006710FC" w:rsidRPr="008A10BD">
        <w:rPr>
          <w:sz w:val="20"/>
        </w:rPr>
        <w:t xml:space="preserve"> </w:t>
      </w:r>
      <w:r w:rsidR="008A10BD" w:rsidRPr="008A10BD">
        <w:rPr>
          <w:sz w:val="20"/>
        </w:rPr>
        <w:t>11</w:t>
      </w:r>
      <w:r w:rsidR="0087001B" w:rsidRPr="008A10BD">
        <w:rPr>
          <w:sz w:val="20"/>
        </w:rPr>
        <w:t>/201</w:t>
      </w:r>
      <w:r w:rsidR="004270D5" w:rsidRPr="008A10BD">
        <w:rPr>
          <w:sz w:val="20"/>
        </w:rPr>
        <w:t>7</w:t>
      </w:r>
      <w:r w:rsidR="009F6AE9" w:rsidRPr="008A10BD">
        <w:rPr>
          <w:sz w:val="20"/>
        </w:rPr>
        <w:t>/F</w:t>
      </w:r>
      <w:r w:rsidR="006531AB" w:rsidRPr="008A10BD">
        <w:rPr>
          <w:sz w:val="20"/>
        </w:rPr>
        <w:t>M</w:t>
      </w:r>
      <w:r w:rsidR="009F6AE9" w:rsidRPr="008A10BD">
        <w:rPr>
          <w:sz w:val="20"/>
        </w:rPr>
        <w:t>AS</w:t>
      </w:r>
      <w:r w:rsidR="009F5C39" w:rsidRPr="008A10BD">
        <w:rPr>
          <w:sz w:val="20"/>
        </w:rPr>
        <w:t xml:space="preserve"> - </w:t>
      </w:r>
      <w:r w:rsidR="0087001B" w:rsidRPr="008A10BD">
        <w:rPr>
          <w:sz w:val="20"/>
        </w:rPr>
        <w:t xml:space="preserve">Inexigibilidade nº </w:t>
      </w:r>
      <w:r w:rsidR="008A10BD" w:rsidRPr="008A10BD">
        <w:rPr>
          <w:sz w:val="20"/>
        </w:rPr>
        <w:t>03</w:t>
      </w:r>
      <w:r w:rsidR="0087001B" w:rsidRPr="008A10BD">
        <w:rPr>
          <w:sz w:val="20"/>
        </w:rPr>
        <w:t>/201</w:t>
      </w:r>
      <w:r w:rsidR="004270D5" w:rsidRPr="008A10BD">
        <w:rPr>
          <w:sz w:val="20"/>
        </w:rPr>
        <w:t>7</w:t>
      </w:r>
      <w:r w:rsidR="009F6AE9" w:rsidRPr="008A10BD">
        <w:rPr>
          <w:sz w:val="20"/>
        </w:rPr>
        <w:t>/</w:t>
      </w:r>
      <w:r w:rsidR="007C6E07" w:rsidRPr="008A10BD">
        <w:rPr>
          <w:sz w:val="20"/>
        </w:rPr>
        <w:t>FM</w:t>
      </w:r>
      <w:r w:rsidR="009F6AE9" w:rsidRPr="008A10BD">
        <w:rPr>
          <w:sz w:val="20"/>
        </w:rPr>
        <w:t>AS</w:t>
      </w:r>
      <w:r w:rsidR="0087001B" w:rsidRPr="008A10BD">
        <w:rPr>
          <w:sz w:val="20"/>
        </w:rPr>
        <w:t>, homolog</w:t>
      </w:r>
      <w:r w:rsidR="009F6AE9" w:rsidRPr="008A10BD">
        <w:rPr>
          <w:sz w:val="20"/>
        </w:rPr>
        <w:t xml:space="preserve">ado no dia </w:t>
      </w:r>
      <w:r w:rsidR="008A10BD" w:rsidRPr="008A10BD">
        <w:rPr>
          <w:sz w:val="20"/>
        </w:rPr>
        <w:t>29</w:t>
      </w:r>
      <w:r w:rsidR="0087001B" w:rsidRPr="008A10BD">
        <w:rPr>
          <w:sz w:val="20"/>
        </w:rPr>
        <w:t xml:space="preserve"> de </w:t>
      </w:r>
      <w:r w:rsidR="008A10BD" w:rsidRPr="008A10BD">
        <w:rPr>
          <w:sz w:val="20"/>
        </w:rPr>
        <w:t>dezembro</w:t>
      </w:r>
      <w:r w:rsidR="004270D5" w:rsidRPr="008A10BD">
        <w:rPr>
          <w:sz w:val="20"/>
        </w:rPr>
        <w:t xml:space="preserve"> </w:t>
      </w:r>
      <w:r w:rsidR="0087001B" w:rsidRPr="008A10BD">
        <w:rPr>
          <w:sz w:val="20"/>
        </w:rPr>
        <w:t>de 20</w:t>
      </w:r>
      <w:r w:rsidR="005325FA" w:rsidRPr="008A10BD">
        <w:rPr>
          <w:sz w:val="20"/>
        </w:rPr>
        <w:t>1</w:t>
      </w:r>
      <w:r w:rsidR="004270D5" w:rsidRPr="008A10BD">
        <w:rPr>
          <w:sz w:val="20"/>
        </w:rPr>
        <w:t>7</w:t>
      </w:r>
      <w:r w:rsidR="0087001B" w:rsidRPr="008A10BD">
        <w:rPr>
          <w:b/>
          <w:sz w:val="20"/>
        </w:rPr>
        <w:t>.</w:t>
      </w:r>
    </w:p>
    <w:p w:rsidR="0087001B" w:rsidRPr="008A10BD" w:rsidRDefault="0087001B" w:rsidP="00FA207F">
      <w:pPr>
        <w:pStyle w:val="Ttulo2"/>
        <w:numPr>
          <w:ilvl w:val="0"/>
          <w:numId w:val="0"/>
        </w:numPr>
        <w:rPr>
          <w:rFonts w:ascii="Arial" w:hAnsi="Arial" w:cs="Arial"/>
          <w:b w:val="0"/>
          <w:sz w:val="20"/>
        </w:rPr>
      </w:pPr>
    </w:p>
    <w:p w:rsidR="00FA207F" w:rsidRPr="008A10BD" w:rsidRDefault="00FA207F" w:rsidP="00FA207F"/>
    <w:p w:rsidR="0087001B" w:rsidRPr="008A10BD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8A10BD">
        <w:rPr>
          <w:rFonts w:ascii="Arial" w:hAnsi="Arial" w:cs="Arial"/>
          <w:sz w:val="20"/>
        </w:rPr>
        <w:t>CLÁUSULA PRIMEIRA - DO OBJETO</w:t>
      </w:r>
    </w:p>
    <w:p w:rsidR="0087001B" w:rsidRPr="008A10BD" w:rsidRDefault="0087001B" w:rsidP="0087001B">
      <w:pPr>
        <w:tabs>
          <w:tab w:val="left" w:pos="1134"/>
        </w:tabs>
        <w:jc w:val="center"/>
        <w:rPr>
          <w:sz w:val="20"/>
        </w:rPr>
      </w:pPr>
    </w:p>
    <w:p w:rsidR="0087001B" w:rsidRPr="008A10BD" w:rsidRDefault="0087001B" w:rsidP="0087001B">
      <w:pPr>
        <w:pStyle w:val="PargrafodaLista"/>
        <w:numPr>
          <w:ilvl w:val="1"/>
          <w:numId w:val="6"/>
        </w:numPr>
        <w:jc w:val="both"/>
        <w:rPr>
          <w:sz w:val="20"/>
        </w:rPr>
      </w:pPr>
      <w:r w:rsidRPr="008A10BD">
        <w:rPr>
          <w:sz w:val="20"/>
        </w:rPr>
        <w:t xml:space="preserve">O presente contrato tem por objeto o fornecimento pela CONTRATADA de passagens </w:t>
      </w:r>
      <w:r w:rsidR="007C6E07" w:rsidRPr="008A10BD">
        <w:rPr>
          <w:rFonts w:eastAsia="MS Mincho"/>
          <w:sz w:val="20"/>
        </w:rPr>
        <w:t>destinadas aos atendimentos do Programa Liberdade Assistida e aos benefícios eventuais, bem como, ao vale transporte dos servidores municipais lotados na Secretaria Municipal de Ação Social do Município durante o exercício financeiro de 201</w:t>
      </w:r>
      <w:r w:rsidR="004E2D36" w:rsidRPr="008A10BD">
        <w:rPr>
          <w:rFonts w:eastAsia="MS Mincho"/>
          <w:sz w:val="20"/>
        </w:rPr>
        <w:t>8</w:t>
      </w:r>
      <w:r w:rsidR="007C6E07" w:rsidRPr="008A10BD">
        <w:rPr>
          <w:rFonts w:eastAsia="MS Mincho"/>
          <w:sz w:val="20"/>
        </w:rPr>
        <w:t>.</w:t>
      </w:r>
    </w:p>
    <w:p w:rsidR="0087001B" w:rsidRPr="008A10BD" w:rsidRDefault="0087001B" w:rsidP="0087001B">
      <w:pPr>
        <w:ind w:firstLine="709"/>
        <w:jc w:val="both"/>
        <w:rPr>
          <w:sz w:val="20"/>
        </w:rPr>
      </w:pPr>
      <w:r w:rsidRPr="008A10BD">
        <w:rPr>
          <w:sz w:val="20"/>
        </w:rPr>
        <w:t xml:space="preserve"> </w:t>
      </w:r>
    </w:p>
    <w:p w:rsidR="009E5256" w:rsidRPr="008A10BD" w:rsidRDefault="009E5256" w:rsidP="0087001B">
      <w:pPr>
        <w:ind w:firstLine="709"/>
        <w:jc w:val="both"/>
        <w:rPr>
          <w:b/>
          <w:sz w:val="20"/>
        </w:rPr>
      </w:pPr>
    </w:p>
    <w:p w:rsidR="0087001B" w:rsidRPr="008A10BD" w:rsidRDefault="0087001B" w:rsidP="0087001B">
      <w:pPr>
        <w:jc w:val="both"/>
        <w:rPr>
          <w:b/>
          <w:sz w:val="20"/>
        </w:rPr>
      </w:pPr>
      <w:r w:rsidRPr="008A10BD">
        <w:rPr>
          <w:sz w:val="20"/>
        </w:rPr>
        <w:t xml:space="preserve"> </w:t>
      </w:r>
      <w:r w:rsidRPr="008A10BD">
        <w:rPr>
          <w:b/>
          <w:sz w:val="20"/>
        </w:rPr>
        <w:t xml:space="preserve">CLÁUSULA SEGUNDA - DA VIGÊNCIA </w:t>
      </w:r>
    </w:p>
    <w:p w:rsidR="0087001B" w:rsidRPr="008A10BD" w:rsidRDefault="0087001B" w:rsidP="0087001B">
      <w:pPr>
        <w:jc w:val="both"/>
        <w:rPr>
          <w:b/>
          <w:sz w:val="20"/>
        </w:rPr>
      </w:pPr>
    </w:p>
    <w:p w:rsidR="0087001B" w:rsidRPr="008A10BD" w:rsidRDefault="0087001B" w:rsidP="00705E24">
      <w:pPr>
        <w:pStyle w:val="PargrafodaLista"/>
        <w:numPr>
          <w:ilvl w:val="1"/>
          <w:numId w:val="8"/>
        </w:numPr>
        <w:tabs>
          <w:tab w:val="left" w:pos="0"/>
        </w:tabs>
        <w:ind w:left="426" w:hanging="426"/>
        <w:jc w:val="both"/>
        <w:rPr>
          <w:sz w:val="20"/>
        </w:rPr>
      </w:pPr>
      <w:r w:rsidRPr="008A10BD">
        <w:rPr>
          <w:sz w:val="20"/>
        </w:rPr>
        <w:t>O presente contrato terá vigência até 31 de dezembro de 201</w:t>
      </w:r>
      <w:r w:rsidR="004E2D36" w:rsidRPr="008A10BD">
        <w:rPr>
          <w:sz w:val="20"/>
        </w:rPr>
        <w:t>8</w:t>
      </w:r>
      <w:r w:rsidRPr="008A10BD">
        <w:rPr>
          <w:sz w:val="20"/>
        </w:rPr>
        <w:t>, a contar da data de sua assinatura.</w:t>
      </w:r>
    </w:p>
    <w:p w:rsidR="0087001B" w:rsidRPr="008A10BD" w:rsidRDefault="0087001B" w:rsidP="0087001B">
      <w:pPr>
        <w:tabs>
          <w:tab w:val="left" w:pos="1134"/>
        </w:tabs>
        <w:jc w:val="both"/>
        <w:rPr>
          <w:sz w:val="20"/>
        </w:rPr>
      </w:pPr>
    </w:p>
    <w:p w:rsidR="00B73C1B" w:rsidRPr="008A10BD" w:rsidRDefault="00B73C1B" w:rsidP="00B73C1B">
      <w:pPr>
        <w:numPr>
          <w:ilvl w:val="1"/>
          <w:numId w:val="8"/>
        </w:numPr>
        <w:ind w:left="426" w:hanging="426"/>
        <w:jc w:val="both"/>
        <w:rPr>
          <w:sz w:val="20"/>
        </w:rPr>
      </w:pPr>
      <w:r w:rsidRPr="008A10BD">
        <w:rPr>
          <w:sz w:val="20"/>
        </w:rPr>
        <w:t>A execução do contrato deverá ser acompanhada e fiscalizada pel</w:t>
      </w:r>
      <w:r w:rsidR="004C45CD" w:rsidRPr="008A10BD">
        <w:rPr>
          <w:sz w:val="20"/>
        </w:rPr>
        <w:t>a</w:t>
      </w:r>
      <w:r w:rsidRPr="008A10BD">
        <w:rPr>
          <w:sz w:val="20"/>
        </w:rPr>
        <w:t>s servidor</w:t>
      </w:r>
      <w:r w:rsidR="004C45CD" w:rsidRPr="008A10BD">
        <w:rPr>
          <w:sz w:val="20"/>
        </w:rPr>
        <w:t>a</w:t>
      </w:r>
      <w:r w:rsidRPr="008A10BD">
        <w:rPr>
          <w:sz w:val="20"/>
        </w:rPr>
        <w:t xml:space="preserve">s: </w:t>
      </w:r>
      <w:r w:rsidR="004C45CD" w:rsidRPr="008A10BD">
        <w:rPr>
          <w:sz w:val="20"/>
        </w:rPr>
        <w:t>LEANDRA COSTENARO</w:t>
      </w:r>
      <w:r w:rsidRPr="008A10BD">
        <w:rPr>
          <w:sz w:val="20"/>
        </w:rPr>
        <w:t xml:space="preserve">, e NATHÁLIA </w:t>
      </w:r>
      <w:r w:rsidR="00B57253" w:rsidRPr="008A10BD">
        <w:rPr>
          <w:sz w:val="20"/>
        </w:rPr>
        <w:t xml:space="preserve">COSTENARO </w:t>
      </w:r>
      <w:r w:rsidRPr="008A10BD">
        <w:rPr>
          <w:sz w:val="20"/>
        </w:rPr>
        <w:t>MASC</w:t>
      </w:r>
      <w:r w:rsidR="004A5BD4" w:rsidRPr="008A10BD">
        <w:rPr>
          <w:sz w:val="20"/>
        </w:rPr>
        <w:t>A</w:t>
      </w:r>
      <w:r w:rsidRPr="008A10BD">
        <w:rPr>
          <w:sz w:val="20"/>
        </w:rPr>
        <w:t>RELLO, que anotarão em registro próprio todas as ocorrências, determinando o que for necessário à regularização das faltas ou defeitos observados.</w:t>
      </w:r>
    </w:p>
    <w:p w:rsidR="00B73C1B" w:rsidRPr="008A10BD" w:rsidRDefault="00B73C1B" w:rsidP="0087001B">
      <w:pPr>
        <w:tabs>
          <w:tab w:val="left" w:pos="1134"/>
        </w:tabs>
        <w:jc w:val="both"/>
        <w:rPr>
          <w:sz w:val="20"/>
        </w:rPr>
      </w:pPr>
    </w:p>
    <w:p w:rsidR="009E5256" w:rsidRPr="008A10BD" w:rsidRDefault="009E5256" w:rsidP="0087001B">
      <w:pPr>
        <w:tabs>
          <w:tab w:val="left" w:pos="1134"/>
        </w:tabs>
        <w:jc w:val="both"/>
        <w:rPr>
          <w:sz w:val="20"/>
        </w:rPr>
      </w:pPr>
    </w:p>
    <w:p w:rsidR="0087001B" w:rsidRPr="008A10BD" w:rsidRDefault="0087001B" w:rsidP="0087001B">
      <w:pPr>
        <w:jc w:val="both"/>
        <w:rPr>
          <w:b/>
          <w:sz w:val="20"/>
        </w:rPr>
      </w:pPr>
      <w:r w:rsidRPr="008A10BD">
        <w:rPr>
          <w:b/>
          <w:sz w:val="20"/>
        </w:rPr>
        <w:t>CLÁUSULA TERCEIRA - DA FORMA DE EXECUÇÃO</w:t>
      </w:r>
    </w:p>
    <w:p w:rsidR="0087001B" w:rsidRPr="008A10BD" w:rsidRDefault="0087001B" w:rsidP="0087001B">
      <w:pPr>
        <w:jc w:val="both"/>
        <w:rPr>
          <w:sz w:val="20"/>
        </w:rPr>
      </w:pPr>
    </w:p>
    <w:p w:rsidR="00A6296B" w:rsidRPr="008A10BD" w:rsidRDefault="0087001B" w:rsidP="00A6296B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8A10BD">
        <w:rPr>
          <w:sz w:val="20"/>
        </w:rPr>
        <w:t xml:space="preserve">A CONTRATADA deverá </w:t>
      </w:r>
      <w:r w:rsidR="00705E24" w:rsidRPr="008A10BD">
        <w:rPr>
          <w:sz w:val="20"/>
        </w:rPr>
        <w:t>fornecer</w:t>
      </w:r>
      <w:r w:rsidRPr="008A10BD">
        <w:rPr>
          <w:sz w:val="20"/>
        </w:rPr>
        <w:t xml:space="preserve"> as passagens, de forma parcelada, </w:t>
      </w:r>
      <w:r w:rsidR="00A6296B" w:rsidRPr="008A10BD">
        <w:rPr>
          <w:sz w:val="20"/>
        </w:rPr>
        <w:t xml:space="preserve">em atendimento das solicitações do </w:t>
      </w:r>
      <w:r w:rsidR="007C6E07" w:rsidRPr="008A10BD">
        <w:rPr>
          <w:sz w:val="20"/>
        </w:rPr>
        <w:t>setor requisitante</w:t>
      </w:r>
      <w:r w:rsidR="00A6296B" w:rsidRPr="008A10BD">
        <w:rPr>
          <w:sz w:val="20"/>
        </w:rPr>
        <w:t>, cujo quantitativo total estimado será dividido proporcionalmente pelo número de meses do exercício financeiro de 201</w:t>
      </w:r>
      <w:r w:rsidR="004E2D36" w:rsidRPr="008A10BD">
        <w:rPr>
          <w:sz w:val="20"/>
        </w:rPr>
        <w:t>8</w:t>
      </w:r>
      <w:r w:rsidR="00A6296B" w:rsidRPr="008A10BD">
        <w:rPr>
          <w:sz w:val="20"/>
        </w:rPr>
        <w:t xml:space="preserve">. </w:t>
      </w:r>
    </w:p>
    <w:p w:rsidR="00705E24" w:rsidRPr="008A10BD" w:rsidRDefault="00705E24" w:rsidP="00A6296B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F05EBF" w:rsidRPr="008A10BD" w:rsidRDefault="0087001B" w:rsidP="00A6296B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8A10BD">
        <w:rPr>
          <w:sz w:val="20"/>
        </w:rPr>
        <w:t xml:space="preserve">Os quantitativos discriminados na cláusula </w:t>
      </w:r>
      <w:r w:rsidR="00705E24" w:rsidRPr="008A10BD">
        <w:rPr>
          <w:sz w:val="20"/>
        </w:rPr>
        <w:t>quarta deste contrato</w:t>
      </w:r>
      <w:r w:rsidRPr="008A10BD">
        <w:rPr>
          <w:sz w:val="20"/>
        </w:rPr>
        <w:t xml:space="preserve"> constituem mera previsão, </w:t>
      </w:r>
      <w:r w:rsidR="00A6296B" w:rsidRPr="008A10BD">
        <w:rPr>
          <w:sz w:val="20"/>
        </w:rPr>
        <w:t>dimensionados pela demanda atual, ficando a CONTRATADA obrigada a aceitar os acréscimos ou supressões que se fizerem necessário observada a limitação legal.</w:t>
      </w:r>
    </w:p>
    <w:p w:rsidR="00F05EBF" w:rsidRPr="008A10BD" w:rsidRDefault="00F05EBF" w:rsidP="00F05EBF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F05EBF" w:rsidRPr="008A10BD" w:rsidRDefault="00F05EBF" w:rsidP="00A6296B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8A10BD">
        <w:rPr>
          <w:sz w:val="20"/>
        </w:rPr>
        <w:t>Os materiais deverão ser entregues</w:t>
      </w:r>
      <w:r w:rsidRPr="008A10BD">
        <w:rPr>
          <w:b/>
          <w:sz w:val="20"/>
        </w:rPr>
        <w:t xml:space="preserve"> </w:t>
      </w:r>
      <w:r w:rsidRPr="008A10BD">
        <w:rPr>
          <w:sz w:val="20"/>
        </w:rPr>
        <w:t>em até 10 (dez) dias, contados do recebimento pela CONTRATADA da Solicitação e da respectiva Nota de Empenho de Despesa, no local indicado pelo órgão requisitante, sem custos adicionais.</w:t>
      </w:r>
    </w:p>
    <w:p w:rsidR="009E5256" w:rsidRPr="008A10BD" w:rsidRDefault="009E5256" w:rsidP="00A6296B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0A6963" w:rsidRPr="008A10BD" w:rsidRDefault="000A6963" w:rsidP="00A6296B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87001B" w:rsidRPr="008A10BD" w:rsidRDefault="0087001B" w:rsidP="0087001B">
      <w:pPr>
        <w:tabs>
          <w:tab w:val="left" w:pos="0"/>
        </w:tabs>
        <w:jc w:val="both"/>
        <w:rPr>
          <w:b/>
          <w:sz w:val="20"/>
        </w:rPr>
      </w:pPr>
      <w:r w:rsidRPr="008A10BD">
        <w:rPr>
          <w:b/>
          <w:sz w:val="20"/>
        </w:rPr>
        <w:lastRenderedPageBreak/>
        <w:t xml:space="preserve">CLÁUSULA QUARTA - DO </w:t>
      </w:r>
      <w:r w:rsidR="00705E24" w:rsidRPr="008A10BD">
        <w:rPr>
          <w:b/>
          <w:sz w:val="20"/>
        </w:rPr>
        <w:t>VALOR</w:t>
      </w:r>
      <w:r w:rsidRPr="008A10BD">
        <w:rPr>
          <w:b/>
          <w:sz w:val="20"/>
        </w:rPr>
        <w:t xml:space="preserve">, FORMA DE PAGAMENTO, REAJUSTE E </w:t>
      </w:r>
      <w:r w:rsidR="006531AB" w:rsidRPr="008A10BD">
        <w:rPr>
          <w:b/>
          <w:sz w:val="20"/>
        </w:rPr>
        <w:t>REVISÃO.</w:t>
      </w:r>
    </w:p>
    <w:p w:rsidR="0087001B" w:rsidRPr="008A10BD" w:rsidRDefault="0087001B" w:rsidP="0087001B">
      <w:pPr>
        <w:tabs>
          <w:tab w:val="left" w:pos="1134"/>
        </w:tabs>
        <w:jc w:val="both"/>
        <w:rPr>
          <w:b/>
          <w:sz w:val="20"/>
        </w:rPr>
      </w:pPr>
    </w:p>
    <w:p w:rsidR="0087001B" w:rsidRPr="008A10BD" w:rsidRDefault="0087001B" w:rsidP="00A6296B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8A10BD">
        <w:rPr>
          <w:sz w:val="20"/>
        </w:rPr>
        <w:t xml:space="preserve">O valor total ora contratado é de </w:t>
      </w:r>
      <w:r w:rsidRPr="008A10BD">
        <w:rPr>
          <w:b/>
          <w:sz w:val="20"/>
        </w:rPr>
        <w:t xml:space="preserve">R$ </w:t>
      </w:r>
      <w:r w:rsidR="00877301" w:rsidRPr="008A10BD">
        <w:rPr>
          <w:b/>
          <w:sz w:val="20"/>
        </w:rPr>
        <w:t>9.550,00</w:t>
      </w:r>
      <w:r w:rsidR="00877301" w:rsidRPr="008A10BD">
        <w:rPr>
          <w:sz w:val="20"/>
        </w:rPr>
        <w:t xml:space="preserve"> </w:t>
      </w:r>
      <w:r w:rsidR="00705E24" w:rsidRPr="008A10BD">
        <w:rPr>
          <w:sz w:val="20"/>
        </w:rPr>
        <w:t>(</w:t>
      </w:r>
      <w:r w:rsidR="00877301" w:rsidRPr="008A10BD">
        <w:rPr>
          <w:sz w:val="20"/>
        </w:rPr>
        <w:t>nove mil quinhentos e cinquenta</w:t>
      </w:r>
      <w:r w:rsidR="009E5256" w:rsidRPr="008A10BD">
        <w:rPr>
          <w:sz w:val="20"/>
        </w:rPr>
        <w:t xml:space="preserve"> reais</w:t>
      </w:r>
      <w:r w:rsidR="00705E24" w:rsidRPr="008A10BD">
        <w:rPr>
          <w:sz w:val="20"/>
        </w:rPr>
        <w:t>)</w:t>
      </w:r>
      <w:r w:rsidRPr="008A10BD">
        <w:rPr>
          <w:sz w:val="20"/>
        </w:rPr>
        <w:t xml:space="preserve">, de acordo com os preços consignados na proposta apresentada </w:t>
      </w:r>
      <w:r w:rsidR="00A6296B" w:rsidRPr="008A10BD">
        <w:rPr>
          <w:sz w:val="20"/>
        </w:rPr>
        <w:t>pela CONTRATADA</w:t>
      </w:r>
      <w:r w:rsidRPr="008A10BD">
        <w:rPr>
          <w:sz w:val="20"/>
        </w:rPr>
        <w:t>,</w:t>
      </w:r>
      <w:r w:rsidR="00705E24" w:rsidRPr="008A10BD">
        <w:rPr>
          <w:sz w:val="20"/>
        </w:rPr>
        <w:t xml:space="preserve"> c</w:t>
      </w:r>
      <w:r w:rsidRPr="008A10BD">
        <w:rPr>
          <w:sz w:val="20"/>
        </w:rPr>
        <w:t>onforme descrito abaixo:</w:t>
      </w:r>
    </w:p>
    <w:p w:rsidR="009E5256" w:rsidRPr="008A10BD" w:rsidRDefault="009E5256" w:rsidP="009E5256">
      <w:pPr>
        <w:pStyle w:val="Corpodetexto"/>
        <w:tabs>
          <w:tab w:val="clear" w:pos="708"/>
          <w:tab w:val="left" w:pos="426"/>
        </w:tabs>
        <w:ind w:left="426"/>
        <w:rPr>
          <w:sz w:val="20"/>
        </w:rPr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697"/>
        <w:gridCol w:w="851"/>
        <w:gridCol w:w="1417"/>
      </w:tblGrid>
      <w:tr w:rsidR="008A10BD" w:rsidRPr="008A10BD" w:rsidTr="003932F9">
        <w:tc>
          <w:tcPr>
            <w:tcW w:w="863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500</w:t>
            </w:r>
          </w:p>
        </w:tc>
        <w:tc>
          <w:tcPr>
            <w:tcW w:w="409" w:type="dxa"/>
            <w:vAlign w:val="center"/>
          </w:tcPr>
          <w:p w:rsidR="00877301" w:rsidRPr="008A10BD" w:rsidRDefault="00877301" w:rsidP="003932F9">
            <w:pPr>
              <w:jc w:val="center"/>
              <w:rPr>
                <w:sz w:val="20"/>
              </w:rPr>
            </w:pPr>
            <w:r w:rsidRPr="008A10BD">
              <w:rPr>
                <w:sz w:val="20"/>
              </w:rPr>
              <w:t>un</w:t>
            </w:r>
          </w:p>
        </w:tc>
        <w:tc>
          <w:tcPr>
            <w:tcW w:w="6697" w:type="dxa"/>
            <w:vAlign w:val="center"/>
          </w:tcPr>
          <w:p w:rsidR="00877301" w:rsidRPr="008A10BD" w:rsidRDefault="00877301" w:rsidP="003932F9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Passagens Mínimas – Vale Transporte</w:t>
            </w:r>
          </w:p>
        </w:tc>
        <w:tc>
          <w:tcPr>
            <w:tcW w:w="851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4,10</w:t>
            </w:r>
          </w:p>
        </w:tc>
        <w:tc>
          <w:tcPr>
            <w:tcW w:w="1417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2.050,00</w:t>
            </w:r>
          </w:p>
        </w:tc>
      </w:tr>
      <w:tr w:rsidR="008A10BD" w:rsidRPr="008A10BD" w:rsidTr="003932F9">
        <w:tc>
          <w:tcPr>
            <w:tcW w:w="863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1.000</w:t>
            </w:r>
          </w:p>
        </w:tc>
        <w:tc>
          <w:tcPr>
            <w:tcW w:w="409" w:type="dxa"/>
            <w:vAlign w:val="center"/>
          </w:tcPr>
          <w:p w:rsidR="00877301" w:rsidRPr="008A10BD" w:rsidRDefault="00877301" w:rsidP="003932F9">
            <w:pPr>
              <w:jc w:val="center"/>
              <w:rPr>
                <w:sz w:val="20"/>
              </w:rPr>
            </w:pPr>
            <w:r w:rsidRPr="008A10BD">
              <w:rPr>
                <w:sz w:val="20"/>
              </w:rPr>
              <w:t>un</w:t>
            </w:r>
          </w:p>
        </w:tc>
        <w:tc>
          <w:tcPr>
            <w:tcW w:w="6697" w:type="dxa"/>
            <w:vAlign w:val="center"/>
          </w:tcPr>
          <w:p w:rsidR="00877301" w:rsidRPr="008A10BD" w:rsidRDefault="00877301" w:rsidP="003932F9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Passagens Máximas – Vale Transporte</w:t>
            </w:r>
          </w:p>
        </w:tc>
        <w:tc>
          <w:tcPr>
            <w:tcW w:w="851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5,00</w:t>
            </w:r>
          </w:p>
        </w:tc>
        <w:tc>
          <w:tcPr>
            <w:tcW w:w="1417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5.000,00</w:t>
            </w:r>
          </w:p>
        </w:tc>
      </w:tr>
      <w:tr w:rsidR="008A10BD" w:rsidRPr="008A10BD" w:rsidTr="003932F9">
        <w:tc>
          <w:tcPr>
            <w:tcW w:w="863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500</w:t>
            </w:r>
          </w:p>
        </w:tc>
        <w:tc>
          <w:tcPr>
            <w:tcW w:w="409" w:type="dxa"/>
            <w:vAlign w:val="center"/>
          </w:tcPr>
          <w:p w:rsidR="00877301" w:rsidRPr="008A10BD" w:rsidRDefault="00877301" w:rsidP="003932F9">
            <w:pPr>
              <w:jc w:val="center"/>
              <w:rPr>
                <w:sz w:val="20"/>
              </w:rPr>
            </w:pPr>
            <w:r w:rsidRPr="008A10BD">
              <w:rPr>
                <w:sz w:val="20"/>
              </w:rPr>
              <w:t>un</w:t>
            </w:r>
          </w:p>
        </w:tc>
        <w:tc>
          <w:tcPr>
            <w:tcW w:w="6697" w:type="dxa"/>
            <w:vAlign w:val="center"/>
          </w:tcPr>
          <w:p w:rsidR="00877301" w:rsidRPr="008A10BD" w:rsidRDefault="00877301" w:rsidP="003932F9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Passagens Máximas – Liberdade Assistida – Benefícios Eventuais</w:t>
            </w:r>
          </w:p>
        </w:tc>
        <w:tc>
          <w:tcPr>
            <w:tcW w:w="851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5,00</w:t>
            </w:r>
          </w:p>
        </w:tc>
        <w:tc>
          <w:tcPr>
            <w:tcW w:w="1417" w:type="dxa"/>
            <w:vAlign w:val="center"/>
          </w:tcPr>
          <w:p w:rsidR="00877301" w:rsidRPr="008A10BD" w:rsidRDefault="00877301" w:rsidP="003932F9">
            <w:pPr>
              <w:jc w:val="right"/>
              <w:rPr>
                <w:sz w:val="20"/>
              </w:rPr>
            </w:pPr>
            <w:r w:rsidRPr="008A10BD">
              <w:rPr>
                <w:sz w:val="20"/>
              </w:rPr>
              <w:t>2.500,00</w:t>
            </w:r>
          </w:p>
        </w:tc>
      </w:tr>
      <w:tr w:rsidR="009E5256" w:rsidRPr="008A10BD" w:rsidTr="00984BA6">
        <w:tc>
          <w:tcPr>
            <w:tcW w:w="8820" w:type="dxa"/>
            <w:gridSpan w:val="4"/>
            <w:vAlign w:val="center"/>
          </w:tcPr>
          <w:p w:rsidR="009E5256" w:rsidRPr="008A10BD" w:rsidRDefault="009E5256" w:rsidP="00984BA6">
            <w:pPr>
              <w:jc w:val="both"/>
              <w:rPr>
                <w:b/>
                <w:sz w:val="20"/>
              </w:rPr>
            </w:pPr>
            <w:r w:rsidRPr="008A10BD">
              <w:rPr>
                <w:b/>
                <w:sz w:val="20"/>
              </w:rPr>
              <w:t>Total do Fornecedor</w:t>
            </w:r>
          </w:p>
        </w:tc>
        <w:tc>
          <w:tcPr>
            <w:tcW w:w="1417" w:type="dxa"/>
            <w:vAlign w:val="center"/>
          </w:tcPr>
          <w:p w:rsidR="009E5256" w:rsidRPr="008A10BD" w:rsidRDefault="00877301" w:rsidP="00984BA6">
            <w:pPr>
              <w:jc w:val="right"/>
              <w:rPr>
                <w:b/>
                <w:sz w:val="20"/>
              </w:rPr>
            </w:pPr>
            <w:r w:rsidRPr="008A10BD">
              <w:rPr>
                <w:b/>
                <w:sz w:val="20"/>
              </w:rPr>
              <w:t>9.550,00</w:t>
            </w:r>
          </w:p>
        </w:tc>
      </w:tr>
    </w:tbl>
    <w:p w:rsidR="009E5256" w:rsidRPr="008A10BD" w:rsidRDefault="009E5256" w:rsidP="009E5256">
      <w:pPr>
        <w:pStyle w:val="Corpodetexto"/>
        <w:tabs>
          <w:tab w:val="clear" w:pos="708"/>
          <w:tab w:val="left" w:pos="426"/>
        </w:tabs>
        <w:ind w:left="426"/>
        <w:rPr>
          <w:sz w:val="20"/>
        </w:rPr>
      </w:pPr>
    </w:p>
    <w:p w:rsidR="003D0289" w:rsidRPr="008A10BD" w:rsidRDefault="003D0289" w:rsidP="0087001B">
      <w:pPr>
        <w:pStyle w:val="Corpodetexto"/>
        <w:rPr>
          <w:sz w:val="20"/>
        </w:rPr>
      </w:pPr>
    </w:p>
    <w:p w:rsidR="003D0289" w:rsidRPr="008A10BD" w:rsidRDefault="0087001B" w:rsidP="00A6296B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8A10BD">
        <w:rPr>
          <w:sz w:val="20"/>
        </w:rPr>
        <w:t>Nos preços contratados já estão inclusos além do lucro, taxas, fretes, impostos e descontos, quando for o caso, bem como todas as despesas diretas ou indiretas relacionadas com o fornecimento do objeto da presente contratação.</w:t>
      </w:r>
    </w:p>
    <w:p w:rsidR="003D0289" w:rsidRPr="008A10BD" w:rsidRDefault="003D0289" w:rsidP="003D0289">
      <w:pPr>
        <w:pStyle w:val="Corpodetexto"/>
        <w:ind w:left="360"/>
        <w:rPr>
          <w:sz w:val="20"/>
        </w:rPr>
      </w:pPr>
    </w:p>
    <w:p w:rsidR="003D0289" w:rsidRPr="008A10BD" w:rsidRDefault="0087001B" w:rsidP="00A6296B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8A10BD">
        <w:rPr>
          <w:sz w:val="20"/>
        </w:rPr>
        <w:t>O pagamento será realizado de forma mensal, até o 10º (décimo) dia útil do mês subseqüente ao vencido, de acordo com o quantitativo solicitado e efetivamente entregue, mediante apresentação do documento fiscal, atestado por servidor competente.</w:t>
      </w:r>
    </w:p>
    <w:p w:rsidR="003D0289" w:rsidRPr="008A10BD" w:rsidRDefault="003D0289" w:rsidP="003D0289">
      <w:pPr>
        <w:pStyle w:val="PargrafodaLista"/>
        <w:rPr>
          <w:sz w:val="20"/>
        </w:rPr>
      </w:pPr>
    </w:p>
    <w:p w:rsidR="003D0289" w:rsidRPr="008A10BD" w:rsidRDefault="0087001B" w:rsidP="00A6296B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8A10BD">
        <w:rPr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</w:t>
      </w:r>
      <w:r w:rsidR="00B92027" w:rsidRPr="008A10BD">
        <w:rPr>
          <w:sz w:val="20"/>
        </w:rPr>
        <w:t>.</w:t>
      </w:r>
      <w:r w:rsidRPr="008A10BD">
        <w:rPr>
          <w:sz w:val="20"/>
        </w:rPr>
        <w:t xml:space="preserve"> 31, da Lei nº 9.032</w:t>
      </w:r>
      <w:r w:rsidR="00A6296B" w:rsidRPr="008A10BD">
        <w:rPr>
          <w:sz w:val="20"/>
        </w:rPr>
        <w:t>/</w:t>
      </w:r>
      <w:r w:rsidRPr="008A10BD">
        <w:rPr>
          <w:sz w:val="20"/>
        </w:rPr>
        <w:t>95, e apresentação de Nota Fiscal/Fatura atestada por servidor designado, conforme disposto nos artigos 67 e 73 da Lei 8.666/93.</w:t>
      </w:r>
    </w:p>
    <w:p w:rsidR="003D0289" w:rsidRPr="008A10BD" w:rsidRDefault="003D0289" w:rsidP="003D0289">
      <w:pPr>
        <w:pStyle w:val="PargrafodaLista"/>
        <w:rPr>
          <w:sz w:val="20"/>
        </w:rPr>
      </w:pPr>
    </w:p>
    <w:p w:rsidR="003D0289" w:rsidRPr="008A10BD" w:rsidRDefault="0087001B" w:rsidP="00A6296B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8A10BD">
        <w:rPr>
          <w:sz w:val="20"/>
        </w:rPr>
        <w:t>Os preços não serão reajustados.</w:t>
      </w:r>
    </w:p>
    <w:p w:rsidR="003D0289" w:rsidRPr="008A10BD" w:rsidRDefault="003D0289" w:rsidP="00A6296B">
      <w:pPr>
        <w:pStyle w:val="PargrafodaLista"/>
        <w:tabs>
          <w:tab w:val="left" w:pos="426"/>
        </w:tabs>
        <w:ind w:left="426" w:hanging="426"/>
        <w:rPr>
          <w:sz w:val="20"/>
        </w:rPr>
      </w:pPr>
    </w:p>
    <w:p w:rsidR="0087001B" w:rsidRPr="008A10BD" w:rsidRDefault="0087001B" w:rsidP="00A6296B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8A10BD">
        <w:rPr>
          <w:sz w:val="20"/>
        </w:rPr>
        <w:t>Os preços somente serão revisados quando houver alteração da tarifa fixada pelo DETER, devidamente comprovada, nos termos do art. 65 da Lei nº 8.666/93 e alterações, mediante requerimento devidamente instruído, a ser formalizado pela CONTRATADA.</w:t>
      </w:r>
    </w:p>
    <w:p w:rsidR="0087001B" w:rsidRPr="008A10BD" w:rsidRDefault="0087001B" w:rsidP="0087001B">
      <w:pPr>
        <w:ind w:firstLine="708"/>
        <w:jc w:val="both"/>
        <w:rPr>
          <w:sz w:val="20"/>
        </w:rPr>
      </w:pPr>
      <w:r w:rsidRPr="008A10BD">
        <w:rPr>
          <w:sz w:val="20"/>
        </w:rPr>
        <w:t>.</w:t>
      </w:r>
    </w:p>
    <w:p w:rsidR="009E5256" w:rsidRPr="008A10BD" w:rsidRDefault="009E5256" w:rsidP="0087001B">
      <w:pPr>
        <w:ind w:firstLine="708"/>
        <w:jc w:val="both"/>
        <w:rPr>
          <w:sz w:val="20"/>
        </w:rPr>
      </w:pPr>
    </w:p>
    <w:p w:rsidR="0087001B" w:rsidRPr="008A10BD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8A10BD">
        <w:rPr>
          <w:rFonts w:ascii="Arial" w:hAnsi="Arial" w:cs="Arial"/>
          <w:sz w:val="20"/>
        </w:rPr>
        <w:t>CLÁUSULA QUINTA - DA DOTAÇÃO ORÇAMENTÁRIA</w:t>
      </w:r>
    </w:p>
    <w:p w:rsidR="0087001B" w:rsidRPr="008A10BD" w:rsidRDefault="0087001B" w:rsidP="0087001B">
      <w:pPr>
        <w:jc w:val="both"/>
        <w:rPr>
          <w:sz w:val="20"/>
        </w:rPr>
      </w:pPr>
    </w:p>
    <w:p w:rsidR="005224A1" w:rsidRPr="008A10BD" w:rsidRDefault="00ED3E02" w:rsidP="00842055">
      <w:pPr>
        <w:pStyle w:val="Recuodecorpodetexto23"/>
        <w:numPr>
          <w:ilvl w:val="1"/>
          <w:numId w:val="33"/>
        </w:numPr>
        <w:spacing w:after="0" w:line="240" w:lineRule="auto"/>
        <w:ind w:left="425" w:hanging="425"/>
        <w:jc w:val="both"/>
        <w:rPr>
          <w:sz w:val="20"/>
        </w:rPr>
      </w:pPr>
      <w:r w:rsidRPr="008A10BD">
        <w:rPr>
          <w:sz w:val="20"/>
        </w:rPr>
        <w:t>Os recursos necessários ao atendimento dos custos desta contratação correrão por conta das seguintes dotações orçamentárias:</w:t>
      </w:r>
    </w:p>
    <w:p w:rsidR="00842055" w:rsidRPr="008A10BD" w:rsidRDefault="00842055" w:rsidP="00842055">
      <w:pPr>
        <w:pStyle w:val="Recuodecorpodetexto23"/>
        <w:spacing w:after="0" w:line="240" w:lineRule="auto"/>
        <w:ind w:left="425"/>
        <w:jc w:val="both"/>
        <w:rPr>
          <w:sz w:val="20"/>
        </w:rPr>
      </w:pPr>
    </w:p>
    <w:tbl>
      <w:tblPr>
        <w:tblW w:w="97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8A10BD" w:rsidRPr="008A10BD" w:rsidTr="005224A1">
        <w:trPr>
          <w:cantSplit/>
        </w:trPr>
        <w:tc>
          <w:tcPr>
            <w:tcW w:w="9780" w:type="dxa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2.071 – PROTEÇÃO SOCIAL ESPECIAL - CREAS</w:t>
            </w: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3.3.90 – Aplicações Diretas.</w:t>
            </w:r>
          </w:p>
          <w:p w:rsidR="00161D86" w:rsidRPr="008A10BD" w:rsidRDefault="00161D86" w:rsidP="009E525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3.3.90 – Aplicações Diretas.</w:t>
            </w: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2.073 – PROTEÇÃO SOCIAL BÁSICA – CRAS/PAIF/IDB/SCFV</w:t>
            </w: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3.3.90 – Aplicações Diretas</w:t>
            </w:r>
          </w:p>
          <w:p w:rsidR="00161D86" w:rsidRPr="008A10BD" w:rsidRDefault="00161D86" w:rsidP="00161D86">
            <w:pPr>
              <w:jc w:val="both"/>
              <w:rPr>
                <w:sz w:val="20"/>
              </w:rPr>
            </w:pP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2.076 – PROTEÇÃO SOCIAL ESPECIAL - ABRIGO</w:t>
            </w: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9E525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3.3.90 – Aplicações Diretas</w:t>
            </w: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2.100 – MANUTENÇÃO DE BENEFÍCIOS EVENTUAIS</w:t>
            </w: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9E525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3.3.90 – Aplicações Diretas</w:t>
            </w: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161D86" w:rsidP="00161D86">
            <w:pPr>
              <w:jc w:val="both"/>
              <w:rPr>
                <w:sz w:val="20"/>
              </w:rPr>
            </w:pPr>
          </w:p>
        </w:tc>
      </w:tr>
      <w:tr w:rsidR="008A10BD" w:rsidRPr="008A10BD" w:rsidTr="005224A1">
        <w:tc>
          <w:tcPr>
            <w:tcW w:w="9780" w:type="dxa"/>
            <w:vAlign w:val="center"/>
          </w:tcPr>
          <w:p w:rsidR="00161D86" w:rsidRPr="008A10BD" w:rsidRDefault="009E5256" w:rsidP="00161D8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2.0</w:t>
            </w:r>
            <w:r w:rsidR="00161D86" w:rsidRPr="008A10BD">
              <w:rPr>
                <w:sz w:val="20"/>
              </w:rPr>
              <w:t>19 – MANUTENÇÃO DA SECRETARIA DE ASSISTÊNCIA SOCIAL</w:t>
            </w:r>
          </w:p>
        </w:tc>
      </w:tr>
      <w:tr w:rsidR="00161D86" w:rsidRPr="008A10BD" w:rsidTr="005224A1">
        <w:tc>
          <w:tcPr>
            <w:tcW w:w="9780" w:type="dxa"/>
            <w:vAlign w:val="center"/>
          </w:tcPr>
          <w:p w:rsidR="00161D86" w:rsidRPr="008A10BD" w:rsidRDefault="009E5256" w:rsidP="009E5256">
            <w:pPr>
              <w:jc w:val="both"/>
              <w:rPr>
                <w:sz w:val="20"/>
              </w:rPr>
            </w:pPr>
            <w:r w:rsidRPr="008A10BD">
              <w:rPr>
                <w:sz w:val="20"/>
              </w:rPr>
              <w:t>3.3.90</w:t>
            </w:r>
            <w:r w:rsidR="00161D86" w:rsidRPr="008A10BD">
              <w:rPr>
                <w:sz w:val="20"/>
              </w:rPr>
              <w:t xml:space="preserve"> – Aplicações Diretas</w:t>
            </w:r>
          </w:p>
        </w:tc>
      </w:tr>
    </w:tbl>
    <w:p w:rsidR="009539F7" w:rsidRPr="008A10BD" w:rsidRDefault="009539F7" w:rsidP="009539F7">
      <w:pPr>
        <w:pStyle w:val="Recuodecorpodetexto23"/>
        <w:spacing w:line="240" w:lineRule="auto"/>
        <w:ind w:left="360"/>
        <w:jc w:val="both"/>
        <w:rPr>
          <w:sz w:val="20"/>
        </w:rPr>
      </w:pPr>
    </w:p>
    <w:p w:rsidR="0087001B" w:rsidRPr="008A10BD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8A10BD">
        <w:rPr>
          <w:rFonts w:ascii="Arial" w:hAnsi="Arial" w:cs="Arial"/>
          <w:sz w:val="20"/>
        </w:rPr>
        <w:t>CLÁUSULA SEXTA – DO DOCUMENTO FISCAL</w:t>
      </w:r>
    </w:p>
    <w:p w:rsidR="0087001B" w:rsidRPr="008A10BD" w:rsidRDefault="0087001B" w:rsidP="0087001B">
      <w:pPr>
        <w:jc w:val="both"/>
        <w:rPr>
          <w:sz w:val="20"/>
        </w:rPr>
      </w:pPr>
    </w:p>
    <w:p w:rsidR="003D0289" w:rsidRPr="008A10BD" w:rsidRDefault="0087001B" w:rsidP="00A6296B">
      <w:pPr>
        <w:pStyle w:val="Corpodetexto21"/>
        <w:numPr>
          <w:ilvl w:val="1"/>
          <w:numId w:val="15"/>
        </w:numPr>
        <w:tabs>
          <w:tab w:val="left" w:pos="0"/>
        </w:tabs>
        <w:ind w:left="426" w:hanging="426"/>
        <w:rPr>
          <w:sz w:val="20"/>
          <w:szCs w:val="20"/>
        </w:rPr>
      </w:pPr>
      <w:r w:rsidRPr="008A10BD">
        <w:rPr>
          <w:sz w:val="20"/>
          <w:szCs w:val="20"/>
        </w:rPr>
        <w:t xml:space="preserve">A Nota Fiscal ou outro documento fiscal correlato deverá emitido para </w:t>
      </w:r>
      <w:r w:rsidR="000A2681" w:rsidRPr="008A10BD">
        <w:rPr>
          <w:sz w:val="20"/>
          <w:szCs w:val="20"/>
        </w:rPr>
        <w:t>o</w:t>
      </w:r>
      <w:r w:rsidRPr="008A10BD">
        <w:rPr>
          <w:sz w:val="20"/>
          <w:szCs w:val="20"/>
        </w:rPr>
        <w:t xml:space="preserve"> </w:t>
      </w:r>
      <w:r w:rsidR="000A00A7" w:rsidRPr="008A10BD">
        <w:rPr>
          <w:sz w:val="20"/>
          <w:szCs w:val="20"/>
        </w:rPr>
        <w:t xml:space="preserve">FUNDO MUNICIPAL DE ASSISTÊNCIA SOCIAL, Avenida XV de Novembro, 378, CNPJ/MF </w:t>
      </w:r>
      <w:r w:rsidR="000A00A7" w:rsidRPr="008A10BD">
        <w:rPr>
          <w:rFonts w:ascii="Arial Narrow" w:hAnsi="Arial Narrow"/>
          <w:bCs/>
          <w:sz w:val="22"/>
          <w:szCs w:val="22"/>
        </w:rPr>
        <w:t xml:space="preserve">02.247.113/0001-11 </w:t>
      </w:r>
      <w:r w:rsidRPr="008A10BD">
        <w:rPr>
          <w:sz w:val="20"/>
          <w:szCs w:val="20"/>
        </w:rPr>
        <w:t>e ter a mesma Razão Social e CNPJ dos documentos apresentados por ocasião da habilitação, contendo ainda número do empenho e do processo licitatório.</w:t>
      </w:r>
    </w:p>
    <w:p w:rsidR="003D0289" w:rsidRPr="008A10BD" w:rsidRDefault="003D0289" w:rsidP="00A6296B">
      <w:pPr>
        <w:pStyle w:val="Corpodetexto21"/>
        <w:tabs>
          <w:tab w:val="left" w:pos="0"/>
        </w:tabs>
        <w:ind w:left="426" w:hanging="426"/>
        <w:rPr>
          <w:sz w:val="20"/>
          <w:szCs w:val="20"/>
        </w:rPr>
      </w:pPr>
    </w:p>
    <w:p w:rsidR="0087001B" w:rsidRPr="008A10BD" w:rsidRDefault="0087001B" w:rsidP="00A6296B">
      <w:pPr>
        <w:pStyle w:val="Corpodetexto21"/>
        <w:numPr>
          <w:ilvl w:val="1"/>
          <w:numId w:val="15"/>
        </w:numPr>
        <w:tabs>
          <w:tab w:val="left" w:pos="0"/>
        </w:tabs>
        <w:ind w:left="426" w:hanging="426"/>
        <w:rPr>
          <w:sz w:val="20"/>
          <w:szCs w:val="20"/>
        </w:rPr>
      </w:pPr>
      <w:r w:rsidRPr="008A10BD">
        <w:rPr>
          <w:sz w:val="20"/>
          <w:szCs w:val="20"/>
        </w:rPr>
        <w:t>A apresentação do documento fiscal que contrarie essas exigências inviabilizará o pagamento, isentando o contratante do ressarcimento de qualquer prejuízo para a CONTRATADA.</w:t>
      </w:r>
    </w:p>
    <w:p w:rsidR="0087001B" w:rsidRPr="008A10BD" w:rsidRDefault="0087001B" w:rsidP="0087001B">
      <w:pPr>
        <w:pStyle w:val="Corpodetexto21"/>
        <w:ind w:firstLine="4"/>
        <w:rPr>
          <w:sz w:val="20"/>
          <w:szCs w:val="20"/>
        </w:rPr>
      </w:pPr>
    </w:p>
    <w:p w:rsidR="0087001B" w:rsidRPr="008A10BD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8A10BD">
        <w:rPr>
          <w:rFonts w:ascii="Arial" w:hAnsi="Arial" w:cs="Arial"/>
          <w:sz w:val="20"/>
        </w:rPr>
        <w:t xml:space="preserve">CLÁUSULA SÉTIMA - DAS RESPONSABILIDADES </w:t>
      </w:r>
    </w:p>
    <w:p w:rsidR="0087001B" w:rsidRPr="008A10BD" w:rsidRDefault="0087001B" w:rsidP="0087001B">
      <w:pPr>
        <w:rPr>
          <w:sz w:val="20"/>
        </w:rPr>
      </w:pPr>
    </w:p>
    <w:p w:rsidR="003D0289" w:rsidRPr="008A10BD" w:rsidRDefault="003D0289" w:rsidP="00FA207F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8A10BD">
        <w:rPr>
          <w:b/>
          <w:sz w:val="20"/>
        </w:rPr>
        <w:t xml:space="preserve">Responsabilidades do </w:t>
      </w:r>
      <w:r w:rsidR="0087001B" w:rsidRPr="008A10BD">
        <w:rPr>
          <w:b/>
          <w:sz w:val="20"/>
        </w:rPr>
        <w:t>CONTRATANTE:</w:t>
      </w:r>
    </w:p>
    <w:p w:rsidR="00FA207F" w:rsidRPr="008A10BD" w:rsidRDefault="00FA207F" w:rsidP="00FA207F">
      <w:pPr>
        <w:tabs>
          <w:tab w:val="left" w:pos="0"/>
        </w:tabs>
        <w:ind w:left="675"/>
        <w:jc w:val="both"/>
        <w:rPr>
          <w:b/>
          <w:sz w:val="20"/>
        </w:rPr>
      </w:pPr>
    </w:p>
    <w:p w:rsidR="003D0289" w:rsidRPr="008A10BD" w:rsidRDefault="0087001B" w:rsidP="00A6296B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8A10BD">
        <w:rPr>
          <w:sz w:val="20"/>
        </w:rPr>
        <w:t xml:space="preserve">Tomar todas as providências necessárias </w:t>
      </w:r>
      <w:r w:rsidR="00A6296B" w:rsidRPr="008A10BD">
        <w:rPr>
          <w:sz w:val="20"/>
        </w:rPr>
        <w:t>quanto à fiscalização da</w:t>
      </w:r>
      <w:r w:rsidRPr="008A10BD">
        <w:rPr>
          <w:sz w:val="20"/>
        </w:rPr>
        <w:t xml:space="preserve"> execução do contrato</w:t>
      </w:r>
      <w:r w:rsidR="00161D86" w:rsidRPr="008A10BD">
        <w:rPr>
          <w:sz w:val="20"/>
        </w:rPr>
        <w:t>.</w:t>
      </w:r>
    </w:p>
    <w:p w:rsidR="003D0289" w:rsidRPr="008A10BD" w:rsidRDefault="0087001B" w:rsidP="00A6296B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8A10BD">
        <w:rPr>
          <w:sz w:val="20"/>
        </w:rPr>
        <w:t>Efetuar o pagamento à CONTRATADA, de acordo com o estipulado neste instrumento</w:t>
      </w:r>
      <w:r w:rsidR="00161D86" w:rsidRPr="008A10BD">
        <w:rPr>
          <w:sz w:val="20"/>
        </w:rPr>
        <w:t>.</w:t>
      </w:r>
    </w:p>
    <w:p w:rsidR="003D0289" w:rsidRPr="008A10BD" w:rsidRDefault="0087001B" w:rsidP="00A6296B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8A10BD">
        <w:rPr>
          <w:sz w:val="20"/>
        </w:rPr>
        <w:t>Conceder revisões contratuais toda vez que se verificar alterações no equilíbrio econômico-financeiro inicialmente estabelecido, mediante requerimento formal da protocolado pela CONTRATADA, devidamente instruído, com a comprovação do aumento dos custos</w:t>
      </w:r>
      <w:r w:rsidR="00161D86" w:rsidRPr="008A10BD">
        <w:rPr>
          <w:sz w:val="20"/>
        </w:rPr>
        <w:t>.</w:t>
      </w:r>
    </w:p>
    <w:p w:rsidR="003D0289" w:rsidRPr="008A10BD" w:rsidRDefault="0087001B" w:rsidP="00A6296B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8A10BD">
        <w:rPr>
          <w:sz w:val="20"/>
        </w:rPr>
        <w:t>Providenciar a publicação resumida do contrato, até o quinto dia útil do mês seguinte ao de sua assinatura</w:t>
      </w:r>
      <w:r w:rsidR="00161D86" w:rsidRPr="008A10BD">
        <w:rPr>
          <w:sz w:val="20"/>
        </w:rPr>
        <w:t>.</w:t>
      </w:r>
    </w:p>
    <w:p w:rsidR="003D0289" w:rsidRPr="008A10BD" w:rsidRDefault="0087001B" w:rsidP="00A6296B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8A10BD">
        <w:rPr>
          <w:bCs w:val="0"/>
          <w:sz w:val="20"/>
        </w:rPr>
        <w:t xml:space="preserve">Emitir, através do </w:t>
      </w:r>
      <w:r w:rsidR="00FA207F" w:rsidRPr="008A10BD">
        <w:rPr>
          <w:bCs w:val="0"/>
          <w:sz w:val="20"/>
        </w:rPr>
        <w:t>setor requisitante</w:t>
      </w:r>
      <w:r w:rsidR="003D0289" w:rsidRPr="008A10BD">
        <w:rPr>
          <w:bCs w:val="0"/>
          <w:sz w:val="20"/>
        </w:rPr>
        <w:t>,</w:t>
      </w:r>
      <w:r w:rsidRPr="008A10BD">
        <w:rPr>
          <w:bCs w:val="0"/>
          <w:sz w:val="20"/>
        </w:rPr>
        <w:t xml:space="preserve"> a “Autorização” destinada ao forneciment</w:t>
      </w:r>
      <w:r w:rsidR="003D0289" w:rsidRPr="008A10BD">
        <w:rPr>
          <w:bCs w:val="0"/>
          <w:sz w:val="20"/>
        </w:rPr>
        <w:t>o das passagens pela CONTRATADA</w:t>
      </w:r>
      <w:r w:rsidR="00161D86" w:rsidRPr="008A10BD">
        <w:rPr>
          <w:bCs w:val="0"/>
          <w:sz w:val="20"/>
        </w:rPr>
        <w:t>.</w:t>
      </w:r>
    </w:p>
    <w:p w:rsidR="0087001B" w:rsidRPr="008A10BD" w:rsidRDefault="0087001B" w:rsidP="00A6296B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8A10BD">
        <w:rPr>
          <w:bCs w:val="0"/>
          <w:sz w:val="20"/>
        </w:rPr>
        <w:t>Orientar os usuários que necessitem do transporte, sobre os procedimentos para aquisição d</w:t>
      </w:r>
      <w:r w:rsidR="003D0289" w:rsidRPr="008A10BD">
        <w:rPr>
          <w:bCs w:val="0"/>
          <w:sz w:val="20"/>
        </w:rPr>
        <w:t>as</w:t>
      </w:r>
      <w:r w:rsidRPr="008A10BD">
        <w:rPr>
          <w:bCs w:val="0"/>
          <w:sz w:val="20"/>
        </w:rPr>
        <w:t xml:space="preserve"> passagens.</w:t>
      </w:r>
    </w:p>
    <w:p w:rsidR="0087001B" w:rsidRPr="008A10BD" w:rsidRDefault="0087001B" w:rsidP="0087001B">
      <w:pPr>
        <w:tabs>
          <w:tab w:val="left" w:pos="1080"/>
        </w:tabs>
        <w:ind w:left="360"/>
        <w:jc w:val="both"/>
        <w:rPr>
          <w:bCs w:val="0"/>
          <w:sz w:val="20"/>
        </w:rPr>
      </w:pPr>
    </w:p>
    <w:p w:rsidR="0087001B" w:rsidRPr="008A10BD" w:rsidRDefault="003D0289" w:rsidP="003D0289">
      <w:pPr>
        <w:pStyle w:val="PargrafodaLista"/>
        <w:numPr>
          <w:ilvl w:val="1"/>
          <w:numId w:val="17"/>
        </w:numPr>
        <w:tabs>
          <w:tab w:val="left" w:pos="426"/>
          <w:tab w:val="left" w:pos="2535"/>
        </w:tabs>
        <w:ind w:hanging="675"/>
        <w:jc w:val="both"/>
        <w:rPr>
          <w:b/>
          <w:bCs w:val="0"/>
          <w:sz w:val="20"/>
        </w:rPr>
      </w:pPr>
      <w:r w:rsidRPr="008A10BD">
        <w:rPr>
          <w:b/>
          <w:bCs w:val="0"/>
          <w:sz w:val="20"/>
        </w:rPr>
        <w:t>Responsabilidades</w:t>
      </w:r>
      <w:r w:rsidR="0087001B" w:rsidRPr="008A10BD">
        <w:rPr>
          <w:b/>
          <w:bCs w:val="0"/>
          <w:sz w:val="20"/>
        </w:rPr>
        <w:t xml:space="preserve"> DA CONTRATADA:</w:t>
      </w:r>
    </w:p>
    <w:p w:rsidR="00FA207F" w:rsidRPr="008A10BD" w:rsidRDefault="00FA207F" w:rsidP="00FA207F">
      <w:pPr>
        <w:pStyle w:val="PargrafodaLista"/>
        <w:tabs>
          <w:tab w:val="left" w:pos="426"/>
          <w:tab w:val="left" w:pos="2535"/>
        </w:tabs>
        <w:ind w:left="675"/>
        <w:jc w:val="both"/>
        <w:rPr>
          <w:b/>
          <w:bCs w:val="0"/>
          <w:sz w:val="20"/>
        </w:rPr>
      </w:pPr>
    </w:p>
    <w:p w:rsidR="00A6296B" w:rsidRPr="008A10BD" w:rsidRDefault="0087001B" w:rsidP="00A6296B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8A10BD">
        <w:rPr>
          <w:sz w:val="20"/>
        </w:rPr>
        <w:t xml:space="preserve">Entregar as passagens, de forma parcelada, </w:t>
      </w:r>
      <w:r w:rsidR="00A6296B" w:rsidRPr="008A10BD">
        <w:rPr>
          <w:sz w:val="20"/>
        </w:rPr>
        <w:t xml:space="preserve">mediante apresentação da “Autorização” emitida pelo </w:t>
      </w:r>
      <w:r w:rsidR="00FA207F" w:rsidRPr="008A10BD">
        <w:rPr>
          <w:sz w:val="20"/>
        </w:rPr>
        <w:t>setor requisitante</w:t>
      </w:r>
      <w:r w:rsidR="00A6296B" w:rsidRPr="008A10BD">
        <w:rPr>
          <w:sz w:val="20"/>
        </w:rPr>
        <w:t xml:space="preserve"> do Município</w:t>
      </w:r>
      <w:r w:rsidR="00161D86" w:rsidRPr="008A10BD">
        <w:rPr>
          <w:sz w:val="20"/>
        </w:rPr>
        <w:t>.</w:t>
      </w:r>
    </w:p>
    <w:p w:rsidR="00772732" w:rsidRPr="008A10BD" w:rsidRDefault="0087001B" w:rsidP="00A6296B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8A10BD">
        <w:rPr>
          <w:sz w:val="20"/>
        </w:rPr>
        <w:t>Responsabilizar-se por eventuais danos causados à Administração ou a terceiros, decorrentes de sua culpa ou dolo na execução do contrato</w:t>
      </w:r>
      <w:r w:rsidR="00161D86" w:rsidRPr="008A10BD">
        <w:rPr>
          <w:sz w:val="20"/>
        </w:rPr>
        <w:t>.</w:t>
      </w:r>
    </w:p>
    <w:p w:rsidR="00772732" w:rsidRPr="008A10BD" w:rsidRDefault="0087001B" w:rsidP="00A6296B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8A10BD">
        <w:rPr>
          <w:sz w:val="20"/>
        </w:rPr>
        <w:t>Responsabilizar-se pelos custos inerentes a encargos tributários, sociais, fiscais, trabalhistas, previdenciários, securitários e de gerenciamento, resultantes da execução do contrato</w:t>
      </w:r>
      <w:r w:rsidR="00161D86" w:rsidRPr="008A10BD">
        <w:rPr>
          <w:sz w:val="20"/>
        </w:rPr>
        <w:t>.</w:t>
      </w:r>
    </w:p>
    <w:p w:rsidR="00D82E91" w:rsidRPr="008A10BD" w:rsidRDefault="00D82E91" w:rsidP="00A6296B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8A10BD">
        <w:rPr>
          <w:sz w:val="20"/>
        </w:rPr>
        <w:t>Manter regularidade nas linhas.</w:t>
      </w:r>
    </w:p>
    <w:p w:rsidR="006B480E" w:rsidRPr="008A10BD" w:rsidRDefault="006B480E" w:rsidP="006B480E"/>
    <w:p w:rsidR="0087001B" w:rsidRPr="008A10BD" w:rsidRDefault="0087001B" w:rsidP="0087001B">
      <w:pPr>
        <w:pStyle w:val="Ttulo3"/>
        <w:tabs>
          <w:tab w:val="clear" w:pos="536"/>
          <w:tab w:val="clear" w:pos="2270"/>
          <w:tab w:val="clear" w:pos="4294"/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8A10BD">
        <w:rPr>
          <w:rFonts w:ascii="Arial" w:hAnsi="Arial" w:cs="Arial"/>
          <w:b/>
          <w:sz w:val="20"/>
        </w:rPr>
        <w:t>CLÁUSULA OITAVA – DAS SANÇÕES</w:t>
      </w:r>
    </w:p>
    <w:p w:rsidR="0087001B" w:rsidRPr="008A10BD" w:rsidRDefault="0087001B" w:rsidP="0087001B">
      <w:pPr>
        <w:jc w:val="both"/>
        <w:rPr>
          <w:sz w:val="20"/>
        </w:rPr>
      </w:pPr>
    </w:p>
    <w:p w:rsidR="0087001B" w:rsidRPr="008A10BD" w:rsidRDefault="0087001B" w:rsidP="00D77885">
      <w:pPr>
        <w:numPr>
          <w:ilvl w:val="1"/>
          <w:numId w:val="20"/>
        </w:numPr>
        <w:ind w:left="426" w:hanging="426"/>
        <w:jc w:val="both"/>
        <w:rPr>
          <w:sz w:val="20"/>
        </w:rPr>
      </w:pPr>
      <w:r w:rsidRPr="008A10BD">
        <w:rPr>
          <w:sz w:val="20"/>
        </w:rPr>
        <w:t>Pelo atraso injustificado ou pela inexecução total do contrato, o CONTRATANTE poderá, garantida a prévia defesa, aplicar as seguintes sanções contratuais:</w:t>
      </w:r>
    </w:p>
    <w:p w:rsidR="006B480E" w:rsidRPr="008A10BD" w:rsidRDefault="006B480E" w:rsidP="006B480E">
      <w:pPr>
        <w:ind w:left="426"/>
        <w:jc w:val="both"/>
        <w:rPr>
          <w:sz w:val="20"/>
        </w:rPr>
      </w:pPr>
    </w:p>
    <w:p w:rsidR="00E0222E" w:rsidRPr="008A10BD" w:rsidRDefault="0087001B" w:rsidP="00161D86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8A10BD">
        <w:rPr>
          <w:bCs w:val="0"/>
          <w:sz w:val="20"/>
        </w:rPr>
        <w:t>Advertência</w:t>
      </w:r>
      <w:r w:rsidR="00161D86" w:rsidRPr="008A10BD">
        <w:rPr>
          <w:bCs w:val="0"/>
          <w:sz w:val="20"/>
        </w:rPr>
        <w:t>.</w:t>
      </w:r>
    </w:p>
    <w:p w:rsidR="00E0222E" w:rsidRPr="008A10BD" w:rsidRDefault="0087001B" w:rsidP="00161D86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8A10BD">
        <w:rPr>
          <w:bCs w:val="0"/>
          <w:sz w:val="20"/>
        </w:rPr>
        <w:t>Multa, de até 10% (dez por cento) do valor contratado, no caso de descumprimento das cláusulas do presente contrato</w:t>
      </w:r>
      <w:r w:rsidR="00161D86" w:rsidRPr="008A10BD">
        <w:rPr>
          <w:bCs w:val="0"/>
          <w:sz w:val="20"/>
        </w:rPr>
        <w:t>.</w:t>
      </w:r>
    </w:p>
    <w:p w:rsidR="00E0222E" w:rsidRPr="008A10BD" w:rsidRDefault="0087001B" w:rsidP="00161D86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8A10BD">
        <w:rPr>
          <w:bCs w:val="0"/>
          <w:sz w:val="20"/>
        </w:rPr>
        <w:t>Suspensão temporária de participação em licitação e impedimento de contratar com a Administração por prazo de até 05 (cinco) anos</w:t>
      </w:r>
      <w:r w:rsidR="00161D86" w:rsidRPr="008A10BD">
        <w:rPr>
          <w:bCs w:val="0"/>
          <w:sz w:val="20"/>
        </w:rPr>
        <w:t>.</w:t>
      </w:r>
    </w:p>
    <w:p w:rsidR="0087001B" w:rsidRPr="008A10BD" w:rsidRDefault="0087001B" w:rsidP="00161D86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8A10BD">
        <w:rPr>
          <w:bCs w:val="0"/>
          <w:sz w:val="20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r w:rsidR="004A5BD4" w:rsidRPr="008A10BD">
        <w:rPr>
          <w:bCs w:val="0"/>
          <w:sz w:val="20"/>
        </w:rPr>
        <w:t>depois de</w:t>
      </w:r>
      <w:r w:rsidRPr="008A10BD">
        <w:rPr>
          <w:bCs w:val="0"/>
          <w:sz w:val="20"/>
        </w:rPr>
        <w:t xml:space="preserve"> decorrido o prazo da sanção aplicada com base no subitem anterior.</w:t>
      </w:r>
    </w:p>
    <w:p w:rsidR="0087001B" w:rsidRPr="008A10BD" w:rsidRDefault="0087001B" w:rsidP="0087001B">
      <w:pPr>
        <w:tabs>
          <w:tab w:val="left" w:pos="0"/>
        </w:tabs>
        <w:ind w:left="705" w:hanging="705"/>
        <w:rPr>
          <w:bCs w:val="0"/>
          <w:sz w:val="20"/>
        </w:rPr>
      </w:pPr>
    </w:p>
    <w:p w:rsidR="0087001B" w:rsidRPr="008A10BD" w:rsidRDefault="0087001B" w:rsidP="00D77885">
      <w:pPr>
        <w:numPr>
          <w:ilvl w:val="1"/>
          <w:numId w:val="20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8A10BD">
        <w:rPr>
          <w:bCs w:val="0"/>
          <w:sz w:val="20"/>
        </w:rPr>
        <w:t>As sanções previstas n</w:t>
      </w:r>
      <w:r w:rsidR="00D77885" w:rsidRPr="008A10BD">
        <w:rPr>
          <w:bCs w:val="0"/>
          <w:sz w:val="20"/>
        </w:rPr>
        <w:t>as alíneas “a”, “c” e “d”</w:t>
      </w:r>
      <w:r w:rsidRPr="008A10BD">
        <w:rPr>
          <w:bCs w:val="0"/>
          <w:sz w:val="20"/>
        </w:rPr>
        <w:t xml:space="preserve"> poderão ser aplicadas juntamente com a d</w:t>
      </w:r>
      <w:r w:rsidR="00D77885" w:rsidRPr="008A10BD">
        <w:rPr>
          <w:bCs w:val="0"/>
          <w:sz w:val="20"/>
        </w:rPr>
        <w:t>a alínea “b”</w:t>
      </w:r>
      <w:r w:rsidRPr="008A10BD">
        <w:rPr>
          <w:bCs w:val="0"/>
          <w:sz w:val="20"/>
        </w:rPr>
        <w:t xml:space="preserve">, facultada a defesa prévia do interessado, no processo, no prazo de </w:t>
      </w:r>
      <w:r w:rsidR="00E0222E" w:rsidRPr="008A10BD">
        <w:rPr>
          <w:bCs w:val="0"/>
          <w:sz w:val="20"/>
        </w:rPr>
        <w:t>0</w:t>
      </w:r>
      <w:r w:rsidRPr="008A10BD">
        <w:rPr>
          <w:bCs w:val="0"/>
          <w:sz w:val="20"/>
        </w:rPr>
        <w:t>5 (cinco) dias úteis.</w:t>
      </w:r>
    </w:p>
    <w:p w:rsidR="0087001B" w:rsidRPr="008A10BD" w:rsidRDefault="0087001B" w:rsidP="00D77885">
      <w:pPr>
        <w:tabs>
          <w:tab w:val="left" w:pos="0"/>
        </w:tabs>
        <w:ind w:left="426" w:hanging="426"/>
        <w:jc w:val="both"/>
        <w:rPr>
          <w:bCs w:val="0"/>
          <w:sz w:val="20"/>
        </w:rPr>
      </w:pPr>
    </w:p>
    <w:p w:rsidR="0087001B" w:rsidRPr="008A10BD" w:rsidRDefault="0087001B" w:rsidP="00D77885">
      <w:pPr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0BD">
        <w:rPr>
          <w:bCs w:val="0"/>
          <w:sz w:val="20"/>
        </w:rPr>
        <w:t xml:space="preserve">O atraso injustificado na entrega das passagens sujeitará a CONTRATADA à multa de mora, no valor de </w:t>
      </w:r>
      <w:r w:rsidRPr="008A10BD">
        <w:rPr>
          <w:sz w:val="20"/>
        </w:rPr>
        <w:t>R$ 50,00 (cinqüenta reais), por dia de atraso.</w:t>
      </w:r>
    </w:p>
    <w:p w:rsidR="0087001B" w:rsidRPr="008A10BD" w:rsidRDefault="0087001B" w:rsidP="00D77885">
      <w:pPr>
        <w:tabs>
          <w:tab w:val="left" w:pos="720"/>
        </w:tabs>
        <w:ind w:left="426" w:hanging="426"/>
        <w:jc w:val="both"/>
        <w:rPr>
          <w:b/>
          <w:sz w:val="20"/>
        </w:rPr>
      </w:pPr>
    </w:p>
    <w:p w:rsidR="0087001B" w:rsidRPr="008A10BD" w:rsidRDefault="0087001B" w:rsidP="00D77885">
      <w:pPr>
        <w:numPr>
          <w:ilvl w:val="1"/>
          <w:numId w:val="20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8A10BD">
        <w:rPr>
          <w:bCs w:val="0"/>
          <w:sz w:val="20"/>
        </w:rPr>
        <w:t xml:space="preserve">A multa a que alude o </w:t>
      </w:r>
      <w:r w:rsidR="00E0222E" w:rsidRPr="008A10BD">
        <w:rPr>
          <w:bCs w:val="0"/>
          <w:sz w:val="20"/>
        </w:rPr>
        <w:t>sub</w:t>
      </w:r>
      <w:r w:rsidRPr="008A10BD">
        <w:rPr>
          <w:bCs w:val="0"/>
          <w:sz w:val="20"/>
        </w:rPr>
        <w:t xml:space="preserve">item </w:t>
      </w:r>
      <w:r w:rsidR="00E0222E" w:rsidRPr="008A10BD">
        <w:rPr>
          <w:bCs w:val="0"/>
          <w:sz w:val="20"/>
        </w:rPr>
        <w:t>8.</w:t>
      </w:r>
      <w:r w:rsidRPr="008A10BD">
        <w:rPr>
          <w:bCs w:val="0"/>
          <w:sz w:val="20"/>
        </w:rPr>
        <w:t>3 não impede que a Administração aplique as outras sanções previstas em Lei.</w:t>
      </w:r>
    </w:p>
    <w:p w:rsidR="00A6296B" w:rsidRPr="008A10BD" w:rsidRDefault="00A6296B" w:rsidP="00A6296B">
      <w:pPr>
        <w:pStyle w:val="PargrafodaLista"/>
        <w:rPr>
          <w:bCs w:val="0"/>
          <w:sz w:val="20"/>
        </w:rPr>
      </w:pPr>
    </w:p>
    <w:p w:rsidR="00A6296B" w:rsidRPr="008A10BD" w:rsidRDefault="00A6296B" w:rsidP="00A6296B">
      <w:pPr>
        <w:numPr>
          <w:ilvl w:val="1"/>
          <w:numId w:val="20"/>
        </w:numPr>
        <w:tabs>
          <w:tab w:val="left" w:pos="426"/>
        </w:tabs>
        <w:jc w:val="both"/>
        <w:rPr>
          <w:sz w:val="20"/>
        </w:rPr>
      </w:pPr>
      <w:r w:rsidRPr="008A10BD">
        <w:rPr>
          <w:sz w:val="20"/>
        </w:rPr>
        <w:t>Na aplicação das penalidades serão admitidos os recursos previstos em lei, garantido o contraditório e a ampla defesa.</w:t>
      </w:r>
    </w:p>
    <w:p w:rsidR="0087001B" w:rsidRPr="008A10BD" w:rsidRDefault="0087001B" w:rsidP="0087001B">
      <w:pPr>
        <w:tabs>
          <w:tab w:val="left" w:pos="0"/>
        </w:tabs>
        <w:jc w:val="both"/>
        <w:rPr>
          <w:bCs w:val="0"/>
          <w:sz w:val="20"/>
        </w:rPr>
      </w:pPr>
    </w:p>
    <w:p w:rsidR="0087001B" w:rsidRPr="008A10BD" w:rsidRDefault="0087001B" w:rsidP="0087001B">
      <w:pPr>
        <w:tabs>
          <w:tab w:val="left" w:pos="1134"/>
        </w:tabs>
        <w:jc w:val="both"/>
        <w:rPr>
          <w:b/>
          <w:sz w:val="20"/>
        </w:rPr>
      </w:pPr>
      <w:r w:rsidRPr="008A10BD">
        <w:rPr>
          <w:b/>
          <w:sz w:val="20"/>
        </w:rPr>
        <w:t>CLÁUSULA NONA - DA RESCISÃO CONTRATUAL</w:t>
      </w:r>
    </w:p>
    <w:p w:rsidR="0087001B" w:rsidRPr="008A10BD" w:rsidRDefault="0087001B" w:rsidP="0087001B">
      <w:pPr>
        <w:tabs>
          <w:tab w:val="left" w:pos="1134"/>
        </w:tabs>
        <w:jc w:val="both"/>
        <w:rPr>
          <w:sz w:val="20"/>
        </w:rPr>
      </w:pPr>
    </w:p>
    <w:p w:rsidR="0087001B" w:rsidRPr="008A10BD" w:rsidRDefault="0087001B" w:rsidP="00D77885">
      <w:pPr>
        <w:numPr>
          <w:ilvl w:val="1"/>
          <w:numId w:val="23"/>
        </w:numPr>
        <w:ind w:left="426" w:hanging="426"/>
        <w:jc w:val="both"/>
        <w:rPr>
          <w:sz w:val="20"/>
        </w:rPr>
      </w:pPr>
      <w:r w:rsidRPr="008A10BD">
        <w:rPr>
          <w:sz w:val="20"/>
        </w:rPr>
        <w:t>O contrato poderá ser rescindido nos seguintes casos:</w:t>
      </w:r>
    </w:p>
    <w:p w:rsidR="006B480E" w:rsidRPr="008A10BD" w:rsidRDefault="006B480E" w:rsidP="006B480E">
      <w:pPr>
        <w:ind w:left="426"/>
        <w:jc w:val="both"/>
        <w:rPr>
          <w:sz w:val="20"/>
        </w:rPr>
      </w:pPr>
    </w:p>
    <w:p w:rsidR="005F4236" w:rsidRPr="008A10BD" w:rsidRDefault="0087001B" w:rsidP="00D77885">
      <w:pPr>
        <w:pStyle w:val="Corpodetexto33"/>
        <w:numPr>
          <w:ilvl w:val="0"/>
          <w:numId w:val="30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8A10BD">
        <w:rPr>
          <w:sz w:val="20"/>
          <w:szCs w:val="20"/>
        </w:rPr>
        <w:lastRenderedPageBreak/>
        <w:t>Por ato unilateral escrito do CONTRATANTE, nos casos enumerados nos incisos I a XVII, do art. 78, da Lei nº 8.666/93</w:t>
      </w:r>
      <w:r w:rsidR="00D77885" w:rsidRPr="008A10BD">
        <w:rPr>
          <w:sz w:val="20"/>
          <w:szCs w:val="20"/>
        </w:rPr>
        <w:t>.</w:t>
      </w:r>
    </w:p>
    <w:p w:rsidR="005F4236" w:rsidRPr="008A10BD" w:rsidRDefault="0087001B" w:rsidP="00D77885">
      <w:pPr>
        <w:pStyle w:val="Corpodetexto33"/>
        <w:numPr>
          <w:ilvl w:val="0"/>
          <w:numId w:val="30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8A10BD">
        <w:rPr>
          <w:sz w:val="20"/>
          <w:szCs w:val="20"/>
        </w:rPr>
        <w:t>Amigavelmente, por acordo das partes, mediante formalização de aviso prévio de, no mínimo, 30 (trinta) dias, não cabendo indenização a qualquer uma das partes, resguarda</w:t>
      </w:r>
      <w:r w:rsidR="006531AB" w:rsidRPr="008A10BD">
        <w:rPr>
          <w:sz w:val="20"/>
          <w:szCs w:val="20"/>
        </w:rPr>
        <w:t>n</w:t>
      </w:r>
      <w:r w:rsidRPr="008A10BD">
        <w:rPr>
          <w:sz w:val="20"/>
          <w:szCs w:val="20"/>
        </w:rPr>
        <w:t>do</w:t>
      </w:r>
      <w:r w:rsidR="006531AB" w:rsidRPr="008A10BD">
        <w:rPr>
          <w:sz w:val="20"/>
          <w:szCs w:val="20"/>
        </w:rPr>
        <w:t>-se</w:t>
      </w:r>
      <w:r w:rsidRPr="008A10BD">
        <w:rPr>
          <w:sz w:val="20"/>
          <w:szCs w:val="20"/>
        </w:rPr>
        <w:t xml:space="preserve"> o interesse público</w:t>
      </w:r>
      <w:r w:rsidR="00D77885" w:rsidRPr="008A10BD">
        <w:rPr>
          <w:sz w:val="20"/>
          <w:szCs w:val="20"/>
        </w:rPr>
        <w:t>.</w:t>
      </w:r>
    </w:p>
    <w:p w:rsidR="0087001B" w:rsidRPr="008A10BD" w:rsidRDefault="0087001B" w:rsidP="00D77885">
      <w:pPr>
        <w:pStyle w:val="Corpodetexto33"/>
        <w:numPr>
          <w:ilvl w:val="0"/>
          <w:numId w:val="30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8A10BD">
        <w:rPr>
          <w:sz w:val="20"/>
          <w:szCs w:val="20"/>
        </w:rPr>
        <w:t>Judicialmente, nos termos da legislação vigente.</w:t>
      </w:r>
    </w:p>
    <w:p w:rsidR="0087001B" w:rsidRPr="008A10BD" w:rsidRDefault="0087001B" w:rsidP="0087001B">
      <w:pPr>
        <w:pStyle w:val="Corpodetexto33"/>
        <w:tabs>
          <w:tab w:val="left" w:pos="720"/>
        </w:tabs>
        <w:spacing w:after="0"/>
        <w:jc w:val="both"/>
        <w:rPr>
          <w:sz w:val="20"/>
          <w:szCs w:val="20"/>
        </w:rPr>
      </w:pPr>
    </w:p>
    <w:p w:rsidR="005F4236" w:rsidRPr="008A10BD" w:rsidRDefault="0087001B" w:rsidP="00D77885">
      <w:pPr>
        <w:numPr>
          <w:ilvl w:val="1"/>
          <w:numId w:val="23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0BD">
        <w:rPr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5F4236" w:rsidRPr="008A10BD" w:rsidRDefault="005F4236" w:rsidP="00D77885">
      <w:pPr>
        <w:tabs>
          <w:tab w:val="left" w:pos="426"/>
        </w:tabs>
        <w:ind w:left="426" w:hanging="426"/>
        <w:jc w:val="both"/>
        <w:rPr>
          <w:sz w:val="20"/>
        </w:rPr>
      </w:pPr>
    </w:p>
    <w:p w:rsidR="0087001B" w:rsidRPr="008A10BD" w:rsidRDefault="0087001B" w:rsidP="00D77885">
      <w:pPr>
        <w:numPr>
          <w:ilvl w:val="1"/>
          <w:numId w:val="23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0BD">
        <w:rPr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nº 8.666/93 e alterações, sem que assista a CONTRATADA, direito algum de reclamações ou indenização</w:t>
      </w:r>
      <w:r w:rsidR="00D77885" w:rsidRPr="008A10BD">
        <w:rPr>
          <w:sz w:val="20"/>
        </w:rPr>
        <w:t>, com exceção da rescisão com fulcro no art. 78, XII a XVII, em que será observado o disposto no art. 79, § 2º, da Lei 8.666/93.</w:t>
      </w:r>
    </w:p>
    <w:p w:rsidR="0087001B" w:rsidRPr="008A10BD" w:rsidRDefault="0087001B" w:rsidP="0087001B">
      <w:pPr>
        <w:tabs>
          <w:tab w:val="left" w:pos="1134"/>
        </w:tabs>
        <w:jc w:val="both"/>
        <w:rPr>
          <w:sz w:val="20"/>
        </w:rPr>
      </w:pPr>
    </w:p>
    <w:p w:rsidR="006B480E" w:rsidRPr="008A10BD" w:rsidRDefault="006B480E" w:rsidP="0087001B">
      <w:pPr>
        <w:tabs>
          <w:tab w:val="left" w:pos="1134"/>
        </w:tabs>
        <w:jc w:val="both"/>
        <w:rPr>
          <w:sz w:val="20"/>
        </w:rPr>
      </w:pPr>
    </w:p>
    <w:p w:rsidR="0087001B" w:rsidRPr="008A10BD" w:rsidRDefault="0087001B" w:rsidP="0087001B">
      <w:pPr>
        <w:pStyle w:val="Ttulo1"/>
        <w:tabs>
          <w:tab w:val="left" w:pos="0"/>
          <w:tab w:val="left" w:pos="1134"/>
        </w:tabs>
        <w:jc w:val="left"/>
        <w:rPr>
          <w:rFonts w:cs="Arial"/>
          <w:sz w:val="20"/>
        </w:rPr>
      </w:pPr>
      <w:r w:rsidRPr="008A10BD">
        <w:rPr>
          <w:rFonts w:cs="Arial"/>
          <w:sz w:val="20"/>
        </w:rPr>
        <w:t>CLÁUSULA DÉCIMA - CONDIÇÕES GERAIS</w:t>
      </w:r>
    </w:p>
    <w:p w:rsidR="0087001B" w:rsidRPr="008A10BD" w:rsidRDefault="0087001B" w:rsidP="0087001B">
      <w:pPr>
        <w:pStyle w:val="Ttulo"/>
        <w:jc w:val="both"/>
        <w:rPr>
          <w:rFonts w:ascii="Arial" w:hAnsi="Arial" w:cs="Arial"/>
          <w:b w:val="0"/>
        </w:rPr>
      </w:pPr>
    </w:p>
    <w:p w:rsidR="005F4236" w:rsidRPr="008A10BD" w:rsidRDefault="0087001B" w:rsidP="00A6296B">
      <w:pPr>
        <w:pStyle w:val="Ttulo"/>
        <w:numPr>
          <w:ilvl w:val="1"/>
          <w:numId w:val="25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8A10BD">
        <w:rPr>
          <w:rFonts w:ascii="Arial" w:hAnsi="Arial" w:cs="Arial"/>
          <w:b w:val="0"/>
          <w:sz w:val="2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5F4236" w:rsidRPr="008A10BD" w:rsidRDefault="005F4236" w:rsidP="00A6296B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5F4236" w:rsidRPr="008A10BD" w:rsidRDefault="0087001B" w:rsidP="00A6296B">
      <w:pPr>
        <w:pStyle w:val="Ttulo"/>
        <w:numPr>
          <w:ilvl w:val="1"/>
          <w:numId w:val="25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8A10BD">
        <w:rPr>
          <w:rFonts w:ascii="Arial" w:hAnsi="Arial" w:cs="Arial"/>
          <w:b w:val="0"/>
          <w:sz w:val="20"/>
        </w:rPr>
        <w:t>A declaração de nulidade deste contrato opera retroativamente impedindo os efeitos jurídicos que ele, ordinariamente, deveria produzir, além de desconstituir os já produzidos.</w:t>
      </w:r>
    </w:p>
    <w:p w:rsidR="005F4236" w:rsidRPr="008A10BD" w:rsidRDefault="005F4236" w:rsidP="00A6296B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87001B" w:rsidRPr="008A10BD" w:rsidRDefault="0087001B" w:rsidP="00A6296B">
      <w:pPr>
        <w:pStyle w:val="Ttulo"/>
        <w:numPr>
          <w:ilvl w:val="1"/>
          <w:numId w:val="25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8A10BD">
        <w:rPr>
          <w:rFonts w:ascii="Arial" w:hAnsi="Arial" w:cs="Arial"/>
          <w:b w:val="0"/>
          <w:sz w:val="20"/>
        </w:rPr>
        <w:t xml:space="preserve">Os casos omissos serão resolvidos à luz da Lei nº 8.666/93 e suas alterações, recorrendo-se à analogia, aos costumes e aos princípios gerais do direito. </w:t>
      </w:r>
    </w:p>
    <w:p w:rsidR="0087001B" w:rsidRPr="008A10BD" w:rsidRDefault="0087001B" w:rsidP="0087001B">
      <w:pPr>
        <w:tabs>
          <w:tab w:val="left" w:pos="1134"/>
        </w:tabs>
        <w:jc w:val="both"/>
        <w:rPr>
          <w:sz w:val="20"/>
        </w:rPr>
      </w:pPr>
    </w:p>
    <w:p w:rsidR="006B480E" w:rsidRPr="008A10BD" w:rsidRDefault="006B480E" w:rsidP="0087001B">
      <w:pPr>
        <w:tabs>
          <w:tab w:val="left" w:pos="1134"/>
        </w:tabs>
        <w:jc w:val="both"/>
        <w:rPr>
          <w:sz w:val="20"/>
        </w:rPr>
      </w:pPr>
    </w:p>
    <w:p w:rsidR="0087001B" w:rsidRPr="008A10BD" w:rsidRDefault="0087001B" w:rsidP="0087001B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8A10BD">
        <w:rPr>
          <w:b/>
          <w:sz w:val="20"/>
        </w:rPr>
        <w:t>CLÁUSULA DÉCIMA PRIMEIRA - DO FORO</w:t>
      </w:r>
    </w:p>
    <w:p w:rsidR="0087001B" w:rsidRPr="008A10BD" w:rsidRDefault="0087001B" w:rsidP="0087001B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8A10BD">
        <w:rPr>
          <w:b/>
          <w:sz w:val="20"/>
        </w:rPr>
        <w:tab/>
      </w:r>
    </w:p>
    <w:p w:rsidR="0087001B" w:rsidRPr="008A10BD" w:rsidRDefault="0087001B" w:rsidP="00A6296B">
      <w:pPr>
        <w:pStyle w:val="Corpodetexto22"/>
        <w:numPr>
          <w:ilvl w:val="1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sz w:val="20"/>
        </w:rPr>
      </w:pPr>
      <w:r w:rsidRPr="008A10BD">
        <w:rPr>
          <w:sz w:val="20"/>
        </w:rPr>
        <w:t xml:space="preserve">Fica eleito o foro da cidade de Joaçaba (SC) para dirimir questões oriundas deste contrato, renunciando as partes a qualquer </w:t>
      </w:r>
      <w:r w:rsidR="006531AB" w:rsidRPr="008A10BD">
        <w:rPr>
          <w:sz w:val="20"/>
        </w:rPr>
        <w:t>outro</w:t>
      </w:r>
      <w:r w:rsidRPr="008A10BD">
        <w:rPr>
          <w:sz w:val="20"/>
        </w:rPr>
        <w:t xml:space="preserve"> que lhes possa ser mais favorável.</w:t>
      </w:r>
    </w:p>
    <w:p w:rsidR="006B480E" w:rsidRPr="008A10BD" w:rsidRDefault="006B480E" w:rsidP="0087001B">
      <w:pPr>
        <w:tabs>
          <w:tab w:val="left" w:pos="1134"/>
        </w:tabs>
        <w:jc w:val="both"/>
        <w:rPr>
          <w:sz w:val="20"/>
        </w:rPr>
      </w:pPr>
    </w:p>
    <w:p w:rsidR="0087001B" w:rsidRPr="008A10BD" w:rsidRDefault="0087001B" w:rsidP="0087001B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  <w:r w:rsidRPr="008A10BD">
        <w:rPr>
          <w:sz w:val="20"/>
        </w:rPr>
        <w:t>E, por estarem acordes, firmam o presente instrumento, juntamente com as testemunhas, em 04 (quatro) vias de igual teor, para todos os efeitos de direito.</w:t>
      </w:r>
    </w:p>
    <w:p w:rsidR="005F4236" w:rsidRPr="008A10BD" w:rsidRDefault="005F4236" w:rsidP="0087001B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</w:p>
    <w:p w:rsidR="00FA207F" w:rsidRPr="008A10BD" w:rsidRDefault="00FA207F" w:rsidP="0087001B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</w:p>
    <w:p w:rsidR="0087001B" w:rsidRPr="008A10BD" w:rsidRDefault="0087001B" w:rsidP="00A6296B">
      <w:pPr>
        <w:tabs>
          <w:tab w:val="left" w:pos="0"/>
        </w:tabs>
        <w:jc w:val="both"/>
        <w:rPr>
          <w:sz w:val="20"/>
        </w:rPr>
      </w:pPr>
      <w:r w:rsidRPr="008A10BD">
        <w:rPr>
          <w:sz w:val="20"/>
        </w:rPr>
        <w:t xml:space="preserve">JOAÇABA (SC), </w:t>
      </w:r>
      <w:r w:rsidR="008A10BD" w:rsidRPr="008A10BD">
        <w:rPr>
          <w:sz w:val="20"/>
        </w:rPr>
        <w:t>29</w:t>
      </w:r>
      <w:r w:rsidR="006531AB" w:rsidRPr="008A10BD">
        <w:rPr>
          <w:sz w:val="20"/>
        </w:rPr>
        <w:t xml:space="preserve"> </w:t>
      </w:r>
      <w:r w:rsidR="001063E3" w:rsidRPr="008A10BD">
        <w:rPr>
          <w:sz w:val="20"/>
        </w:rPr>
        <w:t xml:space="preserve">de </w:t>
      </w:r>
      <w:r w:rsidR="008A10BD" w:rsidRPr="008A10BD">
        <w:rPr>
          <w:sz w:val="20"/>
        </w:rPr>
        <w:t>dezembro</w:t>
      </w:r>
      <w:r w:rsidR="001063E3" w:rsidRPr="008A10BD">
        <w:rPr>
          <w:sz w:val="20"/>
        </w:rPr>
        <w:t xml:space="preserve"> de 201</w:t>
      </w:r>
      <w:r w:rsidR="006B480E" w:rsidRPr="008A10BD">
        <w:rPr>
          <w:sz w:val="20"/>
        </w:rPr>
        <w:t>7</w:t>
      </w:r>
      <w:r w:rsidRPr="008A10BD">
        <w:rPr>
          <w:sz w:val="20"/>
        </w:rPr>
        <w:t>.</w:t>
      </w:r>
    </w:p>
    <w:p w:rsidR="0087001B" w:rsidRPr="008A10BD" w:rsidRDefault="0087001B" w:rsidP="0087001B">
      <w:pPr>
        <w:tabs>
          <w:tab w:val="left" w:pos="0"/>
        </w:tabs>
        <w:jc w:val="both"/>
        <w:rPr>
          <w:sz w:val="20"/>
        </w:rPr>
      </w:pPr>
    </w:p>
    <w:p w:rsidR="00FA207F" w:rsidRPr="008A10BD" w:rsidRDefault="00FA207F" w:rsidP="0087001B">
      <w:pPr>
        <w:tabs>
          <w:tab w:val="left" w:pos="0"/>
        </w:tabs>
        <w:jc w:val="both"/>
        <w:rPr>
          <w:sz w:val="20"/>
        </w:rPr>
      </w:pPr>
    </w:p>
    <w:p w:rsidR="0087001B" w:rsidRPr="008A10BD" w:rsidRDefault="0087001B" w:rsidP="0087001B">
      <w:pPr>
        <w:tabs>
          <w:tab w:val="left" w:pos="1134"/>
        </w:tabs>
        <w:jc w:val="both"/>
        <w:rPr>
          <w:sz w:val="20"/>
        </w:rPr>
      </w:pPr>
    </w:p>
    <w:p w:rsidR="009F2B83" w:rsidRPr="008A10BD" w:rsidRDefault="009F2B83" w:rsidP="009F2B83">
      <w:pPr>
        <w:jc w:val="center"/>
        <w:rPr>
          <w:sz w:val="20"/>
        </w:rPr>
      </w:pPr>
      <w:r w:rsidRPr="008A10BD">
        <w:rPr>
          <w:sz w:val="20"/>
        </w:rPr>
        <w:t>SECRETARIA MUNICIPAL DE ASSISTÊNCIA SOCIAL</w:t>
      </w:r>
    </w:p>
    <w:p w:rsidR="009F2B83" w:rsidRPr="008A10BD" w:rsidRDefault="009F2B83" w:rsidP="009F2B83">
      <w:pPr>
        <w:jc w:val="center"/>
        <w:rPr>
          <w:sz w:val="20"/>
        </w:rPr>
      </w:pPr>
      <w:r w:rsidRPr="008A10BD">
        <w:rPr>
          <w:sz w:val="20"/>
        </w:rPr>
        <w:t>FUNDO MUNICIPAL DE ASSISTÊNCIA SOCIAL</w:t>
      </w:r>
    </w:p>
    <w:p w:rsidR="0087001B" w:rsidRPr="008A10BD" w:rsidRDefault="00122621" w:rsidP="0087001B">
      <w:pPr>
        <w:tabs>
          <w:tab w:val="left" w:pos="1134"/>
        </w:tabs>
        <w:jc w:val="center"/>
        <w:rPr>
          <w:sz w:val="20"/>
        </w:rPr>
      </w:pPr>
      <w:r w:rsidRPr="008A10BD">
        <w:rPr>
          <w:sz w:val="20"/>
        </w:rPr>
        <w:t>JUCELINO JORGE FERRAZ</w:t>
      </w:r>
    </w:p>
    <w:p w:rsidR="00FA207F" w:rsidRPr="008A10BD" w:rsidRDefault="00FA207F" w:rsidP="0087001B">
      <w:pPr>
        <w:tabs>
          <w:tab w:val="left" w:pos="1134"/>
        </w:tabs>
        <w:jc w:val="center"/>
        <w:rPr>
          <w:sz w:val="20"/>
        </w:rPr>
      </w:pPr>
    </w:p>
    <w:p w:rsidR="00122621" w:rsidRPr="008A10BD" w:rsidRDefault="00122621" w:rsidP="0087001B">
      <w:pPr>
        <w:tabs>
          <w:tab w:val="left" w:pos="1134"/>
        </w:tabs>
        <w:jc w:val="center"/>
        <w:rPr>
          <w:sz w:val="20"/>
        </w:rPr>
      </w:pPr>
    </w:p>
    <w:p w:rsidR="00122621" w:rsidRPr="008A10BD" w:rsidRDefault="00122621" w:rsidP="0087001B">
      <w:pPr>
        <w:tabs>
          <w:tab w:val="left" w:pos="1134"/>
        </w:tabs>
        <w:jc w:val="center"/>
        <w:rPr>
          <w:sz w:val="20"/>
        </w:rPr>
      </w:pPr>
    </w:p>
    <w:p w:rsidR="006A1174" w:rsidRPr="008A10BD" w:rsidRDefault="006A1174" w:rsidP="006A1174">
      <w:pPr>
        <w:tabs>
          <w:tab w:val="left" w:pos="1134"/>
        </w:tabs>
        <w:jc w:val="center"/>
        <w:rPr>
          <w:sz w:val="20"/>
        </w:rPr>
      </w:pPr>
      <w:r w:rsidRPr="008A10BD">
        <w:rPr>
          <w:sz w:val="20"/>
        </w:rPr>
        <w:t xml:space="preserve">EMPRESA JOAÇABENSE DE TRANSPORTE COLETIVO LTDA – EPP </w:t>
      </w:r>
    </w:p>
    <w:p w:rsidR="006A1174" w:rsidRPr="008A10BD" w:rsidRDefault="006A1174" w:rsidP="006A1174">
      <w:pPr>
        <w:tabs>
          <w:tab w:val="left" w:pos="1134"/>
        </w:tabs>
        <w:jc w:val="center"/>
        <w:rPr>
          <w:sz w:val="20"/>
        </w:rPr>
      </w:pPr>
      <w:r w:rsidRPr="008A10BD">
        <w:rPr>
          <w:sz w:val="20"/>
        </w:rPr>
        <w:t>E</w:t>
      </w:r>
      <w:r w:rsidR="00B0060A" w:rsidRPr="008A10BD">
        <w:rPr>
          <w:sz w:val="20"/>
        </w:rPr>
        <w:t>itor</w:t>
      </w:r>
      <w:r w:rsidRPr="008A10BD">
        <w:rPr>
          <w:sz w:val="20"/>
        </w:rPr>
        <w:t xml:space="preserve"> Hoppen</w:t>
      </w:r>
    </w:p>
    <w:p w:rsidR="00FA207F" w:rsidRPr="008A10BD" w:rsidRDefault="00FA207F" w:rsidP="006A1174">
      <w:pPr>
        <w:tabs>
          <w:tab w:val="left" w:pos="1134"/>
        </w:tabs>
        <w:jc w:val="center"/>
        <w:rPr>
          <w:sz w:val="20"/>
        </w:rPr>
      </w:pPr>
    </w:p>
    <w:p w:rsidR="0087001B" w:rsidRPr="008A10BD" w:rsidRDefault="0087001B" w:rsidP="0087001B">
      <w:pPr>
        <w:tabs>
          <w:tab w:val="left" w:pos="1134"/>
        </w:tabs>
        <w:rPr>
          <w:sz w:val="20"/>
        </w:rPr>
      </w:pPr>
      <w:r w:rsidRPr="008A10BD">
        <w:rPr>
          <w:sz w:val="20"/>
        </w:rPr>
        <w:t>Testemunhas:</w:t>
      </w:r>
    </w:p>
    <w:p w:rsidR="00122621" w:rsidRPr="008A10BD" w:rsidRDefault="00122621" w:rsidP="0087001B">
      <w:pPr>
        <w:tabs>
          <w:tab w:val="left" w:pos="1134"/>
        </w:tabs>
        <w:rPr>
          <w:sz w:val="20"/>
        </w:rPr>
      </w:pPr>
    </w:p>
    <w:p w:rsidR="0087001B" w:rsidRPr="008A10BD" w:rsidRDefault="0087001B" w:rsidP="0087001B">
      <w:pPr>
        <w:tabs>
          <w:tab w:val="left" w:pos="1134"/>
        </w:tabs>
        <w:jc w:val="both"/>
        <w:rPr>
          <w:sz w:val="20"/>
        </w:rPr>
      </w:pPr>
    </w:p>
    <w:p w:rsidR="00FC60F5" w:rsidRPr="00122621" w:rsidRDefault="0087001B" w:rsidP="00337EE2">
      <w:pPr>
        <w:numPr>
          <w:ilvl w:val="0"/>
          <w:numId w:val="31"/>
        </w:numPr>
        <w:ind w:left="284" w:hanging="284"/>
        <w:rPr>
          <w:sz w:val="20"/>
        </w:rPr>
      </w:pPr>
      <w:r w:rsidRPr="008A10BD">
        <w:rPr>
          <w:sz w:val="20"/>
        </w:rPr>
        <w:t>_______________________</w:t>
      </w:r>
      <w:r w:rsidR="00122621" w:rsidRPr="008A10BD">
        <w:rPr>
          <w:sz w:val="20"/>
        </w:rPr>
        <w:t xml:space="preserve">                                                                                  </w:t>
      </w:r>
      <w:r w:rsidR="00122621">
        <w:rPr>
          <w:sz w:val="20"/>
        </w:rPr>
        <w:t xml:space="preserve">2. </w:t>
      </w:r>
      <w:r w:rsidR="00A6296B" w:rsidRPr="00122621">
        <w:rPr>
          <w:sz w:val="20"/>
        </w:rPr>
        <w:t>_______________________</w:t>
      </w:r>
    </w:p>
    <w:sectPr w:rsidR="00FC60F5" w:rsidRPr="00122621" w:rsidSect="00F75B59">
      <w:headerReference w:type="default" r:id="rId7"/>
      <w:footerReference w:type="default" r:id="rId8"/>
      <w:footnotePr>
        <w:pos w:val="beneathText"/>
      </w:footnotePr>
      <w:type w:val="continuous"/>
      <w:pgSz w:w="11905" w:h="16837" w:code="9"/>
      <w:pgMar w:top="1701" w:right="851" w:bottom="851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F2" w:rsidRDefault="00392CF2">
      <w:r>
        <w:separator/>
      </w:r>
    </w:p>
  </w:endnote>
  <w:endnote w:type="continuationSeparator" w:id="0">
    <w:p w:rsidR="00392CF2" w:rsidRDefault="0039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85" w:rsidRDefault="00392CF2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5pt;margin-top:.05pt;width:18.7pt;height:12.7pt;z-index:1;mso-wrap-distance-left:0;mso-wrap-distance-right:0" stroked="f">
          <v:fill opacity="0" color2="black"/>
          <v:textbox inset="0,0,0,0">
            <w:txbxContent>
              <w:p w:rsidR="00D77885" w:rsidRDefault="00D77885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8A10BD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F2" w:rsidRDefault="00392CF2">
      <w:r>
        <w:separator/>
      </w:r>
    </w:p>
  </w:footnote>
  <w:footnote w:type="continuationSeparator" w:id="0">
    <w:p w:rsidR="00392CF2" w:rsidRDefault="0039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85" w:rsidRPr="00AC2344" w:rsidRDefault="00392CF2" w:rsidP="00A177E6">
    <w:pPr>
      <w:ind w:left="851"/>
      <w:rPr>
        <w:sz w:val="20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8.55pt;margin-top:-16.1pt;width:49.15pt;height:67.85pt;z-index:2;mso-wrap-distance-left:9.05pt;mso-wrap-distance-right:9.05pt" filled="t">
          <v:fill color2="black"/>
          <v:imagedata r:id="rId1" o:title=""/>
          <w10:wrap type="square" side="right"/>
        </v:shape>
      </w:pict>
    </w:r>
    <w:r w:rsidR="00D77885" w:rsidRPr="00AC2344">
      <w:rPr>
        <w:sz w:val="20"/>
      </w:rPr>
      <w:t>ESTADO DE SANTA CATARINA</w:t>
    </w:r>
  </w:p>
  <w:p w:rsidR="00D77885" w:rsidRDefault="00D77885" w:rsidP="004270D5">
    <w:pPr>
      <w:ind w:left="851"/>
      <w:rPr>
        <w:b/>
        <w:sz w:val="20"/>
      </w:rPr>
    </w:pPr>
    <w:r w:rsidRPr="00AC2344">
      <w:rPr>
        <w:sz w:val="20"/>
      </w:rPr>
      <w:t>MUNICÍPIO DE JOAÇABA</w:t>
    </w:r>
  </w:p>
  <w:p w:rsidR="00D77885" w:rsidRDefault="00D77885" w:rsidP="004270D5">
    <w:pPr>
      <w:ind w:left="851"/>
      <w:rPr>
        <w:b/>
        <w:sz w:val="20"/>
      </w:rPr>
    </w:pPr>
    <w:r w:rsidRPr="005B0DC2">
      <w:rPr>
        <w:b/>
        <w:sz w:val="20"/>
      </w:rPr>
      <w:t xml:space="preserve">Fundo Municipal de Assistência Social </w:t>
    </w:r>
    <w:r>
      <w:rPr>
        <w:b/>
        <w:sz w:val="20"/>
      </w:rPr>
      <w:t>–</w:t>
    </w:r>
    <w:r w:rsidRPr="005B0DC2">
      <w:rPr>
        <w:b/>
        <w:sz w:val="20"/>
      </w:rPr>
      <w:t xml:space="preserve"> FMAS</w:t>
    </w:r>
  </w:p>
  <w:p w:rsidR="00D77885" w:rsidRPr="005B0DC2" w:rsidRDefault="00D77885" w:rsidP="00A177E6">
    <w:pPr>
      <w:rPr>
        <w:b/>
        <w:sz w:val="20"/>
      </w:rPr>
    </w:pPr>
  </w:p>
  <w:p w:rsidR="00D77885" w:rsidRDefault="00D77885" w:rsidP="00A177E6">
    <w:pPr>
      <w:pStyle w:val="Cabealho"/>
      <w:ind w:left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92A16"/>
    <w:multiLevelType w:val="hybridMultilevel"/>
    <w:tmpl w:val="A10E2826"/>
    <w:lvl w:ilvl="0" w:tplc="1B307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836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47E29"/>
    <w:multiLevelType w:val="hybridMultilevel"/>
    <w:tmpl w:val="8132F4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778"/>
    <w:multiLevelType w:val="hybridMultilevel"/>
    <w:tmpl w:val="F50A1E68"/>
    <w:lvl w:ilvl="0" w:tplc="1B307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A76FF"/>
    <w:multiLevelType w:val="hybridMultilevel"/>
    <w:tmpl w:val="3662B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F196F"/>
    <w:multiLevelType w:val="hybridMultilevel"/>
    <w:tmpl w:val="EB9A39D8"/>
    <w:lvl w:ilvl="0" w:tplc="1B307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05167"/>
    <w:multiLevelType w:val="hybridMultilevel"/>
    <w:tmpl w:val="3F588D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D63E80"/>
    <w:multiLevelType w:val="multilevel"/>
    <w:tmpl w:val="D38E7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9D4266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375147"/>
    <w:multiLevelType w:val="multilevel"/>
    <w:tmpl w:val="D1BA731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74E2DCB"/>
    <w:multiLevelType w:val="multilevel"/>
    <w:tmpl w:val="143ECC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7582FFF"/>
    <w:multiLevelType w:val="multilevel"/>
    <w:tmpl w:val="D38E7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3504E8"/>
    <w:multiLevelType w:val="multilevel"/>
    <w:tmpl w:val="B1C20BC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E67D66"/>
    <w:multiLevelType w:val="multilevel"/>
    <w:tmpl w:val="F284712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B285D06"/>
    <w:multiLevelType w:val="multilevel"/>
    <w:tmpl w:val="D2FE0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2BD01056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A5013D"/>
    <w:multiLevelType w:val="multilevel"/>
    <w:tmpl w:val="B1C20BC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316185"/>
    <w:multiLevelType w:val="multilevel"/>
    <w:tmpl w:val="3A4A9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666065"/>
    <w:multiLevelType w:val="multilevel"/>
    <w:tmpl w:val="847A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FD348D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89E2AAE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636B73"/>
    <w:multiLevelType w:val="hybridMultilevel"/>
    <w:tmpl w:val="E25CA3C8"/>
    <w:lvl w:ilvl="0" w:tplc="C77C7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B4361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397B70"/>
    <w:multiLevelType w:val="multilevel"/>
    <w:tmpl w:val="D58AA88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5" w15:restartNumberingAfterBreak="0">
    <w:nsid w:val="553E6419"/>
    <w:multiLevelType w:val="multilevel"/>
    <w:tmpl w:val="D38E7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8C2E57"/>
    <w:multiLevelType w:val="multilevel"/>
    <w:tmpl w:val="DEFAC1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F97CA0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9A94095"/>
    <w:multiLevelType w:val="hybridMultilevel"/>
    <w:tmpl w:val="A0426A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E38AA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92276"/>
    <w:multiLevelType w:val="multilevel"/>
    <w:tmpl w:val="3A4A98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3559C4"/>
    <w:multiLevelType w:val="multilevel"/>
    <w:tmpl w:val="847A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8E04B4"/>
    <w:multiLevelType w:val="multilevel"/>
    <w:tmpl w:val="CEEA84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232C91"/>
    <w:multiLevelType w:val="hybridMultilevel"/>
    <w:tmpl w:val="0A66379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9"/>
  </w:num>
  <w:num w:numId="7">
    <w:abstractNumId w:val="31"/>
  </w:num>
  <w:num w:numId="8">
    <w:abstractNumId w:val="25"/>
  </w:num>
  <w:num w:numId="9">
    <w:abstractNumId w:val="12"/>
  </w:num>
  <w:num w:numId="10">
    <w:abstractNumId w:val="8"/>
  </w:num>
  <w:num w:numId="11">
    <w:abstractNumId w:val="29"/>
  </w:num>
  <w:num w:numId="12">
    <w:abstractNumId w:val="2"/>
  </w:num>
  <w:num w:numId="13">
    <w:abstractNumId w:val="9"/>
  </w:num>
  <w:num w:numId="14">
    <w:abstractNumId w:val="30"/>
  </w:num>
  <w:num w:numId="15">
    <w:abstractNumId w:val="18"/>
  </w:num>
  <w:num w:numId="16">
    <w:abstractNumId w:val="14"/>
  </w:num>
  <w:num w:numId="17">
    <w:abstractNumId w:val="20"/>
  </w:num>
  <w:num w:numId="18">
    <w:abstractNumId w:val="27"/>
  </w:num>
  <w:num w:numId="19">
    <w:abstractNumId w:val="26"/>
  </w:num>
  <w:num w:numId="20">
    <w:abstractNumId w:val="16"/>
  </w:num>
  <w:num w:numId="21">
    <w:abstractNumId w:val="21"/>
  </w:num>
  <w:num w:numId="22">
    <w:abstractNumId w:val="5"/>
  </w:num>
  <w:num w:numId="23">
    <w:abstractNumId w:val="32"/>
  </w:num>
  <w:num w:numId="24">
    <w:abstractNumId w:val="23"/>
  </w:num>
  <w:num w:numId="25">
    <w:abstractNumId w:val="13"/>
  </w:num>
  <w:num w:numId="26">
    <w:abstractNumId w:val="17"/>
  </w:num>
  <w:num w:numId="27">
    <w:abstractNumId w:val="15"/>
  </w:num>
  <w:num w:numId="28">
    <w:abstractNumId w:val="10"/>
  </w:num>
  <w:num w:numId="29">
    <w:abstractNumId w:val="7"/>
  </w:num>
  <w:num w:numId="30">
    <w:abstractNumId w:val="33"/>
  </w:num>
  <w:num w:numId="31">
    <w:abstractNumId w:val="22"/>
  </w:num>
  <w:num w:numId="32">
    <w:abstractNumId w:val="28"/>
  </w:num>
  <w:num w:numId="33">
    <w:abstractNumId w:val="11"/>
  </w:num>
  <w:num w:numId="3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01B"/>
    <w:rsid w:val="00011568"/>
    <w:rsid w:val="0001190E"/>
    <w:rsid w:val="000246CB"/>
    <w:rsid w:val="00087EBA"/>
    <w:rsid w:val="00094B36"/>
    <w:rsid w:val="000A00A7"/>
    <w:rsid w:val="000A2681"/>
    <w:rsid w:val="000A408D"/>
    <w:rsid w:val="000A6963"/>
    <w:rsid w:val="001063E3"/>
    <w:rsid w:val="00122621"/>
    <w:rsid w:val="0013288D"/>
    <w:rsid w:val="00161D86"/>
    <w:rsid w:val="001A0106"/>
    <w:rsid w:val="002036B7"/>
    <w:rsid w:val="00206710"/>
    <w:rsid w:val="00257FB7"/>
    <w:rsid w:val="002650C6"/>
    <w:rsid w:val="003104E5"/>
    <w:rsid w:val="00337EE2"/>
    <w:rsid w:val="00361DAC"/>
    <w:rsid w:val="00363159"/>
    <w:rsid w:val="00374A2D"/>
    <w:rsid w:val="003838CC"/>
    <w:rsid w:val="003844CC"/>
    <w:rsid w:val="00392CF2"/>
    <w:rsid w:val="003D0289"/>
    <w:rsid w:val="003F68CA"/>
    <w:rsid w:val="004270D5"/>
    <w:rsid w:val="004A5BD4"/>
    <w:rsid w:val="004C0678"/>
    <w:rsid w:val="004C45CD"/>
    <w:rsid w:val="004D55DC"/>
    <w:rsid w:val="004E2D36"/>
    <w:rsid w:val="00506D8F"/>
    <w:rsid w:val="005224A1"/>
    <w:rsid w:val="005325FA"/>
    <w:rsid w:val="0054350E"/>
    <w:rsid w:val="005457F0"/>
    <w:rsid w:val="005B0DC2"/>
    <w:rsid w:val="005C1EAA"/>
    <w:rsid w:val="005C320E"/>
    <w:rsid w:val="005E582E"/>
    <w:rsid w:val="005F4236"/>
    <w:rsid w:val="00637B84"/>
    <w:rsid w:val="00641CE3"/>
    <w:rsid w:val="006531AB"/>
    <w:rsid w:val="00661CA7"/>
    <w:rsid w:val="006670FC"/>
    <w:rsid w:val="006710FC"/>
    <w:rsid w:val="006808D9"/>
    <w:rsid w:val="0068759C"/>
    <w:rsid w:val="006A1174"/>
    <w:rsid w:val="006B480E"/>
    <w:rsid w:val="006E3B51"/>
    <w:rsid w:val="00705E24"/>
    <w:rsid w:val="007203F7"/>
    <w:rsid w:val="00745C05"/>
    <w:rsid w:val="00772732"/>
    <w:rsid w:val="0077642E"/>
    <w:rsid w:val="007831DC"/>
    <w:rsid w:val="007C6E07"/>
    <w:rsid w:val="00803A62"/>
    <w:rsid w:val="00821125"/>
    <w:rsid w:val="00835477"/>
    <w:rsid w:val="00842055"/>
    <w:rsid w:val="0087001B"/>
    <w:rsid w:val="00877301"/>
    <w:rsid w:val="0089454F"/>
    <w:rsid w:val="008A10BD"/>
    <w:rsid w:val="009539F7"/>
    <w:rsid w:val="009617BF"/>
    <w:rsid w:val="0097581A"/>
    <w:rsid w:val="00984BA6"/>
    <w:rsid w:val="009E0BE4"/>
    <w:rsid w:val="009E5256"/>
    <w:rsid w:val="009F2B83"/>
    <w:rsid w:val="009F5C39"/>
    <w:rsid w:val="009F6AE9"/>
    <w:rsid w:val="00A177E6"/>
    <w:rsid w:val="00A2267E"/>
    <w:rsid w:val="00A248D7"/>
    <w:rsid w:val="00A45479"/>
    <w:rsid w:val="00A61CFE"/>
    <w:rsid w:val="00A6296B"/>
    <w:rsid w:val="00A8581F"/>
    <w:rsid w:val="00B0060A"/>
    <w:rsid w:val="00B344FC"/>
    <w:rsid w:val="00B57253"/>
    <w:rsid w:val="00B73C1B"/>
    <w:rsid w:val="00B92027"/>
    <w:rsid w:val="00C657DD"/>
    <w:rsid w:val="00CA2E86"/>
    <w:rsid w:val="00CC3335"/>
    <w:rsid w:val="00D17EE4"/>
    <w:rsid w:val="00D77885"/>
    <w:rsid w:val="00D82E91"/>
    <w:rsid w:val="00E0222E"/>
    <w:rsid w:val="00E120BE"/>
    <w:rsid w:val="00ED3E02"/>
    <w:rsid w:val="00ED7B91"/>
    <w:rsid w:val="00EE00BA"/>
    <w:rsid w:val="00F05EBF"/>
    <w:rsid w:val="00F1739A"/>
    <w:rsid w:val="00F33364"/>
    <w:rsid w:val="00F35DD9"/>
    <w:rsid w:val="00F530D2"/>
    <w:rsid w:val="00F75B59"/>
    <w:rsid w:val="00F96897"/>
    <w:rsid w:val="00FA207F"/>
    <w:rsid w:val="00FC60F5"/>
    <w:rsid w:val="00FD78CC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F2BFB9C-A541-4DB6-94B1-B8CC3F3E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1B"/>
    <w:pPr>
      <w:suppressAutoHyphens/>
    </w:pPr>
    <w:rPr>
      <w:rFonts w:ascii="Arial" w:eastAsia="Times New Roman" w:hAnsi="Arial" w:cs="Arial"/>
      <w:bCs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7001B"/>
    <w:pPr>
      <w:keepNext/>
      <w:numPr>
        <w:numId w:val="1"/>
      </w:numPr>
      <w:jc w:val="center"/>
      <w:outlineLvl w:val="0"/>
    </w:pPr>
    <w:rPr>
      <w:rFonts w:cs="Times New Roman"/>
      <w:b/>
      <w:bCs w:val="0"/>
    </w:rPr>
  </w:style>
  <w:style w:type="paragraph" w:styleId="Ttulo2">
    <w:name w:val="heading 2"/>
    <w:basedOn w:val="Normal"/>
    <w:next w:val="Normal"/>
    <w:link w:val="Ttulo2Char"/>
    <w:qFormat/>
    <w:rsid w:val="0087001B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</w:rPr>
  </w:style>
  <w:style w:type="paragraph" w:styleId="Ttulo3">
    <w:name w:val="heading 3"/>
    <w:basedOn w:val="Normal"/>
    <w:next w:val="Normal"/>
    <w:link w:val="Ttulo3Char"/>
    <w:qFormat/>
    <w:rsid w:val="0087001B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jc w:val="center"/>
      <w:outlineLvl w:val="2"/>
    </w:pPr>
    <w:rPr>
      <w:rFonts w:ascii="Times New Roman" w:hAnsi="Times New Roman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001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8700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link w:val="Ttulo3"/>
    <w:rsid w:val="0087001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87001B"/>
  </w:style>
  <w:style w:type="paragraph" w:styleId="Corpodetexto">
    <w:name w:val="Body Text"/>
    <w:basedOn w:val="Normal"/>
    <w:link w:val="CorpodetextoChar"/>
    <w:rsid w:val="0087001B"/>
    <w:pPr>
      <w:widowControl w:val="0"/>
      <w:tabs>
        <w:tab w:val="left" w:pos="708"/>
        <w:tab w:val="left" w:pos="2270"/>
        <w:tab w:val="left" w:pos="4294"/>
      </w:tabs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87001B"/>
    <w:rPr>
      <w:rFonts w:ascii="Arial" w:eastAsia="Times New Roman" w:hAnsi="Arial" w:cs="Arial"/>
      <w:bCs/>
      <w:szCs w:val="20"/>
      <w:lang w:eastAsia="ar-SA"/>
    </w:rPr>
  </w:style>
  <w:style w:type="paragraph" w:customStyle="1" w:styleId="Corpodetexto21">
    <w:name w:val="Corpo de texto 21"/>
    <w:basedOn w:val="Normal"/>
    <w:rsid w:val="0087001B"/>
    <w:pPr>
      <w:autoSpaceDE w:val="0"/>
      <w:jc w:val="both"/>
    </w:pPr>
    <w:rPr>
      <w:bCs w:val="0"/>
      <w:szCs w:val="24"/>
    </w:rPr>
  </w:style>
  <w:style w:type="paragraph" w:styleId="Cabealho">
    <w:name w:val="header"/>
    <w:basedOn w:val="Normal"/>
    <w:link w:val="CabealhoChar"/>
    <w:rsid w:val="0087001B"/>
    <w:rPr>
      <w:rFonts w:ascii="Times New Roman" w:hAnsi="Times New Roman" w:cs="Times New Roman"/>
      <w:b/>
      <w:bCs w:val="0"/>
    </w:rPr>
  </w:style>
  <w:style w:type="character" w:customStyle="1" w:styleId="CabealhoChar">
    <w:name w:val="Cabeçalho Char"/>
    <w:link w:val="Cabealho"/>
    <w:rsid w:val="008700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70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7001B"/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87001B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TtuloChar">
    <w:name w:val="Título Char"/>
    <w:link w:val="Ttulo"/>
    <w:rsid w:val="008700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rsid w:val="0087001B"/>
    <w:pPr>
      <w:spacing w:after="120" w:line="480" w:lineRule="auto"/>
      <w:ind w:left="283"/>
    </w:pPr>
  </w:style>
  <w:style w:type="paragraph" w:customStyle="1" w:styleId="Corpodetexto22">
    <w:name w:val="Corpo de texto 22"/>
    <w:basedOn w:val="Normal"/>
    <w:rsid w:val="0087001B"/>
    <w:pPr>
      <w:spacing w:after="120" w:line="480" w:lineRule="auto"/>
    </w:pPr>
  </w:style>
  <w:style w:type="paragraph" w:customStyle="1" w:styleId="Corpodetexto33">
    <w:name w:val="Corpo de texto 33"/>
    <w:basedOn w:val="Normal"/>
    <w:rsid w:val="0087001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87001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87001B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7001B"/>
    <w:rPr>
      <w:rFonts w:ascii="Cambria" w:eastAsia="Times New Roman" w:hAnsi="Cambria" w:cs="Times New Roman"/>
      <w:bCs/>
      <w:i/>
      <w:iCs/>
      <w:color w:val="4F81BD"/>
      <w:spacing w:val="15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7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Prefeitura Municipal de Joaçaba</cp:lastModifiedBy>
  <cp:revision>4</cp:revision>
  <cp:lastPrinted>2016-12-23T17:16:00Z</cp:lastPrinted>
  <dcterms:created xsi:type="dcterms:W3CDTF">2017-12-21T17:31:00Z</dcterms:created>
  <dcterms:modified xsi:type="dcterms:W3CDTF">2018-01-05T19:36:00Z</dcterms:modified>
</cp:coreProperties>
</file>