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015548">
        <w:rPr>
          <w:rFonts w:ascii="Arial" w:hAnsi="Arial" w:cs="Arial"/>
          <w:b/>
          <w:sz w:val="20"/>
          <w:szCs w:val="20"/>
        </w:rPr>
        <w:t>/PMJ/05</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3912EE">
        <w:tc>
          <w:tcPr>
            <w:tcW w:w="402" w:type="dxa"/>
            <w:vMerge w:val="restart"/>
            <w:vAlign w:val="center"/>
          </w:tcPr>
          <w:p w:rsidR="00414936" w:rsidRPr="00F10FE7" w:rsidRDefault="00414936" w:rsidP="003912EE">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015548" w:rsidP="003912EE">
            <w:pPr>
              <w:autoSpaceDE w:val="0"/>
              <w:autoSpaceDN w:val="0"/>
              <w:adjustRightInd w:val="0"/>
              <w:rPr>
                <w:rFonts w:ascii="Arial" w:hAnsi="Arial" w:cs="Arial"/>
                <w:b/>
                <w:sz w:val="20"/>
                <w:szCs w:val="20"/>
              </w:rPr>
            </w:pPr>
            <w:r>
              <w:rPr>
                <w:rFonts w:ascii="Arial" w:hAnsi="Arial" w:cs="Arial"/>
                <w:b/>
                <w:sz w:val="20"/>
                <w:szCs w:val="20"/>
              </w:rPr>
              <w:t>AP OESTE DISTRIBUIDORA DE ALIMENTOS LTDA</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015548" w:rsidP="003912EE">
            <w:pPr>
              <w:autoSpaceDE w:val="0"/>
              <w:autoSpaceDN w:val="0"/>
              <w:adjustRightInd w:val="0"/>
              <w:rPr>
                <w:rFonts w:ascii="Arial" w:hAnsi="Arial" w:cs="Arial"/>
                <w:b/>
                <w:sz w:val="20"/>
                <w:szCs w:val="20"/>
              </w:rPr>
            </w:pPr>
            <w:r>
              <w:rPr>
                <w:rFonts w:ascii="Arial" w:hAnsi="Arial" w:cs="Arial"/>
                <w:b/>
                <w:sz w:val="20"/>
                <w:szCs w:val="20"/>
              </w:rPr>
              <w:t>RUA DO COMERCIO, S/NR. – FONE 49-3328-3744</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015548" w:rsidP="003912EE">
            <w:pPr>
              <w:autoSpaceDE w:val="0"/>
              <w:autoSpaceDN w:val="0"/>
              <w:adjustRightInd w:val="0"/>
              <w:rPr>
                <w:rFonts w:ascii="Arial" w:hAnsi="Arial" w:cs="Arial"/>
                <w:b/>
                <w:sz w:val="20"/>
                <w:szCs w:val="20"/>
              </w:rPr>
            </w:pPr>
            <w:r>
              <w:rPr>
                <w:rFonts w:ascii="Arial" w:hAnsi="Arial" w:cs="Arial"/>
                <w:b/>
                <w:sz w:val="20"/>
                <w:szCs w:val="20"/>
              </w:rPr>
              <w:t>05.919.156/0001-94 – PLANALTO ALEGRE/SC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p>
        </w:tc>
        <w:tc>
          <w:tcPr>
            <w:tcW w:w="6984" w:type="dxa"/>
            <w:vAlign w:val="center"/>
          </w:tcPr>
          <w:p w:rsidR="00414936" w:rsidRPr="00F10FE7" w:rsidRDefault="00414936" w:rsidP="003912EE">
            <w:pPr>
              <w:autoSpaceDE w:val="0"/>
              <w:autoSpaceDN w:val="0"/>
              <w:adjustRightInd w:val="0"/>
              <w:rPr>
                <w:rFonts w:ascii="Arial" w:hAnsi="Arial" w:cs="Arial"/>
                <w:b/>
                <w:sz w:val="20"/>
                <w:szCs w:val="20"/>
              </w:rPr>
            </w:pP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015548" w:rsidP="003912EE">
            <w:pPr>
              <w:autoSpaceDE w:val="0"/>
              <w:autoSpaceDN w:val="0"/>
              <w:adjustRightInd w:val="0"/>
              <w:rPr>
                <w:rFonts w:ascii="Arial" w:hAnsi="Arial" w:cs="Arial"/>
                <w:b/>
                <w:sz w:val="20"/>
                <w:szCs w:val="20"/>
              </w:rPr>
            </w:pPr>
            <w:r>
              <w:rPr>
                <w:rFonts w:ascii="Arial" w:hAnsi="Arial" w:cs="Arial"/>
                <w:b/>
                <w:sz w:val="20"/>
                <w:szCs w:val="20"/>
              </w:rPr>
              <w:t>RENATA RAQUEL AHLF DOS SANTOS</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015548" w:rsidP="003912EE">
            <w:pPr>
              <w:autoSpaceDE w:val="0"/>
              <w:autoSpaceDN w:val="0"/>
              <w:adjustRightInd w:val="0"/>
              <w:rPr>
                <w:rFonts w:ascii="Arial" w:hAnsi="Arial" w:cs="Arial"/>
                <w:b/>
                <w:sz w:val="20"/>
                <w:szCs w:val="20"/>
              </w:rPr>
            </w:pPr>
            <w:r>
              <w:rPr>
                <w:rFonts w:ascii="Arial" w:hAnsi="Arial" w:cs="Arial"/>
                <w:b/>
                <w:sz w:val="20"/>
                <w:szCs w:val="20"/>
              </w:rPr>
              <w:t>PLANALTO ALEGRE/SC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015548" w:rsidP="003912EE">
            <w:pPr>
              <w:autoSpaceDE w:val="0"/>
              <w:autoSpaceDN w:val="0"/>
              <w:adjustRightInd w:val="0"/>
              <w:rPr>
                <w:rFonts w:ascii="Arial" w:hAnsi="Arial" w:cs="Arial"/>
                <w:b/>
                <w:sz w:val="20"/>
                <w:szCs w:val="20"/>
              </w:rPr>
            </w:pPr>
            <w:r>
              <w:rPr>
                <w:rFonts w:ascii="Arial" w:hAnsi="Arial" w:cs="Arial"/>
                <w:b/>
                <w:sz w:val="20"/>
                <w:szCs w:val="20"/>
              </w:rPr>
              <w:t>005.351.199-92</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015548" w:rsidP="003912EE">
            <w:pPr>
              <w:autoSpaceDE w:val="0"/>
              <w:autoSpaceDN w:val="0"/>
              <w:adjustRightInd w:val="0"/>
              <w:rPr>
                <w:rFonts w:ascii="Arial" w:hAnsi="Arial" w:cs="Arial"/>
                <w:b/>
                <w:sz w:val="20"/>
                <w:szCs w:val="20"/>
              </w:rPr>
            </w:pPr>
            <w:r>
              <w:rPr>
                <w:rFonts w:ascii="Arial" w:hAnsi="Arial" w:cs="Arial"/>
                <w:b/>
                <w:sz w:val="20"/>
                <w:szCs w:val="20"/>
              </w:rPr>
              <w:t>4.256.445</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417"/>
        <w:gridCol w:w="992"/>
        <w:gridCol w:w="1276"/>
      </w:tblGrid>
      <w:tr w:rsidR="00414936" w:rsidRPr="00F10FE7" w:rsidTr="002D62D7">
        <w:tc>
          <w:tcPr>
            <w:tcW w:w="709"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3912EE">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3912EE">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UN</w:t>
            </w:r>
          </w:p>
        </w:tc>
        <w:tc>
          <w:tcPr>
            <w:tcW w:w="1417"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992"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33</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Leite – </w:t>
            </w:r>
            <w:r w:rsidRPr="00F10FE7">
              <w:rPr>
                <w:rFonts w:ascii="Arial" w:hAnsi="Arial" w:cs="Arial"/>
                <w:b/>
                <w:sz w:val="20"/>
                <w:szCs w:val="20"/>
              </w:rPr>
              <w:t>sem lactose</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lto</w:t>
            </w:r>
            <w:proofErr w:type="spellEnd"/>
            <w:proofErr w:type="gramEnd"/>
          </w:p>
        </w:tc>
        <w:tc>
          <w:tcPr>
            <w:tcW w:w="1417"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LANGUIRU</w:t>
            </w:r>
          </w:p>
        </w:tc>
        <w:tc>
          <w:tcPr>
            <w:tcW w:w="992"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3,08</w:t>
            </w:r>
          </w:p>
        </w:tc>
        <w:tc>
          <w:tcPr>
            <w:tcW w:w="1276"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9.240,00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36</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Leite de soja</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1.000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lto</w:t>
            </w:r>
            <w:proofErr w:type="spellEnd"/>
            <w:proofErr w:type="gramEnd"/>
          </w:p>
        </w:tc>
        <w:tc>
          <w:tcPr>
            <w:tcW w:w="1417"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PURITY</w:t>
            </w:r>
          </w:p>
        </w:tc>
        <w:tc>
          <w:tcPr>
            <w:tcW w:w="992"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4,47</w:t>
            </w:r>
          </w:p>
        </w:tc>
        <w:tc>
          <w:tcPr>
            <w:tcW w:w="1276"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4.470,00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38</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Leite UHT integral longa vida</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lto</w:t>
            </w:r>
            <w:proofErr w:type="spellEnd"/>
            <w:proofErr w:type="gramEnd"/>
          </w:p>
        </w:tc>
        <w:tc>
          <w:tcPr>
            <w:tcW w:w="1417"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LANGUIRU</w:t>
            </w:r>
          </w:p>
        </w:tc>
        <w:tc>
          <w:tcPr>
            <w:tcW w:w="992"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2,37</w:t>
            </w:r>
          </w:p>
        </w:tc>
        <w:tc>
          <w:tcPr>
            <w:tcW w:w="1276" w:type="dxa"/>
            <w:vAlign w:val="center"/>
          </w:tcPr>
          <w:p w:rsidR="00414936" w:rsidRPr="00F10FE7" w:rsidRDefault="002D62D7" w:rsidP="003912EE">
            <w:pPr>
              <w:snapToGrid w:val="0"/>
              <w:jc w:val="center"/>
              <w:rPr>
                <w:rFonts w:ascii="Arial" w:hAnsi="Arial" w:cs="Arial"/>
                <w:sz w:val="20"/>
                <w:szCs w:val="20"/>
              </w:rPr>
            </w:pPr>
            <w:r>
              <w:rPr>
                <w:rFonts w:ascii="Arial" w:hAnsi="Arial" w:cs="Arial"/>
                <w:sz w:val="20"/>
                <w:szCs w:val="20"/>
              </w:rPr>
              <w:t>7.110,00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51</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Açúcar mascavo</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400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003D6F" w:rsidP="003912EE">
            <w:pPr>
              <w:snapToGrid w:val="0"/>
              <w:jc w:val="center"/>
              <w:rPr>
                <w:rFonts w:ascii="Arial" w:hAnsi="Arial" w:cs="Arial"/>
                <w:sz w:val="20"/>
                <w:szCs w:val="20"/>
              </w:rPr>
            </w:pPr>
            <w:r>
              <w:rPr>
                <w:rFonts w:ascii="Arial" w:hAnsi="Arial" w:cs="Arial"/>
                <w:sz w:val="20"/>
                <w:szCs w:val="20"/>
              </w:rPr>
              <w:t>BELA</w:t>
            </w:r>
          </w:p>
        </w:tc>
        <w:tc>
          <w:tcPr>
            <w:tcW w:w="992" w:type="dxa"/>
            <w:vAlign w:val="center"/>
          </w:tcPr>
          <w:p w:rsidR="00414936" w:rsidRPr="00F10FE7" w:rsidRDefault="00003D6F" w:rsidP="003912EE">
            <w:pPr>
              <w:snapToGrid w:val="0"/>
              <w:jc w:val="center"/>
              <w:rPr>
                <w:rFonts w:ascii="Arial" w:hAnsi="Arial" w:cs="Arial"/>
                <w:sz w:val="20"/>
                <w:szCs w:val="20"/>
              </w:rPr>
            </w:pPr>
            <w:r>
              <w:rPr>
                <w:rFonts w:ascii="Arial" w:hAnsi="Arial" w:cs="Arial"/>
                <w:sz w:val="20"/>
                <w:szCs w:val="20"/>
              </w:rPr>
              <w:t>5,81</w:t>
            </w:r>
          </w:p>
        </w:tc>
        <w:tc>
          <w:tcPr>
            <w:tcW w:w="1276" w:type="dxa"/>
            <w:vAlign w:val="center"/>
          </w:tcPr>
          <w:p w:rsidR="00414936" w:rsidRPr="00F10FE7" w:rsidRDefault="00003D6F" w:rsidP="003912EE">
            <w:pPr>
              <w:snapToGrid w:val="0"/>
              <w:jc w:val="center"/>
              <w:rPr>
                <w:rFonts w:ascii="Arial" w:hAnsi="Arial" w:cs="Arial"/>
                <w:sz w:val="20"/>
                <w:szCs w:val="20"/>
              </w:rPr>
            </w:pPr>
            <w:r>
              <w:rPr>
                <w:rFonts w:ascii="Arial" w:hAnsi="Arial" w:cs="Arial"/>
                <w:sz w:val="20"/>
                <w:szCs w:val="20"/>
              </w:rPr>
              <w:t>2.324,00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52</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Amido de Milho</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003D6F" w:rsidP="003912EE">
            <w:pPr>
              <w:snapToGrid w:val="0"/>
              <w:jc w:val="center"/>
              <w:rPr>
                <w:rFonts w:ascii="Arial" w:hAnsi="Arial" w:cs="Arial"/>
                <w:sz w:val="20"/>
                <w:szCs w:val="20"/>
              </w:rPr>
            </w:pPr>
            <w:r>
              <w:rPr>
                <w:rFonts w:ascii="Arial" w:hAnsi="Arial" w:cs="Arial"/>
                <w:sz w:val="20"/>
                <w:szCs w:val="20"/>
              </w:rPr>
              <w:t>BELA</w:t>
            </w:r>
          </w:p>
        </w:tc>
        <w:tc>
          <w:tcPr>
            <w:tcW w:w="992" w:type="dxa"/>
            <w:vAlign w:val="center"/>
          </w:tcPr>
          <w:p w:rsidR="00414936" w:rsidRPr="00F10FE7" w:rsidRDefault="00003D6F" w:rsidP="003912EE">
            <w:pPr>
              <w:snapToGrid w:val="0"/>
              <w:jc w:val="center"/>
              <w:rPr>
                <w:rFonts w:ascii="Arial" w:hAnsi="Arial" w:cs="Arial"/>
                <w:sz w:val="20"/>
                <w:szCs w:val="20"/>
              </w:rPr>
            </w:pPr>
            <w:r>
              <w:rPr>
                <w:rFonts w:ascii="Arial" w:hAnsi="Arial" w:cs="Arial"/>
                <w:sz w:val="20"/>
                <w:szCs w:val="20"/>
              </w:rPr>
              <w:t>2,18</w:t>
            </w:r>
          </w:p>
        </w:tc>
        <w:tc>
          <w:tcPr>
            <w:tcW w:w="1276" w:type="dxa"/>
            <w:vAlign w:val="center"/>
          </w:tcPr>
          <w:p w:rsidR="00003D6F" w:rsidRPr="00F10FE7" w:rsidRDefault="00003D6F" w:rsidP="00003D6F">
            <w:pPr>
              <w:snapToGrid w:val="0"/>
              <w:jc w:val="center"/>
              <w:rPr>
                <w:rFonts w:ascii="Arial" w:hAnsi="Arial" w:cs="Arial"/>
                <w:sz w:val="20"/>
                <w:szCs w:val="20"/>
              </w:rPr>
            </w:pPr>
            <w:r>
              <w:rPr>
                <w:rFonts w:ascii="Arial" w:hAnsi="Arial" w:cs="Arial"/>
                <w:sz w:val="20"/>
                <w:szCs w:val="20"/>
              </w:rPr>
              <w:t>4.360,00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63</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Canela em pó – 30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600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417" w:type="dxa"/>
            <w:vAlign w:val="center"/>
          </w:tcPr>
          <w:p w:rsidR="00414936" w:rsidRPr="00F10FE7" w:rsidRDefault="00003D6F" w:rsidP="003912EE">
            <w:pPr>
              <w:snapToGrid w:val="0"/>
              <w:jc w:val="center"/>
              <w:rPr>
                <w:rFonts w:ascii="Arial" w:hAnsi="Arial" w:cs="Arial"/>
                <w:sz w:val="20"/>
                <w:szCs w:val="20"/>
              </w:rPr>
            </w:pPr>
            <w:r>
              <w:rPr>
                <w:rFonts w:ascii="Arial" w:hAnsi="Arial" w:cs="Arial"/>
                <w:sz w:val="20"/>
                <w:szCs w:val="20"/>
              </w:rPr>
              <w:t>BELA</w:t>
            </w:r>
          </w:p>
        </w:tc>
        <w:tc>
          <w:tcPr>
            <w:tcW w:w="992" w:type="dxa"/>
            <w:vAlign w:val="center"/>
          </w:tcPr>
          <w:p w:rsidR="00414936" w:rsidRPr="00F10FE7" w:rsidRDefault="00003D6F" w:rsidP="003912EE">
            <w:pPr>
              <w:snapToGrid w:val="0"/>
              <w:jc w:val="center"/>
              <w:rPr>
                <w:rFonts w:ascii="Arial" w:hAnsi="Arial" w:cs="Arial"/>
                <w:sz w:val="20"/>
                <w:szCs w:val="20"/>
              </w:rPr>
            </w:pPr>
            <w:r>
              <w:rPr>
                <w:rFonts w:ascii="Arial" w:hAnsi="Arial" w:cs="Arial"/>
                <w:sz w:val="20"/>
                <w:szCs w:val="20"/>
              </w:rPr>
              <w:t>0,89</w:t>
            </w:r>
          </w:p>
        </w:tc>
        <w:tc>
          <w:tcPr>
            <w:tcW w:w="1276" w:type="dxa"/>
            <w:vAlign w:val="center"/>
          </w:tcPr>
          <w:p w:rsidR="00414936" w:rsidRPr="00F10FE7" w:rsidRDefault="00003D6F" w:rsidP="003912EE">
            <w:pPr>
              <w:snapToGrid w:val="0"/>
              <w:jc w:val="center"/>
              <w:rPr>
                <w:rFonts w:ascii="Arial" w:hAnsi="Arial" w:cs="Arial"/>
                <w:sz w:val="20"/>
                <w:szCs w:val="20"/>
              </w:rPr>
            </w:pPr>
            <w:r>
              <w:rPr>
                <w:rFonts w:ascii="Arial" w:hAnsi="Arial" w:cs="Arial"/>
                <w:sz w:val="20"/>
                <w:szCs w:val="20"/>
              </w:rPr>
              <w:t>534,00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65</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Cereal matinal de milho em flocos – sem açúcar – 200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GOLDFLAKES</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2,59</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7.770,00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74</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Farinha de mandioca torrada tipo </w:t>
            </w:r>
            <w:proofErr w:type="gramStart"/>
            <w:r w:rsidRPr="00F10FE7">
              <w:rPr>
                <w:rFonts w:ascii="Arial" w:hAnsi="Arial" w:cs="Arial"/>
                <w:sz w:val="20"/>
                <w:szCs w:val="20"/>
              </w:rPr>
              <w:t>1</w:t>
            </w:r>
            <w:proofErr w:type="gramEnd"/>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BELA</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2,98</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5.960,00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77</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Farinha Integral</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4.000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PAN FACIL</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2,60</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10.400,00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81</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Gelatina</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LEO</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6,35</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19.050,00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84</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Margarina com sal - 77% lipídios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5.000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PRIME</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1,89</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9.450,00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86</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Massa </w:t>
            </w:r>
            <w:r w:rsidRPr="00F10FE7">
              <w:rPr>
                <w:rFonts w:ascii="Arial" w:hAnsi="Arial" w:cs="Arial"/>
                <w:b/>
                <w:sz w:val="20"/>
                <w:szCs w:val="20"/>
              </w:rPr>
              <w:t>com ovos</w:t>
            </w:r>
            <w:r w:rsidRPr="00F10FE7">
              <w:rPr>
                <w:rFonts w:ascii="Arial" w:hAnsi="Arial" w:cs="Arial"/>
                <w:sz w:val="20"/>
                <w:szCs w:val="20"/>
              </w:rPr>
              <w:t xml:space="preserve"> tipo </w:t>
            </w:r>
            <w:proofErr w:type="spellStart"/>
            <w:r w:rsidRPr="00F10FE7">
              <w:rPr>
                <w:rFonts w:ascii="Arial" w:hAnsi="Arial" w:cs="Arial"/>
                <w:sz w:val="20"/>
                <w:szCs w:val="20"/>
              </w:rPr>
              <w:t>spaguetti</w:t>
            </w:r>
            <w:proofErr w:type="spellEnd"/>
            <w:r w:rsidRPr="00F10FE7">
              <w:rPr>
                <w:rFonts w:ascii="Arial" w:hAnsi="Arial" w:cs="Arial"/>
                <w:sz w:val="20"/>
                <w:szCs w:val="20"/>
              </w:rPr>
              <w:t xml:space="preserve"> / parafuso / </w:t>
            </w:r>
            <w:proofErr w:type="spellStart"/>
            <w:r w:rsidRPr="00F10FE7">
              <w:rPr>
                <w:rFonts w:ascii="Arial" w:hAnsi="Arial" w:cs="Arial"/>
                <w:sz w:val="20"/>
                <w:szCs w:val="20"/>
              </w:rPr>
              <w:t>farfalle</w:t>
            </w:r>
            <w:proofErr w:type="spellEnd"/>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6.000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BORTOLINI</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2,30</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13.800,00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92</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Orégano – 10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600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BELA</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0,55</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330,00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103</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Água mineral </w:t>
            </w:r>
            <w:r w:rsidRPr="00F10FE7">
              <w:rPr>
                <w:rFonts w:ascii="Arial" w:hAnsi="Arial" w:cs="Arial"/>
                <w:b/>
                <w:sz w:val="20"/>
                <w:szCs w:val="20"/>
              </w:rPr>
              <w:t>sem gás</w:t>
            </w:r>
            <w:r w:rsidRPr="00F10FE7">
              <w:rPr>
                <w:rFonts w:ascii="Arial" w:hAnsi="Arial" w:cs="Arial"/>
                <w:sz w:val="20"/>
                <w:szCs w:val="20"/>
              </w:rPr>
              <w:t xml:space="preserve"> – garrafa pet 500 ml – fardo com 12 unidades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w:t>
            </w:r>
          </w:p>
        </w:tc>
        <w:tc>
          <w:tcPr>
            <w:tcW w:w="567" w:type="dxa"/>
            <w:vAlign w:val="center"/>
          </w:tcPr>
          <w:p w:rsidR="00414936" w:rsidRPr="00F10FE7" w:rsidRDefault="00414936" w:rsidP="003912EE">
            <w:pPr>
              <w:jc w:val="right"/>
              <w:rPr>
                <w:rFonts w:ascii="Arial" w:hAnsi="Arial" w:cs="Arial"/>
                <w:sz w:val="20"/>
                <w:szCs w:val="20"/>
              </w:rPr>
            </w:pPr>
            <w:proofErr w:type="spellStart"/>
            <w:proofErr w:type="gramStart"/>
            <w:r w:rsidRPr="00F10FE7">
              <w:rPr>
                <w:rFonts w:ascii="Arial" w:hAnsi="Arial" w:cs="Arial"/>
                <w:sz w:val="20"/>
                <w:szCs w:val="20"/>
              </w:rPr>
              <w:t>fdo</w:t>
            </w:r>
            <w:proofErr w:type="spellEnd"/>
            <w:proofErr w:type="gramEnd"/>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TREZE TILIAS</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8,85</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1.770,00</w:t>
            </w:r>
          </w:p>
        </w:tc>
      </w:tr>
      <w:tr w:rsidR="00414936" w:rsidRPr="00F10FE7" w:rsidTr="002D62D7">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106</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Leite UHT integral – longa vida – com 12 litros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120</w:t>
            </w:r>
          </w:p>
        </w:tc>
        <w:tc>
          <w:tcPr>
            <w:tcW w:w="567"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cx</w:t>
            </w:r>
          </w:p>
        </w:tc>
        <w:tc>
          <w:tcPr>
            <w:tcW w:w="1417"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LANGUIRU</w:t>
            </w:r>
          </w:p>
        </w:tc>
        <w:tc>
          <w:tcPr>
            <w:tcW w:w="992"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26,89</w:t>
            </w:r>
          </w:p>
        </w:tc>
        <w:tc>
          <w:tcPr>
            <w:tcW w:w="1276" w:type="dxa"/>
            <w:vAlign w:val="center"/>
          </w:tcPr>
          <w:p w:rsidR="00414936" w:rsidRPr="00F10FE7" w:rsidRDefault="00344B32" w:rsidP="003912EE">
            <w:pPr>
              <w:snapToGrid w:val="0"/>
              <w:jc w:val="center"/>
              <w:rPr>
                <w:rFonts w:ascii="Arial" w:hAnsi="Arial" w:cs="Arial"/>
                <w:sz w:val="20"/>
                <w:szCs w:val="20"/>
              </w:rPr>
            </w:pPr>
            <w:r>
              <w:rPr>
                <w:rFonts w:ascii="Arial" w:hAnsi="Arial" w:cs="Arial"/>
                <w:sz w:val="20"/>
                <w:szCs w:val="20"/>
              </w:rPr>
              <w:t>3.226,80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3912EE">
        <w:trPr>
          <w:trHeight w:val="358"/>
        </w:trPr>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Mundo Encantado – CEIME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3912EE">
            <w:pPr>
              <w:rPr>
                <w:rFonts w:ascii="Arial" w:hAnsi="Arial" w:cs="Arial"/>
                <w:sz w:val="20"/>
                <w:szCs w:val="20"/>
              </w:rPr>
            </w:pPr>
            <w:r w:rsidRPr="00F10FE7">
              <w:rPr>
                <w:rFonts w:ascii="Arial" w:hAnsi="Arial" w:cs="Arial"/>
                <w:sz w:val="20"/>
                <w:szCs w:val="20"/>
              </w:rPr>
              <w:t>Fone: 3521-2157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3912EE">
            <w:pPr>
              <w:rPr>
                <w:rFonts w:ascii="Arial" w:hAnsi="Arial" w:cs="Arial"/>
                <w:sz w:val="20"/>
                <w:szCs w:val="20"/>
              </w:rPr>
            </w:pPr>
            <w:r w:rsidRPr="00F10FE7">
              <w:rPr>
                <w:rFonts w:ascii="Arial" w:hAnsi="Arial" w:cs="Arial"/>
                <w:sz w:val="20"/>
                <w:szCs w:val="20"/>
              </w:rPr>
              <w:t>Fone: 3522-1982</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3912EE">
            <w:pPr>
              <w:rPr>
                <w:rFonts w:ascii="Arial" w:hAnsi="Arial" w:cs="Arial"/>
                <w:sz w:val="20"/>
                <w:szCs w:val="20"/>
              </w:rPr>
            </w:pPr>
            <w:r w:rsidRPr="00F10FE7">
              <w:rPr>
                <w:rFonts w:ascii="Arial" w:hAnsi="Arial" w:cs="Arial"/>
                <w:sz w:val="20"/>
                <w:szCs w:val="20"/>
              </w:rPr>
              <w:t>Fone: 3522-2214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3912EE">
            <w:pPr>
              <w:rPr>
                <w:rFonts w:ascii="Arial" w:hAnsi="Arial" w:cs="Arial"/>
                <w:sz w:val="20"/>
                <w:szCs w:val="20"/>
              </w:rPr>
            </w:pPr>
            <w:r w:rsidRPr="00F10FE7">
              <w:rPr>
                <w:rFonts w:ascii="Arial" w:hAnsi="Arial" w:cs="Arial"/>
                <w:sz w:val="20"/>
                <w:szCs w:val="20"/>
              </w:rPr>
              <w:t>Fone: 3522-5525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Anita Lopes Vieira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3912EE">
            <w:pPr>
              <w:rPr>
                <w:rFonts w:ascii="Arial" w:hAnsi="Arial" w:cs="Arial"/>
                <w:sz w:val="20"/>
                <w:szCs w:val="20"/>
              </w:rPr>
            </w:pPr>
            <w:r w:rsidRPr="00F10FE7">
              <w:rPr>
                <w:rFonts w:ascii="Arial" w:hAnsi="Arial" w:cs="Arial"/>
                <w:sz w:val="20"/>
                <w:szCs w:val="20"/>
              </w:rPr>
              <w:t>Fone: 3521-1553</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3912EE">
            <w:pPr>
              <w:rPr>
                <w:rFonts w:ascii="Arial" w:hAnsi="Arial" w:cs="Arial"/>
                <w:sz w:val="20"/>
                <w:szCs w:val="20"/>
              </w:rPr>
            </w:pPr>
            <w:r w:rsidRPr="00F10FE7">
              <w:rPr>
                <w:rFonts w:ascii="Arial" w:hAnsi="Arial" w:cs="Arial"/>
                <w:sz w:val="20"/>
                <w:szCs w:val="20"/>
              </w:rPr>
              <w:t>Fone: 3521-3028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3521-3356</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lastRenderedPageBreak/>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3522-4701</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3912EE">
            <w:pPr>
              <w:rPr>
                <w:rFonts w:ascii="Arial" w:hAnsi="Arial" w:cs="Arial"/>
                <w:sz w:val="20"/>
                <w:szCs w:val="20"/>
              </w:rPr>
            </w:pPr>
            <w:r w:rsidRPr="00F10FE7">
              <w:rPr>
                <w:rFonts w:ascii="Arial" w:hAnsi="Arial" w:cs="Arial"/>
                <w:sz w:val="20"/>
                <w:szCs w:val="20"/>
              </w:rPr>
              <w:t>Fone: 3521-2579</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3521-1918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3912EE">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Default="00414936" w:rsidP="00E65F5B">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E65F5B" w:rsidRPr="00E65F5B" w:rsidRDefault="00E65F5B" w:rsidP="00E65F5B">
      <w:pPr>
        <w:rPr>
          <w:lang w:eastAsia="ar-SA"/>
        </w:rPr>
      </w:pPr>
    </w:p>
    <w:p w:rsidR="00414936" w:rsidRPr="00E65F5B" w:rsidRDefault="00414936" w:rsidP="00E65F5B">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tabs>
          <w:tab w:val="num" w:pos="426"/>
        </w:tabs>
        <w:ind w:left="426" w:hanging="426"/>
        <w:jc w:val="both"/>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 xml:space="preserve">Os produtos deverão ser </w:t>
      </w:r>
      <w:proofErr w:type="gramStart"/>
      <w:r w:rsidRPr="00F10FE7">
        <w:rPr>
          <w:sz w:val="20"/>
        </w:rPr>
        <w:t>entregues de acordo com as especificações, cronograma</w:t>
      </w:r>
      <w:proofErr w:type="gramEnd"/>
      <w:r w:rsidRPr="00F10FE7">
        <w:rPr>
          <w:sz w:val="20"/>
        </w:rPr>
        <w:t xml:space="preserve"> e locais constantes </w:t>
      </w:r>
      <w:proofErr w:type="gramStart"/>
      <w:r w:rsidRPr="00F10FE7">
        <w:rPr>
          <w:sz w:val="20"/>
        </w:rPr>
        <w:t>da</w:t>
      </w:r>
      <w:proofErr w:type="gramEnd"/>
      <w:r w:rsidRPr="00F10FE7">
        <w:rPr>
          <w:sz w:val="20"/>
        </w:rPr>
        <w:t xml:space="preserve">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lastRenderedPageBreak/>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E65F5B" w:rsidRDefault="00414936" w:rsidP="00E65F5B">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E65F5B" w:rsidRDefault="00414936" w:rsidP="00E65F5B">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E65F5B" w:rsidRDefault="00414936" w:rsidP="00E65F5B">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t>Caso os produtos sejam recusados ou o documento fiscal apresente incorreção, o prazo de pagamento será contado a partir da data da regularização da entrega ou do documento fiscal, a depender do evento.</w:t>
      </w:r>
    </w:p>
    <w:p w:rsidR="00414936" w:rsidRPr="00E65F5B" w:rsidRDefault="00414936" w:rsidP="00E65F5B">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O pagamento será realizado até 30 (trinta) dias, contados da entrega do objeto, importando os valores conforme a proposta apresentada, por item fornecido, de acordo com o quantitativo solicitado e </w:t>
      </w:r>
      <w:r w:rsidRPr="00F10FE7">
        <w:rPr>
          <w:rFonts w:ascii="Arial" w:hAnsi="Arial" w:cs="Arial"/>
          <w:sz w:val="20"/>
          <w:szCs w:val="20"/>
        </w:rPr>
        <w:lastRenderedPageBreak/>
        <w:t>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B56175">
        <w:rPr>
          <w:rFonts w:ascii="Arial" w:hAnsi="Arial" w:cs="Arial"/>
          <w:sz w:val="20"/>
          <w:szCs w:val="20"/>
        </w:rPr>
        <w:t>, na conta corrente nº 3636-1</w:t>
      </w:r>
      <w:r w:rsidRPr="00F10FE7">
        <w:rPr>
          <w:rFonts w:ascii="Arial" w:hAnsi="Arial" w:cs="Arial"/>
          <w:sz w:val="20"/>
          <w:szCs w:val="20"/>
        </w:rPr>
        <w:t xml:space="preserve">, do Banco </w:t>
      </w:r>
      <w:r w:rsidR="00B56175">
        <w:rPr>
          <w:rFonts w:ascii="Arial" w:hAnsi="Arial" w:cs="Arial"/>
          <w:sz w:val="20"/>
          <w:szCs w:val="20"/>
        </w:rPr>
        <w:t>CEF</w:t>
      </w:r>
      <w:r w:rsidRPr="00F10FE7">
        <w:rPr>
          <w:rFonts w:ascii="Arial" w:hAnsi="Arial" w:cs="Arial"/>
          <w:sz w:val="20"/>
          <w:szCs w:val="20"/>
        </w:rPr>
        <w:t xml:space="preserve">, agência nº </w:t>
      </w:r>
      <w:r w:rsidR="00B56175">
        <w:rPr>
          <w:rFonts w:ascii="Arial" w:hAnsi="Arial" w:cs="Arial"/>
          <w:sz w:val="20"/>
          <w:szCs w:val="20"/>
        </w:rPr>
        <w:t>0414</w:t>
      </w:r>
      <w:r w:rsidRPr="00F10FE7">
        <w:rPr>
          <w:rFonts w:ascii="Arial" w:hAnsi="Arial" w:cs="Arial"/>
          <w:sz w:val="20"/>
          <w:szCs w:val="20"/>
        </w:rPr>
        <w:t>.</w:t>
      </w:r>
    </w:p>
    <w:p w:rsidR="00414936" w:rsidRPr="00F10FE7" w:rsidRDefault="00414936" w:rsidP="00414936">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F10FE7" w:rsidRDefault="00414936" w:rsidP="00414936">
      <w:pPr>
        <w:pStyle w:val="PargrafodaLista"/>
        <w:rPr>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tabs>
          <w:tab w:val="clear" w:pos="708"/>
          <w:tab w:val="clear" w:pos="2270"/>
          <w:tab w:val="clear" w:pos="4294"/>
          <w:tab w:val="left" w:pos="426"/>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tabs>
          <w:tab w:val="clear" w:pos="708"/>
          <w:tab w:val="clear" w:pos="2270"/>
          <w:tab w:val="clear" w:pos="4294"/>
          <w:tab w:val="left" w:pos="567"/>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E65F5B" w:rsidRDefault="00414936" w:rsidP="00E65F5B">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E65F5B" w:rsidRDefault="00414936" w:rsidP="00E65F5B">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E65F5B"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E65F5B" w:rsidRDefault="00414936" w:rsidP="00E65F5B">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w:t>
      </w:r>
      <w:proofErr w:type="gramStart"/>
      <w:r w:rsidRPr="00F10FE7">
        <w:rPr>
          <w:rFonts w:ascii="Arial" w:hAnsi="Arial" w:cs="Arial"/>
        </w:rPr>
        <w:t>registrado</w:t>
      </w:r>
      <w:proofErr w:type="gramEnd"/>
      <w:r w:rsidRPr="00F10FE7">
        <w:rPr>
          <w:rFonts w:ascii="Arial" w:hAnsi="Arial" w:cs="Arial"/>
        </w:rPr>
        <w:t xml:space="preserve">.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retirar a nota de empenho ou instrumento equivalente no prazo estabelecido pela </w:t>
      </w:r>
      <w:r w:rsidRPr="00F10FE7">
        <w:rPr>
          <w:rFonts w:cs="Arial"/>
          <w:sz w:val="20"/>
        </w:rPr>
        <w:lastRenderedPageBreak/>
        <w:t>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E65F5B" w:rsidRDefault="00414936" w:rsidP="00E65F5B">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Sofrer sanção prevista nos </w:t>
      </w:r>
      <w:hyperlink r:id="rId9"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10"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E65F5B" w:rsidRDefault="00414936" w:rsidP="00E65F5B">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E65F5B" w:rsidRDefault="00414936" w:rsidP="00E65F5B">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E65F5B" w:rsidRDefault="00414936" w:rsidP="00E65F5B">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Default="00414936" w:rsidP="00E65F5B">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E65F5B" w:rsidRPr="00F10FE7" w:rsidRDefault="00E65F5B" w:rsidP="00E65F5B">
      <w:pPr>
        <w:pStyle w:val="Corpodetexto21"/>
        <w:tabs>
          <w:tab w:val="left" w:pos="0"/>
        </w:tabs>
        <w:rPr>
          <w:sz w:val="20"/>
          <w:szCs w:val="20"/>
        </w:rPr>
      </w:pPr>
    </w:p>
    <w:p w:rsidR="00414936" w:rsidRPr="00F10FE7" w:rsidRDefault="00600778" w:rsidP="0041493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8A26EF" w:rsidRPr="00F10FE7" w:rsidRDefault="008A26EF" w:rsidP="00600778">
      <w:pPr>
        <w:tabs>
          <w:tab w:val="left" w:pos="1134"/>
        </w:tabs>
        <w:rPr>
          <w:rFonts w:ascii="Arial" w:hAnsi="Arial" w:cs="Arial"/>
          <w:sz w:val="20"/>
          <w:szCs w:val="20"/>
        </w:rPr>
      </w:pPr>
    </w:p>
    <w:p w:rsidR="00414936" w:rsidRDefault="00E0529E" w:rsidP="008A26EF">
      <w:pPr>
        <w:tabs>
          <w:tab w:val="left" w:pos="1134"/>
        </w:tabs>
        <w:spacing w:after="0"/>
        <w:jc w:val="center"/>
        <w:rPr>
          <w:rFonts w:ascii="Arial" w:hAnsi="Arial" w:cs="Arial"/>
          <w:sz w:val="20"/>
          <w:szCs w:val="20"/>
        </w:rPr>
      </w:pPr>
      <w:r>
        <w:rPr>
          <w:rFonts w:ascii="Arial" w:hAnsi="Arial" w:cs="Arial"/>
          <w:sz w:val="20"/>
          <w:szCs w:val="20"/>
        </w:rPr>
        <w:t>AP OESTE DISTRIBUIDORA DE ALIMENTOS LTDA</w:t>
      </w:r>
    </w:p>
    <w:p w:rsidR="00E0529E" w:rsidRDefault="00E0529E" w:rsidP="008A26EF">
      <w:pPr>
        <w:tabs>
          <w:tab w:val="left" w:pos="1134"/>
        </w:tabs>
        <w:spacing w:after="0"/>
        <w:jc w:val="center"/>
        <w:rPr>
          <w:rFonts w:ascii="Arial" w:hAnsi="Arial" w:cs="Arial"/>
          <w:sz w:val="20"/>
          <w:szCs w:val="20"/>
        </w:rPr>
      </w:pPr>
      <w:r>
        <w:rPr>
          <w:rFonts w:ascii="Arial" w:hAnsi="Arial" w:cs="Arial"/>
          <w:sz w:val="20"/>
          <w:szCs w:val="20"/>
        </w:rPr>
        <w:t>RENATA RAQUEL AHLF SANTOS</w:t>
      </w:r>
    </w:p>
    <w:p w:rsidR="00E0529E" w:rsidRPr="00F10FE7" w:rsidRDefault="00E0529E"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E0529E">
      <w:pPr>
        <w:tabs>
          <w:tab w:val="left" w:pos="28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F44B5C">
      <w:headerReference w:type="default" r:id="rId11"/>
      <w:footerReference w:type="default" r:id="rId12"/>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E5" w:rsidRDefault="006D2EE5" w:rsidP="006D2EE5">
      <w:pPr>
        <w:spacing w:after="0" w:line="240" w:lineRule="auto"/>
      </w:pPr>
      <w:r>
        <w:separator/>
      </w:r>
    </w:p>
  </w:endnote>
  <w:endnote w:type="continuationSeparator" w:id="1">
    <w:p w:rsidR="006D2EE5" w:rsidRDefault="006D2EE5"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BF1655">
    <w:pPr>
      <w:pStyle w:val="Rodap"/>
      <w:ind w:right="360"/>
      <w:rPr>
        <w:sz w:val="16"/>
      </w:rPr>
    </w:pPr>
    <w:r w:rsidRPr="00BF1655">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1816C4" w:rsidRPr="009A1258" w:rsidRDefault="00BF1655">
                <w:pPr>
                  <w:pStyle w:val="Rodap"/>
                  <w:rPr>
                    <w:sz w:val="20"/>
                  </w:rPr>
                </w:pPr>
                <w:r w:rsidRPr="009A1258">
                  <w:rPr>
                    <w:rStyle w:val="Nmerodepgina"/>
                    <w:sz w:val="20"/>
                  </w:rPr>
                  <w:fldChar w:fldCharType="begin"/>
                </w:r>
                <w:r w:rsidR="008A26EF" w:rsidRPr="009A1258">
                  <w:rPr>
                    <w:rStyle w:val="Nmerodepgina"/>
                    <w:sz w:val="20"/>
                  </w:rPr>
                  <w:instrText xml:space="preserve"> PAGE </w:instrText>
                </w:r>
                <w:r w:rsidRPr="009A1258">
                  <w:rPr>
                    <w:rStyle w:val="Nmerodepgina"/>
                    <w:sz w:val="20"/>
                  </w:rPr>
                  <w:fldChar w:fldCharType="separate"/>
                </w:r>
                <w:r w:rsidR="00E0529E">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E5" w:rsidRDefault="006D2EE5" w:rsidP="006D2EE5">
      <w:pPr>
        <w:spacing w:after="0" w:line="240" w:lineRule="auto"/>
      </w:pPr>
      <w:r>
        <w:separator/>
      </w:r>
    </w:p>
  </w:footnote>
  <w:footnote w:type="continuationSeparator" w:id="1">
    <w:p w:rsidR="006D2EE5" w:rsidRDefault="006D2EE5"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BF1655">
    <w:pPr>
      <w:rPr>
        <w:b/>
        <w:sz w:val="20"/>
      </w:rPr>
    </w:pPr>
    <w:r w:rsidRPr="00BF1655">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sidR="008A26EF">
      <w:rPr>
        <w:b/>
        <w:sz w:val="20"/>
      </w:rPr>
      <w:t xml:space="preserve">                   </w:t>
    </w:r>
  </w:p>
  <w:p w:rsidR="001816C4" w:rsidRPr="00E425DD" w:rsidRDefault="008A26EF" w:rsidP="00F44B5C">
    <w:pPr>
      <w:ind w:left="851"/>
      <w:rPr>
        <w:sz w:val="20"/>
      </w:rPr>
    </w:pPr>
    <w:r w:rsidRPr="00E425DD">
      <w:rPr>
        <w:sz w:val="20"/>
      </w:rPr>
      <w:t>ESTADO DE SANTA CATARINA</w:t>
    </w:r>
  </w:p>
  <w:p w:rsidR="001816C4" w:rsidRDefault="008A26EF" w:rsidP="00F44B5C">
    <w:pPr>
      <w:ind w:left="851"/>
      <w:rPr>
        <w:b/>
        <w:sz w:val="20"/>
      </w:rPr>
    </w:pPr>
    <w:r>
      <w:rPr>
        <w:b/>
        <w:sz w:val="20"/>
      </w:rPr>
      <w:t>MUNICÍPIO DE JOAÇABA</w:t>
    </w:r>
  </w:p>
  <w:p w:rsidR="001816C4" w:rsidRDefault="00E0529E">
    <w:pPr>
      <w:rPr>
        <w:b/>
        <w:sz w:val="20"/>
      </w:rPr>
    </w:pPr>
  </w:p>
  <w:p w:rsidR="001816C4" w:rsidRDefault="00E0529E">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003D6F"/>
    <w:rsid w:val="00015548"/>
    <w:rsid w:val="002D62D7"/>
    <w:rsid w:val="00343520"/>
    <w:rsid w:val="00344B32"/>
    <w:rsid w:val="00414936"/>
    <w:rsid w:val="00600778"/>
    <w:rsid w:val="006C73D4"/>
    <w:rsid w:val="006D2EE5"/>
    <w:rsid w:val="006F2498"/>
    <w:rsid w:val="008A26EF"/>
    <w:rsid w:val="008B44EC"/>
    <w:rsid w:val="00B56175"/>
    <w:rsid w:val="00BD7DF8"/>
    <w:rsid w:val="00BF1655"/>
    <w:rsid w:val="00DD09CB"/>
    <w:rsid w:val="00E0529E"/>
    <w:rsid w:val="00E65F5B"/>
    <w:rsid w:val="00F10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D91C-48CC-4A07-A4CB-116179F9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3107</Words>
  <Characters>16778</Characters>
  <Application>Microsoft Office Word</Application>
  <DocSecurity>0</DocSecurity>
  <Lines>139</Lines>
  <Paragraphs>39</Paragraphs>
  <ScaleCrop>false</ScaleCrop>
  <Company>PMJ</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11</cp:revision>
  <dcterms:created xsi:type="dcterms:W3CDTF">2018-01-02T18:05:00Z</dcterms:created>
  <dcterms:modified xsi:type="dcterms:W3CDTF">2018-01-02T18:29:00Z</dcterms:modified>
</cp:coreProperties>
</file>