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BB2D9F">
        <w:rPr>
          <w:rFonts w:ascii="Arial" w:hAnsi="Arial" w:cs="Arial"/>
          <w:b/>
          <w:sz w:val="20"/>
          <w:szCs w:val="20"/>
        </w:rPr>
        <w:t>/2017/FMS/09</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7166F9">
        <w:tc>
          <w:tcPr>
            <w:tcW w:w="402" w:type="dxa"/>
            <w:vMerge w:val="restart"/>
            <w:vAlign w:val="center"/>
          </w:tcPr>
          <w:p w:rsidR="005F7F19" w:rsidRPr="005F7F19" w:rsidRDefault="005F7F19" w:rsidP="007166F9">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TATA COM. EQUIP. P/ SAUDE ODONTO-MEDICO LTDA</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RUA ALMIRANTE BARROSO, 78 – 41-3117-1062</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11.088.993/0001-11 – CURITIBA/RS</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p>
        </w:tc>
        <w:tc>
          <w:tcPr>
            <w:tcW w:w="6984" w:type="dxa"/>
            <w:vAlign w:val="center"/>
          </w:tcPr>
          <w:p w:rsidR="005F7F19" w:rsidRPr="005F7F19" w:rsidRDefault="005F7F19" w:rsidP="007166F9">
            <w:pPr>
              <w:autoSpaceDE w:val="0"/>
              <w:autoSpaceDN w:val="0"/>
              <w:adjustRightInd w:val="0"/>
              <w:rPr>
                <w:rFonts w:ascii="Arial" w:hAnsi="Arial" w:cs="Arial"/>
                <w:b/>
                <w:sz w:val="20"/>
                <w:szCs w:val="20"/>
              </w:rPr>
            </w:pP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JOSE AKER</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CURITIBA/PR</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692.524.088-00</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BB2D9F" w:rsidP="007166F9">
            <w:pPr>
              <w:autoSpaceDE w:val="0"/>
              <w:autoSpaceDN w:val="0"/>
              <w:adjustRightInd w:val="0"/>
              <w:rPr>
                <w:rFonts w:ascii="Arial" w:hAnsi="Arial" w:cs="Arial"/>
                <w:b/>
                <w:sz w:val="20"/>
                <w:szCs w:val="20"/>
              </w:rPr>
            </w:pPr>
            <w:r>
              <w:rPr>
                <w:rFonts w:ascii="Arial" w:hAnsi="Arial" w:cs="Arial"/>
                <w:b/>
                <w:sz w:val="20"/>
                <w:szCs w:val="20"/>
              </w:rPr>
              <w:t>4.625.924</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709"/>
        <w:gridCol w:w="1276"/>
        <w:gridCol w:w="1134"/>
        <w:gridCol w:w="1275"/>
      </w:tblGrid>
      <w:tr w:rsidR="005F7F19" w:rsidRPr="005F7F19" w:rsidTr="00BB2D9F">
        <w:tc>
          <w:tcPr>
            <w:tcW w:w="672"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709" w:type="dxa"/>
            <w:shd w:val="clear" w:color="auto" w:fill="auto"/>
            <w:vAlign w:val="center"/>
          </w:tcPr>
          <w:p w:rsidR="005F7F19" w:rsidRPr="005F7F19" w:rsidRDefault="005F7F19" w:rsidP="007166F9">
            <w:pPr>
              <w:snapToGrid w:val="0"/>
              <w:jc w:val="center"/>
              <w:rPr>
                <w:rFonts w:ascii="Arial" w:hAnsi="Arial" w:cs="Arial"/>
                <w:sz w:val="20"/>
                <w:szCs w:val="20"/>
                <w:lang w:val="pt-PT"/>
              </w:rPr>
            </w:pPr>
            <w:r w:rsidRPr="005F7F19">
              <w:rPr>
                <w:rFonts w:ascii="Arial" w:hAnsi="Arial" w:cs="Arial"/>
                <w:sz w:val="20"/>
                <w:szCs w:val="20"/>
                <w:lang w:val="pt-PT"/>
              </w:rPr>
              <w:t>UN</w:t>
            </w:r>
          </w:p>
        </w:tc>
        <w:tc>
          <w:tcPr>
            <w:tcW w:w="1276" w:type="dxa"/>
            <w:shd w:val="clear" w:color="auto" w:fill="auto"/>
            <w:vAlign w:val="center"/>
          </w:tcPr>
          <w:p w:rsidR="005F7F19" w:rsidRPr="005F7F19" w:rsidRDefault="005F7F19" w:rsidP="007166F9">
            <w:pPr>
              <w:pStyle w:val="Ttulo8"/>
              <w:snapToGrid w:val="0"/>
              <w:rPr>
                <w:rFonts w:cs="Arial"/>
                <w:b w:val="0"/>
                <w:lang w:val="pt-PT"/>
              </w:rPr>
            </w:pPr>
            <w:r w:rsidRPr="005F7F19">
              <w:rPr>
                <w:rFonts w:cs="Arial"/>
                <w:b w:val="0"/>
                <w:lang w:val="pt-PT"/>
              </w:rPr>
              <w:t>MARCA</w:t>
            </w:r>
          </w:p>
        </w:tc>
        <w:tc>
          <w:tcPr>
            <w:tcW w:w="1134"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217</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Material Educativo: Kit Hiper </w:t>
            </w:r>
            <w:proofErr w:type="spellStart"/>
            <w:r w:rsidRPr="005F7F19">
              <w:rPr>
                <w:rFonts w:ascii="Arial" w:hAnsi="Arial" w:cs="Arial"/>
                <w:sz w:val="20"/>
                <w:szCs w:val="20"/>
              </w:rPr>
              <w:t>Bocão</w:t>
            </w:r>
            <w:proofErr w:type="spellEnd"/>
            <w:r w:rsidRPr="005F7F19">
              <w:rPr>
                <w:rFonts w:ascii="Arial" w:hAnsi="Arial" w:cs="Arial"/>
                <w:sz w:val="20"/>
                <w:szCs w:val="20"/>
              </w:rPr>
              <w:t xml:space="preserve">: caixa plástica com </w:t>
            </w:r>
            <w:proofErr w:type="gramStart"/>
            <w:r w:rsidRPr="005F7F19">
              <w:rPr>
                <w:rFonts w:ascii="Arial" w:hAnsi="Arial" w:cs="Arial"/>
                <w:sz w:val="20"/>
                <w:szCs w:val="20"/>
              </w:rPr>
              <w:t>tampa,</w:t>
            </w:r>
            <w:proofErr w:type="gramEnd"/>
            <w:r w:rsidRPr="005F7F19">
              <w:rPr>
                <w:rFonts w:ascii="Arial" w:hAnsi="Arial" w:cs="Arial"/>
                <w:sz w:val="20"/>
                <w:szCs w:val="20"/>
              </w:rPr>
              <w:t xml:space="preserve">04 rodízios para transporte, 02 alças metálicas, estampa em 04 cores com temas decorativos de saúde bucal, medindo 60 x 60 x 100 cm, 01 boca composta de arcada superior e arcada inferior, 32 dentes fixos com finalidades demonstrativas de técnicas de higienização medindo 67 x 47 x 57 cm, confeccionada com homopolímero poliestireno expandido, 01 língua aveludada medindo 50 x 30 x 10 cm, 01 cálculo (tártaro) demonstrativo na região lingual dos incisivos inferiores, 01 placa bacteriana demonstrativa na região </w:t>
            </w:r>
            <w:proofErr w:type="spellStart"/>
            <w:r w:rsidRPr="005F7F19">
              <w:rPr>
                <w:rFonts w:ascii="Arial" w:hAnsi="Arial" w:cs="Arial"/>
                <w:sz w:val="20"/>
                <w:szCs w:val="20"/>
              </w:rPr>
              <w:t>oclusal</w:t>
            </w:r>
            <w:proofErr w:type="spellEnd"/>
            <w:r w:rsidRPr="005F7F19">
              <w:rPr>
                <w:rFonts w:ascii="Arial" w:hAnsi="Arial" w:cs="Arial"/>
                <w:sz w:val="20"/>
                <w:szCs w:val="20"/>
              </w:rPr>
              <w:t xml:space="preserve"> do terceiro molar inferior esquerdo, 01 escova dentária gigante de poliestireno expandido medindo 85 x 08 x 15 cm e 01 fio dental demonstrativo gigante medindo 23 x 26 cm.</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04</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BB2D9F" w:rsidP="007166F9">
            <w:pPr>
              <w:snapToGrid w:val="0"/>
              <w:rPr>
                <w:rFonts w:ascii="Arial" w:hAnsi="Arial" w:cs="Arial"/>
                <w:sz w:val="20"/>
                <w:szCs w:val="20"/>
                <w:lang w:val="pt-PT"/>
              </w:rPr>
            </w:pPr>
            <w:r>
              <w:rPr>
                <w:rFonts w:ascii="Arial" w:hAnsi="Arial" w:cs="Arial"/>
                <w:sz w:val="20"/>
                <w:szCs w:val="20"/>
                <w:lang w:val="pt-PT"/>
              </w:rPr>
              <w:t>DEXPRESS</w:t>
            </w:r>
          </w:p>
        </w:tc>
        <w:tc>
          <w:tcPr>
            <w:tcW w:w="1134"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2.950,00</w:t>
            </w:r>
          </w:p>
        </w:tc>
        <w:tc>
          <w:tcPr>
            <w:tcW w:w="1275"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11.800,00</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218</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Material educativo: Macro-arcada dentária + Macro escova </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BB2D9F" w:rsidP="007166F9">
            <w:pPr>
              <w:snapToGrid w:val="0"/>
              <w:rPr>
                <w:rFonts w:ascii="Arial" w:hAnsi="Arial" w:cs="Arial"/>
                <w:sz w:val="20"/>
                <w:szCs w:val="20"/>
                <w:lang w:val="pt-PT"/>
              </w:rPr>
            </w:pPr>
            <w:r>
              <w:rPr>
                <w:rFonts w:ascii="Arial" w:hAnsi="Arial" w:cs="Arial"/>
                <w:sz w:val="20"/>
                <w:szCs w:val="20"/>
                <w:lang w:val="pt-PT"/>
              </w:rPr>
              <w:t>DEXPRESS</w:t>
            </w:r>
          </w:p>
        </w:tc>
        <w:tc>
          <w:tcPr>
            <w:tcW w:w="1134"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174,00</w:t>
            </w:r>
          </w:p>
        </w:tc>
        <w:tc>
          <w:tcPr>
            <w:tcW w:w="1275"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2.088,00</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219</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Material educativo: Macro-Modelo bicho escovação, modelos diversos de bichos. Dimensões: 30 x 15 cm (A x L). Cores diversas. Deve conter a arcada dentária grande e escovão para orientações de higiene oral. Peso: 700 g.</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BB2D9F" w:rsidP="007166F9">
            <w:pPr>
              <w:snapToGrid w:val="0"/>
              <w:rPr>
                <w:rFonts w:ascii="Arial" w:hAnsi="Arial" w:cs="Arial"/>
                <w:sz w:val="20"/>
                <w:szCs w:val="20"/>
                <w:lang w:val="pt-PT"/>
              </w:rPr>
            </w:pPr>
            <w:r>
              <w:rPr>
                <w:rFonts w:ascii="Arial" w:hAnsi="Arial" w:cs="Arial"/>
                <w:sz w:val="20"/>
                <w:szCs w:val="20"/>
                <w:lang w:val="pt-PT"/>
              </w:rPr>
              <w:t>DEXPRESS</w:t>
            </w:r>
          </w:p>
        </w:tc>
        <w:tc>
          <w:tcPr>
            <w:tcW w:w="1134"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218,00</w:t>
            </w:r>
          </w:p>
        </w:tc>
        <w:tc>
          <w:tcPr>
            <w:tcW w:w="1275" w:type="dxa"/>
            <w:vAlign w:val="center"/>
          </w:tcPr>
          <w:p w:rsidR="005F7F19" w:rsidRPr="005F7F19" w:rsidRDefault="00BB2D9F" w:rsidP="007166F9">
            <w:pPr>
              <w:snapToGrid w:val="0"/>
              <w:jc w:val="right"/>
              <w:rPr>
                <w:rFonts w:ascii="Arial" w:hAnsi="Arial" w:cs="Arial"/>
                <w:sz w:val="20"/>
                <w:szCs w:val="20"/>
                <w:lang w:val="pt-PT"/>
              </w:rPr>
            </w:pPr>
            <w:r>
              <w:rPr>
                <w:rFonts w:ascii="Arial" w:hAnsi="Arial" w:cs="Arial"/>
                <w:sz w:val="20"/>
                <w:szCs w:val="20"/>
                <w:lang w:val="pt-PT"/>
              </w:rPr>
              <w:t>2.616,00</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220</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Material educativo: Macro-modelo de evolução da cárie; modelo em resina</w:t>
            </w:r>
            <w:proofErr w:type="gramStart"/>
            <w:r w:rsidRPr="005F7F19">
              <w:rPr>
                <w:rFonts w:ascii="Arial" w:hAnsi="Arial" w:cs="Arial"/>
                <w:sz w:val="20"/>
                <w:szCs w:val="20"/>
              </w:rPr>
              <w:t>, deve</w:t>
            </w:r>
            <w:proofErr w:type="gramEnd"/>
            <w:r w:rsidRPr="005F7F19">
              <w:rPr>
                <w:rFonts w:ascii="Arial" w:hAnsi="Arial" w:cs="Arial"/>
                <w:sz w:val="20"/>
                <w:szCs w:val="20"/>
              </w:rPr>
              <w:t xml:space="preserve"> abrir e fechar, para demonstração correta das fases; dente hígido, cárie em esmalte, cárie em dentina, cárie atingiu canal. Dimensões: </w:t>
            </w:r>
            <w:proofErr w:type="gramStart"/>
            <w:r w:rsidRPr="005F7F19">
              <w:rPr>
                <w:rFonts w:ascii="Arial" w:hAnsi="Arial" w:cs="Arial"/>
                <w:sz w:val="20"/>
                <w:szCs w:val="20"/>
              </w:rPr>
              <w:t>6</w:t>
            </w:r>
            <w:proofErr w:type="gramEnd"/>
            <w:r w:rsidRPr="005F7F19">
              <w:rPr>
                <w:rFonts w:ascii="Arial" w:hAnsi="Arial" w:cs="Arial"/>
                <w:sz w:val="20"/>
                <w:szCs w:val="20"/>
              </w:rPr>
              <w:t xml:space="preserve"> x 19 cm (L x C). Peso 310 g.</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BB2D9F" w:rsidP="007166F9">
            <w:pPr>
              <w:snapToGrid w:val="0"/>
              <w:rPr>
                <w:rFonts w:ascii="Arial" w:hAnsi="Arial" w:cs="Arial"/>
                <w:sz w:val="20"/>
                <w:szCs w:val="20"/>
                <w:lang w:val="es-ES_tradnl"/>
              </w:rPr>
            </w:pPr>
            <w:r>
              <w:rPr>
                <w:rFonts w:ascii="Arial" w:hAnsi="Arial" w:cs="Arial"/>
                <w:sz w:val="20"/>
                <w:szCs w:val="20"/>
                <w:lang w:val="es-ES_tradnl"/>
              </w:rPr>
              <w:t>DEXPRESS</w:t>
            </w:r>
          </w:p>
        </w:tc>
        <w:tc>
          <w:tcPr>
            <w:tcW w:w="1134" w:type="dxa"/>
            <w:vAlign w:val="center"/>
          </w:tcPr>
          <w:p w:rsidR="005F7F19" w:rsidRPr="005F7F19" w:rsidRDefault="00BB2D9F" w:rsidP="007166F9">
            <w:pPr>
              <w:snapToGrid w:val="0"/>
              <w:jc w:val="right"/>
              <w:rPr>
                <w:rFonts w:ascii="Arial" w:hAnsi="Arial" w:cs="Arial"/>
                <w:sz w:val="20"/>
                <w:szCs w:val="20"/>
                <w:lang w:val="es-ES_tradnl"/>
              </w:rPr>
            </w:pPr>
            <w:r>
              <w:rPr>
                <w:rFonts w:ascii="Arial" w:hAnsi="Arial" w:cs="Arial"/>
                <w:sz w:val="20"/>
                <w:szCs w:val="20"/>
                <w:lang w:val="es-ES_tradnl"/>
              </w:rPr>
              <w:t>110,00</w:t>
            </w:r>
          </w:p>
        </w:tc>
        <w:tc>
          <w:tcPr>
            <w:tcW w:w="1275" w:type="dxa"/>
            <w:vAlign w:val="center"/>
          </w:tcPr>
          <w:p w:rsidR="005F7F19" w:rsidRPr="005F7F19" w:rsidRDefault="00BB2D9F" w:rsidP="007166F9">
            <w:pPr>
              <w:snapToGrid w:val="0"/>
              <w:jc w:val="right"/>
              <w:rPr>
                <w:rFonts w:ascii="Arial" w:hAnsi="Arial" w:cs="Arial"/>
                <w:sz w:val="20"/>
                <w:szCs w:val="20"/>
                <w:lang w:val="es-ES_tradnl"/>
              </w:rPr>
            </w:pPr>
            <w:r>
              <w:rPr>
                <w:rFonts w:ascii="Arial" w:hAnsi="Arial" w:cs="Arial"/>
                <w:sz w:val="20"/>
                <w:szCs w:val="20"/>
                <w:lang w:val="es-ES_tradnl"/>
              </w:rPr>
              <w:t>1.320,00</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lastRenderedPageBreak/>
              <w:t>221</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Material educativo: Macro-modelo de evolução da </w:t>
            </w:r>
            <w:proofErr w:type="spellStart"/>
            <w:r w:rsidRPr="005F7F19">
              <w:rPr>
                <w:rFonts w:ascii="Arial" w:hAnsi="Arial" w:cs="Arial"/>
                <w:sz w:val="20"/>
                <w:szCs w:val="20"/>
              </w:rPr>
              <w:t>periodontia</w:t>
            </w:r>
            <w:proofErr w:type="spellEnd"/>
            <w:r w:rsidRPr="005F7F19">
              <w:rPr>
                <w:rFonts w:ascii="Arial" w:hAnsi="Arial" w:cs="Arial"/>
                <w:sz w:val="20"/>
                <w:szCs w:val="20"/>
              </w:rPr>
              <w:t xml:space="preserve">; macro modelo da mandíbula em resina que demonstra as seguintes fases: gengiva saudável, gengivite, doença </w:t>
            </w:r>
            <w:proofErr w:type="spellStart"/>
            <w:r w:rsidRPr="005F7F19">
              <w:rPr>
                <w:rFonts w:ascii="Arial" w:hAnsi="Arial" w:cs="Arial"/>
                <w:sz w:val="20"/>
                <w:szCs w:val="20"/>
              </w:rPr>
              <w:t>periodontal</w:t>
            </w:r>
            <w:proofErr w:type="spellEnd"/>
            <w:r w:rsidRPr="005F7F19">
              <w:rPr>
                <w:rFonts w:ascii="Arial" w:hAnsi="Arial" w:cs="Arial"/>
                <w:sz w:val="20"/>
                <w:szCs w:val="20"/>
              </w:rPr>
              <w:t xml:space="preserve"> com retração gengival e perda óssea.</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AE3C88" w:rsidP="007166F9">
            <w:pPr>
              <w:snapToGrid w:val="0"/>
              <w:rPr>
                <w:rFonts w:ascii="Arial" w:hAnsi="Arial" w:cs="Arial"/>
                <w:sz w:val="20"/>
                <w:szCs w:val="20"/>
                <w:lang w:val="pt-PT"/>
              </w:rPr>
            </w:pPr>
            <w:r>
              <w:rPr>
                <w:rFonts w:ascii="Arial" w:hAnsi="Arial" w:cs="Arial"/>
                <w:sz w:val="20"/>
                <w:szCs w:val="20"/>
                <w:lang w:val="pt-PT"/>
              </w:rPr>
              <w:t>DEXPRESS</w:t>
            </w:r>
          </w:p>
        </w:tc>
        <w:tc>
          <w:tcPr>
            <w:tcW w:w="1134" w:type="dxa"/>
            <w:vAlign w:val="center"/>
          </w:tcPr>
          <w:p w:rsidR="005F7F19" w:rsidRPr="005F7F19" w:rsidRDefault="00AE3C88" w:rsidP="007166F9">
            <w:pPr>
              <w:snapToGrid w:val="0"/>
              <w:jc w:val="right"/>
              <w:rPr>
                <w:rFonts w:ascii="Arial" w:hAnsi="Arial" w:cs="Arial"/>
                <w:sz w:val="20"/>
                <w:szCs w:val="20"/>
                <w:lang w:val="pt-PT"/>
              </w:rPr>
            </w:pPr>
            <w:r>
              <w:rPr>
                <w:rFonts w:ascii="Arial" w:hAnsi="Arial" w:cs="Arial"/>
                <w:sz w:val="20"/>
                <w:szCs w:val="20"/>
                <w:lang w:val="pt-PT"/>
              </w:rPr>
              <w:t>111,00</w:t>
            </w:r>
          </w:p>
        </w:tc>
        <w:tc>
          <w:tcPr>
            <w:tcW w:w="1275" w:type="dxa"/>
            <w:vAlign w:val="center"/>
          </w:tcPr>
          <w:p w:rsidR="005F7F19" w:rsidRPr="005F7F19" w:rsidRDefault="00AE3C88" w:rsidP="007166F9">
            <w:pPr>
              <w:snapToGrid w:val="0"/>
              <w:jc w:val="right"/>
              <w:rPr>
                <w:rFonts w:ascii="Arial" w:hAnsi="Arial" w:cs="Arial"/>
                <w:sz w:val="20"/>
                <w:szCs w:val="20"/>
                <w:lang w:val="pt-PT"/>
              </w:rPr>
            </w:pPr>
            <w:r>
              <w:rPr>
                <w:rFonts w:ascii="Arial" w:hAnsi="Arial" w:cs="Arial"/>
                <w:sz w:val="20"/>
                <w:szCs w:val="20"/>
                <w:lang w:val="pt-PT"/>
              </w:rPr>
              <w:t>1.332,00</w:t>
            </w:r>
          </w:p>
        </w:tc>
      </w:tr>
      <w:tr w:rsidR="005F7F19" w:rsidRPr="005F7F19" w:rsidTr="00BB2D9F">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222</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Material educativo: macro-modelo pediátrico transparente (dentição decídua com germes – 05 anos)</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7166F9">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AE3C88" w:rsidP="007166F9">
            <w:pPr>
              <w:snapToGrid w:val="0"/>
              <w:rPr>
                <w:rFonts w:ascii="Arial" w:hAnsi="Arial" w:cs="Arial"/>
                <w:sz w:val="20"/>
                <w:szCs w:val="20"/>
                <w:lang w:val="pt-PT"/>
              </w:rPr>
            </w:pPr>
            <w:r>
              <w:rPr>
                <w:rFonts w:ascii="Arial" w:hAnsi="Arial" w:cs="Arial"/>
                <w:sz w:val="20"/>
                <w:szCs w:val="20"/>
                <w:lang w:val="pt-PT"/>
              </w:rPr>
              <w:t>DEXPRESS</w:t>
            </w:r>
          </w:p>
        </w:tc>
        <w:tc>
          <w:tcPr>
            <w:tcW w:w="1134" w:type="dxa"/>
            <w:vAlign w:val="center"/>
          </w:tcPr>
          <w:p w:rsidR="005F7F19" w:rsidRPr="005F7F19" w:rsidRDefault="00AE3C88" w:rsidP="007166F9">
            <w:pPr>
              <w:snapToGrid w:val="0"/>
              <w:jc w:val="right"/>
              <w:rPr>
                <w:rFonts w:ascii="Arial" w:hAnsi="Arial" w:cs="Arial"/>
                <w:sz w:val="20"/>
                <w:szCs w:val="20"/>
                <w:lang w:val="pt-PT"/>
              </w:rPr>
            </w:pPr>
            <w:r>
              <w:rPr>
                <w:rFonts w:ascii="Arial" w:hAnsi="Arial" w:cs="Arial"/>
                <w:sz w:val="20"/>
                <w:szCs w:val="20"/>
                <w:lang w:val="pt-PT"/>
              </w:rPr>
              <w:t>170,00</w:t>
            </w:r>
          </w:p>
        </w:tc>
        <w:tc>
          <w:tcPr>
            <w:tcW w:w="1275" w:type="dxa"/>
            <w:vAlign w:val="center"/>
          </w:tcPr>
          <w:p w:rsidR="005F7F19" w:rsidRPr="005F7F19" w:rsidRDefault="00AE3C88" w:rsidP="007166F9">
            <w:pPr>
              <w:snapToGrid w:val="0"/>
              <w:jc w:val="right"/>
              <w:rPr>
                <w:rFonts w:ascii="Arial" w:hAnsi="Arial" w:cs="Arial"/>
                <w:sz w:val="20"/>
                <w:szCs w:val="20"/>
                <w:lang w:val="pt-PT"/>
              </w:rPr>
            </w:pPr>
            <w:r>
              <w:rPr>
                <w:rFonts w:ascii="Arial" w:hAnsi="Arial" w:cs="Arial"/>
                <w:sz w:val="20"/>
                <w:szCs w:val="20"/>
                <w:lang w:val="pt-PT"/>
              </w:rPr>
              <w:t>2.040,00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a DETENTORA, observadas as condições estabelecidas neste instrumento, optar pela aceitação do fornecimento ao órgão ou entidade aderente até o limite de 100% (cem por cento) dos quantitativos </w:t>
      </w:r>
      <w:r w:rsidRPr="005F7F19">
        <w:rPr>
          <w:rFonts w:cs="Arial"/>
        </w:rPr>
        <w:lastRenderedPageBreak/>
        <w:t>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427928">
        <w:rPr>
          <w:rFonts w:ascii="Arial" w:hAnsi="Arial" w:cs="Arial"/>
          <w:sz w:val="20"/>
          <w:szCs w:val="20"/>
        </w:rPr>
        <w:t>, na conta corrente nº 52614-2, do Banco DO BRASIL</w:t>
      </w:r>
      <w:r w:rsidRPr="005F7F19">
        <w:rPr>
          <w:rFonts w:ascii="Arial" w:hAnsi="Arial" w:cs="Arial"/>
          <w:sz w:val="20"/>
          <w:szCs w:val="20"/>
        </w:rPr>
        <w:t xml:space="preserve">, agência nº </w:t>
      </w:r>
      <w:r w:rsidR="00427928">
        <w:rPr>
          <w:rFonts w:ascii="Arial" w:hAnsi="Arial" w:cs="Arial"/>
          <w:sz w:val="20"/>
          <w:szCs w:val="20"/>
        </w:rPr>
        <w:t>9-4</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 xml:space="preserve">O Fundo Municipal de Saúde e os órgãos participantes consignarão, inclusive no próximo exercício, em seus </w:t>
      </w:r>
      <w:r w:rsidRPr="005F7F19">
        <w:rPr>
          <w:rFonts w:ascii="Arial" w:hAnsi="Arial" w:cs="Arial"/>
          <w:sz w:val="20"/>
          <w:szCs w:val="20"/>
        </w:rPr>
        <w:lastRenderedPageBreak/>
        <w:t>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5F7F19" w:rsidRDefault="005F7F19" w:rsidP="005F7F19">
      <w:pPr>
        <w:tabs>
          <w:tab w:val="left" w:pos="0"/>
          <w:tab w:val="left" w:pos="567"/>
        </w:tabs>
        <w:jc w:val="both"/>
        <w:rPr>
          <w:rFonts w:ascii="Arial" w:hAnsi="Arial" w:cs="Arial"/>
          <w:sz w:val="20"/>
          <w:szCs w:val="20"/>
        </w:rPr>
      </w:pPr>
    </w:p>
    <w:p w:rsidR="005F7F19" w:rsidRPr="005F7F19" w:rsidRDefault="005F7F19" w:rsidP="005F7F1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tabs>
          <w:tab w:val="left" w:pos="567"/>
        </w:tabs>
        <w:ind w:left="567"/>
        <w:jc w:val="both"/>
        <w:rPr>
          <w:rFonts w:ascii="Arial" w:hAnsi="Arial" w:cs="Arial"/>
          <w:sz w:val="20"/>
          <w:szCs w:val="20"/>
        </w:rPr>
      </w:pPr>
    </w:p>
    <w:p w:rsidR="005F7F19" w:rsidRPr="005F7F19" w:rsidRDefault="005F7F19" w:rsidP="005F7F19">
      <w:pPr>
        <w:pStyle w:val="Corpodetexto310"/>
        <w:numPr>
          <w:ilvl w:val="1"/>
          <w:numId w:val="27"/>
        </w:numPr>
        <w:ind w:left="426" w:hanging="426"/>
        <w:rPr>
          <w:color w:val="auto"/>
          <w:sz w:val="20"/>
        </w:rPr>
      </w:pPr>
      <w:r w:rsidRPr="005F7F19">
        <w:rPr>
          <w:color w:val="auto"/>
          <w:sz w:val="20"/>
        </w:rPr>
        <w:t xml:space="preserve">Na aplicação das penalidades serão admitidos os recursos previstos em lei, garantido o contraditório e a </w:t>
      </w:r>
      <w:r w:rsidRPr="005F7F19">
        <w:rPr>
          <w:color w:val="auto"/>
          <w:sz w:val="20"/>
        </w:rPr>
        <w:lastRenderedPageBreak/>
        <w:t>ampla defesa.</w:t>
      </w: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jc w:val="both"/>
        <w:rPr>
          <w:rFonts w:ascii="Arial" w:hAnsi="Arial" w:cs="Arial"/>
          <w:sz w:val="20"/>
          <w:szCs w:val="20"/>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5F7F19" w:rsidRDefault="005F7F19" w:rsidP="005F7F19">
      <w:pPr>
        <w:widowControl w:val="0"/>
        <w:ind w:left="426"/>
        <w:jc w:val="both"/>
        <w:rPr>
          <w:rFonts w:ascii="Arial" w:hAnsi="Arial" w:cs="Arial"/>
          <w:sz w:val="20"/>
          <w:szCs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5F7F19" w:rsidRDefault="005F7F19" w:rsidP="005F7F19">
      <w:pPr>
        <w:widowControl w:val="0"/>
        <w:ind w:left="426" w:hanging="426"/>
        <w:jc w:val="both"/>
        <w:rPr>
          <w:rFonts w:ascii="Arial" w:hAnsi="Arial" w:cs="Arial"/>
          <w:sz w:val="20"/>
          <w:szCs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5F7F19">
      <w:pPr>
        <w:tabs>
          <w:tab w:val="left" w:pos="1134"/>
        </w:tabs>
        <w:jc w:val="center"/>
        <w:rPr>
          <w:rFonts w:ascii="Arial" w:hAnsi="Arial" w:cs="Arial"/>
          <w:sz w:val="20"/>
          <w:szCs w:val="20"/>
        </w:rPr>
      </w:pP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EF7E96">
      <w:pPr>
        <w:tabs>
          <w:tab w:val="left" w:pos="1134"/>
        </w:tabs>
        <w:rPr>
          <w:rFonts w:ascii="Arial" w:hAnsi="Arial" w:cs="Arial"/>
          <w:sz w:val="20"/>
          <w:szCs w:val="20"/>
        </w:rPr>
      </w:pPr>
    </w:p>
    <w:p w:rsidR="005F7F19" w:rsidRDefault="00EF7E96" w:rsidP="005F7F19">
      <w:pPr>
        <w:tabs>
          <w:tab w:val="left" w:pos="1134"/>
        </w:tabs>
        <w:jc w:val="center"/>
        <w:rPr>
          <w:rFonts w:ascii="Arial" w:hAnsi="Arial" w:cs="Arial"/>
          <w:sz w:val="20"/>
          <w:szCs w:val="20"/>
        </w:rPr>
      </w:pPr>
      <w:r>
        <w:rPr>
          <w:rFonts w:ascii="Arial" w:hAnsi="Arial" w:cs="Arial"/>
          <w:sz w:val="20"/>
          <w:szCs w:val="20"/>
        </w:rPr>
        <w:t>TATA COM. EQUIP. P/ SAUDE ODONTO-MEDICO LTDA</w:t>
      </w:r>
    </w:p>
    <w:p w:rsidR="00EF7E96" w:rsidRPr="005F7F19" w:rsidRDefault="00EF7E96" w:rsidP="005F7F19">
      <w:pPr>
        <w:tabs>
          <w:tab w:val="left" w:pos="1134"/>
        </w:tabs>
        <w:jc w:val="center"/>
        <w:rPr>
          <w:rFonts w:ascii="Arial" w:hAnsi="Arial" w:cs="Arial"/>
          <w:sz w:val="20"/>
          <w:szCs w:val="20"/>
        </w:rPr>
      </w:pPr>
      <w:r>
        <w:rPr>
          <w:rFonts w:ascii="Arial" w:hAnsi="Arial" w:cs="Arial"/>
          <w:sz w:val="20"/>
          <w:szCs w:val="20"/>
        </w:rPr>
        <w:t>JOSE AKER</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EF7E96">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680FF6" w:rsidRDefault="00680FF6"/>
    <w:sectPr w:rsidR="00680FF6"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F6" w:rsidRDefault="00680FF6" w:rsidP="00680FF6">
      <w:pPr>
        <w:spacing w:after="0" w:line="240" w:lineRule="auto"/>
      </w:pPr>
      <w:r>
        <w:separator/>
      </w:r>
    </w:p>
  </w:endnote>
  <w:endnote w:type="continuationSeparator" w:id="1">
    <w:p w:rsidR="00680FF6" w:rsidRDefault="00680FF6" w:rsidP="00680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680FF6">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7C5486" w:rsidRDefault="00680FF6">
                <w:pPr>
                  <w:pStyle w:val="Rodap"/>
                </w:pPr>
                <w:r>
                  <w:rPr>
                    <w:rStyle w:val="Nmerodepgina"/>
                  </w:rPr>
                  <w:fldChar w:fldCharType="begin"/>
                </w:r>
                <w:r w:rsidR="000270BC">
                  <w:rPr>
                    <w:rStyle w:val="Nmerodepgina"/>
                  </w:rPr>
                  <w:instrText xml:space="preserve"> PAGE </w:instrText>
                </w:r>
                <w:r>
                  <w:rPr>
                    <w:rStyle w:val="Nmerodepgina"/>
                  </w:rPr>
                  <w:fldChar w:fldCharType="separate"/>
                </w:r>
                <w:r w:rsidR="00EF7E96">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F6" w:rsidRDefault="00680FF6" w:rsidP="00680FF6">
      <w:pPr>
        <w:spacing w:after="0" w:line="240" w:lineRule="auto"/>
      </w:pPr>
      <w:r>
        <w:separator/>
      </w:r>
    </w:p>
  </w:footnote>
  <w:footnote w:type="continuationSeparator" w:id="1">
    <w:p w:rsidR="00680FF6" w:rsidRDefault="00680FF6" w:rsidP="00680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680FF6" w:rsidP="00830B39">
    <w:pPr>
      <w:ind w:left="1134"/>
      <w:rPr>
        <w:sz w:val="20"/>
      </w:rPr>
    </w:pPr>
    <w:r w:rsidRPr="00680F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0270BC" w:rsidRPr="00D60F40">
      <w:rPr>
        <w:sz w:val="20"/>
      </w:rPr>
      <w:t>MUNICÍPIO DE JOAÇABA</w:t>
    </w:r>
  </w:p>
  <w:p w:rsidR="007C5486" w:rsidRPr="00D60F40" w:rsidRDefault="000270BC" w:rsidP="00830B39">
    <w:pPr>
      <w:ind w:left="1134"/>
      <w:rPr>
        <w:sz w:val="20"/>
      </w:rPr>
    </w:pPr>
    <w:r>
      <w:rPr>
        <w:sz w:val="20"/>
      </w:rPr>
      <w:t>SECRETARIA MUNICIPAL DE SAÚDE</w:t>
    </w:r>
  </w:p>
  <w:p w:rsidR="007C5486" w:rsidRDefault="000270BC"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7C5486" w:rsidRPr="0067696A" w:rsidRDefault="00EF7E96" w:rsidP="00D60F40">
    <w:pPr>
      <w:ind w:left="851"/>
      <w:rPr>
        <w:b/>
        <w:sz w:val="20"/>
      </w:rPr>
    </w:pPr>
  </w:p>
  <w:p w:rsidR="007C5486" w:rsidRDefault="00EF7E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2A4E31"/>
    <w:rsid w:val="00427928"/>
    <w:rsid w:val="005F7F19"/>
    <w:rsid w:val="00680FF6"/>
    <w:rsid w:val="006B6368"/>
    <w:rsid w:val="006E17DB"/>
    <w:rsid w:val="00AE3C88"/>
    <w:rsid w:val="00BB2D9F"/>
    <w:rsid w:val="00EF7E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F6"/>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2465</Words>
  <Characters>13315</Characters>
  <Application>Microsoft Office Word</Application>
  <DocSecurity>0</DocSecurity>
  <Lines>110</Lines>
  <Paragraphs>31</Paragraphs>
  <ScaleCrop>false</ScaleCrop>
  <Company>PMJ</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2017-11-27T15:20:00Z</dcterms:created>
  <dcterms:modified xsi:type="dcterms:W3CDTF">2017-11-27T15:30:00Z</dcterms:modified>
</cp:coreProperties>
</file>