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DE" w:rsidRPr="0001021D" w:rsidRDefault="0001021D" w:rsidP="0001021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ATA DE REGISTRO DE PREÇOS Nº 30</w:t>
      </w:r>
      <w:r w:rsidR="00CE50DE" w:rsidRPr="00CE50DE">
        <w:rPr>
          <w:rFonts w:ascii="Arial" w:hAnsi="Arial" w:cs="Arial"/>
          <w:b/>
          <w:sz w:val="20"/>
          <w:szCs w:val="20"/>
        </w:rPr>
        <w:t>/2017/</w:t>
      </w:r>
      <w:r w:rsidR="001270A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MJ/</w:t>
      </w:r>
    </w:p>
    <w:p w:rsidR="00CE50DE" w:rsidRPr="00CE50DE" w:rsidRDefault="00CE50DE" w:rsidP="0001021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 xml:space="preserve">DOTADO DE EFEITO JURÍDICO DE DOCUMENTO DE AJUSTE CONTRATUAL, CUJO OBJETO CONSTITUI O </w:t>
      </w:r>
      <w:r w:rsidRPr="00CE50DE">
        <w:rPr>
          <w:rFonts w:ascii="Arial" w:hAnsi="Arial" w:cs="Arial"/>
          <w:b/>
          <w:sz w:val="20"/>
          <w:szCs w:val="20"/>
        </w:rPr>
        <w:t>REGISTRO DE PREÇOS</w:t>
      </w:r>
      <w:r w:rsidRPr="00CE50DE">
        <w:rPr>
          <w:rFonts w:ascii="Arial" w:hAnsi="Arial" w:cs="Arial"/>
          <w:sz w:val="20"/>
          <w:szCs w:val="20"/>
        </w:rPr>
        <w:t xml:space="preserve"> VISANDO A CONTRATAÇÃO EVENTUAL E FUTURA DE SERVIÇOS DE MANUTENÇÕES, INCLUINDO REPAROS, INSTALAÇÕES, PINTURAS, SERVIÇOS HIDROSSANITÁRIOS, INSTALAÇÃO E ADEQUAÇÃO DE DIVISÓRIAS, POR HORA TRABALHADA, DESTINADOS À MANUTENÇÃO DOS PRÉDIOS PÚBLICOS MUNICIPAIS.</w:t>
      </w:r>
    </w:p>
    <w:p w:rsidR="00CE50DE" w:rsidRPr="00F20706" w:rsidRDefault="0001021D" w:rsidP="00F20706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18 (dezoito) dias do mês de setembro</w:t>
      </w:r>
      <w:r w:rsidR="00CE50DE" w:rsidRPr="00CE50DE">
        <w:rPr>
          <w:rFonts w:ascii="Arial" w:hAnsi="Arial" w:cs="Arial"/>
          <w:sz w:val="20"/>
          <w:szCs w:val="20"/>
        </w:rPr>
        <w:t xml:space="preserve"> do ano de 2017, o MUNICÍPIO DE JOAÇABA, com sede na Avenida XV de Novembro, 378, centro, inscrito no CNPJ sob o nº 82.939.380/0001-99, por intermédio da </w:t>
      </w:r>
      <w:r w:rsidR="00CE50DE" w:rsidRPr="00CE50DE">
        <w:rPr>
          <w:rFonts w:ascii="Arial" w:hAnsi="Arial" w:cs="Arial"/>
          <w:b/>
          <w:sz w:val="20"/>
          <w:szCs w:val="20"/>
        </w:rPr>
        <w:t>SECRETARIA MUNICIPAL DE INFRAESTRUTURA E AGRICULTURA</w:t>
      </w:r>
      <w:r w:rsidR="00CE50DE" w:rsidRPr="00CE50DE">
        <w:rPr>
          <w:rFonts w:ascii="Arial" w:hAnsi="Arial" w:cs="Arial"/>
          <w:sz w:val="20"/>
          <w:szCs w:val="20"/>
        </w:rPr>
        <w:t>, como</w:t>
      </w:r>
      <w:r w:rsidR="00CE50DE" w:rsidRPr="00CE50DE">
        <w:rPr>
          <w:rFonts w:ascii="Arial" w:hAnsi="Arial" w:cs="Arial"/>
          <w:b/>
          <w:sz w:val="20"/>
          <w:szCs w:val="20"/>
        </w:rPr>
        <w:t xml:space="preserve"> órgão gerenciador</w:t>
      </w:r>
      <w:r w:rsidR="00CE50DE" w:rsidRPr="00CE50DE">
        <w:rPr>
          <w:rFonts w:ascii="Arial" w:hAnsi="Arial" w:cs="Arial"/>
          <w:sz w:val="20"/>
          <w:szCs w:val="20"/>
        </w:rPr>
        <w:t xml:space="preserve">, representada neste ato pelo Secretário, Sr. VILSON SARTORI, e a(s) empresa(s) abaixo relacionada(s), representada(s) na forma de seu(s) estatuto(s) </w:t>
      </w:r>
      <w:proofErr w:type="gramStart"/>
      <w:r w:rsidR="00CE50DE" w:rsidRPr="00CE50DE">
        <w:rPr>
          <w:rFonts w:ascii="Arial" w:hAnsi="Arial" w:cs="Arial"/>
          <w:sz w:val="20"/>
          <w:szCs w:val="20"/>
        </w:rPr>
        <w:t>social(</w:t>
      </w:r>
      <w:proofErr w:type="gramEnd"/>
      <w:r w:rsidR="00CE50DE" w:rsidRPr="00CE50DE">
        <w:rPr>
          <w:rFonts w:ascii="Arial" w:hAnsi="Arial" w:cs="Arial"/>
          <w:sz w:val="20"/>
          <w:szCs w:val="20"/>
        </w:rPr>
        <w:t xml:space="preserve">is), em ordem de preferência por classificação, doravante denominada(s) </w:t>
      </w:r>
      <w:r w:rsidR="00CE50DE" w:rsidRPr="00CE50DE">
        <w:rPr>
          <w:rFonts w:ascii="Arial" w:hAnsi="Arial" w:cs="Arial"/>
          <w:b/>
          <w:sz w:val="20"/>
          <w:szCs w:val="20"/>
        </w:rPr>
        <w:t>DETENTORA</w:t>
      </w:r>
      <w:r w:rsidR="00CE50DE" w:rsidRPr="00CE50DE">
        <w:rPr>
          <w:rFonts w:ascii="Arial" w:hAnsi="Arial" w:cs="Arial"/>
          <w:sz w:val="20"/>
          <w:szCs w:val="20"/>
        </w:rPr>
        <w:t xml:space="preserve">(S), nos termos da Lei Federal nº 10.520/2002, da Lei Complementar nº 123/2006, do Decreto Municipal nº 4.388/2013, Decreto Municipal nº 2.879/2006 e alterações, Instrução Normativa nº 08/2014 e alteração, aplicando-se subsidiariamente no que couberem as disposições contidas na Lei Federal nº 8.666/93 com alterações posteriores, celebram a presente ATA DE REGISTRO DE PREÇOS, originada do Processo de Licitação nº </w:t>
      </w:r>
      <w:r w:rsidRPr="0001021D">
        <w:rPr>
          <w:rFonts w:ascii="Arial" w:hAnsi="Arial" w:cs="Arial"/>
          <w:color w:val="000000" w:themeColor="text1"/>
          <w:sz w:val="20"/>
          <w:szCs w:val="20"/>
        </w:rPr>
        <w:t>75</w:t>
      </w:r>
      <w:r w:rsidR="00CE50DE" w:rsidRPr="00CE50DE">
        <w:rPr>
          <w:rFonts w:ascii="Arial" w:hAnsi="Arial" w:cs="Arial"/>
          <w:sz w:val="20"/>
          <w:szCs w:val="20"/>
        </w:rPr>
        <w:t xml:space="preserve">/2017/PMJ – Edital de Pregão Presencial nº </w:t>
      </w:r>
      <w:r w:rsidRPr="0001021D">
        <w:rPr>
          <w:rFonts w:ascii="Arial" w:hAnsi="Arial" w:cs="Arial"/>
          <w:color w:val="000000" w:themeColor="text1"/>
          <w:sz w:val="20"/>
          <w:szCs w:val="20"/>
        </w:rPr>
        <w:t>50</w:t>
      </w:r>
      <w:r w:rsidR="00CE50DE" w:rsidRPr="00CE50DE">
        <w:rPr>
          <w:rFonts w:ascii="Arial" w:hAnsi="Arial" w:cs="Arial"/>
          <w:sz w:val="20"/>
          <w:szCs w:val="20"/>
        </w:rPr>
        <w:t xml:space="preserve">/2017/PMJ, </w:t>
      </w:r>
      <w:r>
        <w:rPr>
          <w:rFonts w:ascii="Arial" w:hAnsi="Arial" w:cs="Arial"/>
          <w:sz w:val="20"/>
          <w:szCs w:val="20"/>
        </w:rPr>
        <w:t>homologado em 18/09/2017,</w:t>
      </w:r>
      <w:r w:rsidR="00CE50DE" w:rsidRPr="00CE50DE">
        <w:rPr>
          <w:rFonts w:ascii="Arial" w:hAnsi="Arial" w:cs="Arial"/>
          <w:sz w:val="20"/>
          <w:szCs w:val="20"/>
        </w:rPr>
        <w:t xml:space="preserve">mediante termos e condições que seguem. </w:t>
      </w:r>
    </w:p>
    <w:p w:rsidR="00CE50DE" w:rsidRPr="00CE50DE" w:rsidRDefault="00CE50DE" w:rsidP="00CE50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b/>
          <w:sz w:val="20"/>
          <w:szCs w:val="20"/>
        </w:rPr>
        <w:t>DETENTORA (S):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CE50DE" w:rsidRPr="00CE50DE" w:rsidTr="00B67A0E">
        <w:tc>
          <w:tcPr>
            <w:tcW w:w="402" w:type="dxa"/>
            <w:vMerge w:val="restart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0DE">
              <w:rPr>
                <w:rFonts w:ascii="Arial" w:hAnsi="Arial" w:cs="Arial"/>
                <w:b/>
                <w:sz w:val="20"/>
                <w:szCs w:val="20"/>
              </w:rPr>
              <w:t>1ª</w:t>
            </w: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bCs/>
                <w:sz w:val="20"/>
                <w:szCs w:val="20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PAULO ERCEGO-ME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 NEREU RAMOS, 3968 – FONE: 49-3554-4894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bCs/>
                <w:sz w:val="20"/>
                <w:szCs w:val="20"/>
              </w:rPr>
              <w:t>CNPJ/MF: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26.498.095/0001-09 – HERVAL D’0ESTE/SC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4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bCs/>
                <w:sz w:val="20"/>
                <w:szCs w:val="20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PAULO ERCEGO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HERVAL D’OESTE/SC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039.960.029-98</w:t>
            </w:r>
          </w:p>
        </w:tc>
      </w:tr>
      <w:tr w:rsidR="00CE50DE" w:rsidRPr="00CE50DE" w:rsidTr="00B67A0E">
        <w:tc>
          <w:tcPr>
            <w:tcW w:w="402" w:type="dxa"/>
            <w:vMerge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CE50DE" w:rsidRPr="00CE50DE" w:rsidRDefault="00CE50D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6984" w:type="dxa"/>
            <w:vAlign w:val="center"/>
          </w:tcPr>
          <w:p w:rsidR="00CE50DE" w:rsidRPr="00CE50DE" w:rsidRDefault="00B67A0E" w:rsidP="00B67A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492</w:t>
            </w:r>
            <w:r w:rsidR="00371665">
              <w:rPr>
                <w:rFonts w:ascii="Arial" w:hAnsi="Arial" w:cs="Arial"/>
                <w:b/>
                <w:sz w:val="20"/>
                <w:szCs w:val="20"/>
              </w:rPr>
              <w:t>9275</w:t>
            </w:r>
          </w:p>
        </w:tc>
      </w:tr>
    </w:tbl>
    <w:p w:rsidR="00F20706" w:rsidRPr="00CE50DE" w:rsidRDefault="00F20706" w:rsidP="00CE50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E50DE" w:rsidRPr="00CE50DE" w:rsidRDefault="00CE50DE" w:rsidP="00CE50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50DE">
        <w:rPr>
          <w:rFonts w:ascii="Arial" w:hAnsi="Arial" w:cs="Arial"/>
          <w:b/>
          <w:sz w:val="20"/>
          <w:szCs w:val="20"/>
        </w:rPr>
        <w:t xml:space="preserve">CLÁUSULA PRIMEIRA - </w:t>
      </w:r>
      <w:r w:rsidRPr="00CE50DE">
        <w:rPr>
          <w:rFonts w:ascii="Arial" w:hAnsi="Arial" w:cs="Arial"/>
          <w:b/>
          <w:bCs/>
          <w:sz w:val="20"/>
          <w:szCs w:val="20"/>
        </w:rPr>
        <w:t xml:space="preserve">DO OBJETO </w:t>
      </w:r>
    </w:p>
    <w:p w:rsidR="00CE50DE" w:rsidRPr="00CE50DE" w:rsidRDefault="00CE50DE" w:rsidP="00CE50DE">
      <w:pPr>
        <w:pStyle w:val="Recuodecorpodetexto"/>
        <w:ind w:left="0"/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8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O</w:t>
      </w:r>
      <w:r w:rsidRPr="00CE50DE">
        <w:rPr>
          <w:rFonts w:cs="Arial"/>
          <w:sz w:val="20"/>
          <w:szCs w:val="20"/>
          <w:lang w:val="pt-BR"/>
        </w:rPr>
        <w:t>s</w:t>
      </w:r>
      <w:r w:rsidRPr="00CE50DE">
        <w:rPr>
          <w:rFonts w:cs="Arial"/>
          <w:sz w:val="20"/>
          <w:szCs w:val="20"/>
        </w:rPr>
        <w:t xml:space="preserve"> preço</w:t>
      </w:r>
      <w:r w:rsidRPr="00CE50DE">
        <w:rPr>
          <w:rFonts w:cs="Arial"/>
          <w:sz w:val="20"/>
          <w:szCs w:val="20"/>
          <w:lang w:val="pt-BR"/>
        </w:rPr>
        <w:t>s</w:t>
      </w:r>
      <w:r w:rsidRPr="00CE50DE">
        <w:rPr>
          <w:rFonts w:cs="Arial"/>
          <w:sz w:val="20"/>
          <w:szCs w:val="20"/>
        </w:rPr>
        <w:t xml:space="preserve"> ora REGISTRADO</w:t>
      </w:r>
      <w:r w:rsidRPr="00CE50DE">
        <w:rPr>
          <w:rFonts w:cs="Arial"/>
          <w:sz w:val="20"/>
          <w:szCs w:val="20"/>
          <w:lang w:val="pt-BR"/>
        </w:rPr>
        <w:t>S</w:t>
      </w:r>
      <w:r w:rsidRPr="00CE50DE">
        <w:rPr>
          <w:rFonts w:cs="Arial"/>
          <w:sz w:val="20"/>
          <w:szCs w:val="20"/>
        </w:rPr>
        <w:t xml:space="preserve">, de acordo a proposta apresentada </w:t>
      </w:r>
      <w:r w:rsidRPr="00CE50DE">
        <w:rPr>
          <w:rFonts w:cs="Arial"/>
          <w:sz w:val="20"/>
          <w:szCs w:val="20"/>
          <w:lang w:val="pt-BR"/>
        </w:rPr>
        <w:t>pela(s) DETENTORA(S) n</w:t>
      </w:r>
      <w:r w:rsidRPr="00CE50DE">
        <w:rPr>
          <w:rFonts w:cs="Arial"/>
          <w:sz w:val="20"/>
          <w:szCs w:val="20"/>
        </w:rPr>
        <w:t>o Processo de Licitação, corresponde</w:t>
      </w:r>
      <w:r w:rsidRPr="00CE50DE">
        <w:rPr>
          <w:rFonts w:cs="Arial"/>
          <w:sz w:val="20"/>
          <w:szCs w:val="20"/>
          <w:lang w:val="pt-BR"/>
        </w:rPr>
        <w:t>m à expectativa de aquisição d</w:t>
      </w:r>
      <w:r w:rsidRPr="00CE50DE">
        <w:rPr>
          <w:rFonts w:cs="Arial"/>
          <w:sz w:val="20"/>
          <w:szCs w:val="20"/>
        </w:rPr>
        <w:t xml:space="preserve">os seguintes </w:t>
      </w:r>
      <w:r w:rsidRPr="00CE50DE">
        <w:rPr>
          <w:rFonts w:cs="Arial"/>
          <w:sz w:val="20"/>
          <w:szCs w:val="20"/>
          <w:lang w:val="pt-BR"/>
        </w:rPr>
        <w:t>itens</w:t>
      </w:r>
      <w:r w:rsidRPr="00CE50DE">
        <w:rPr>
          <w:rFonts w:cs="Arial"/>
          <w:sz w:val="20"/>
          <w:szCs w:val="20"/>
        </w:rPr>
        <w:t xml:space="preserve">: </w:t>
      </w:r>
    </w:p>
    <w:p w:rsidR="00CE50DE" w:rsidRDefault="00CE50DE" w:rsidP="00CE50DE">
      <w:pPr>
        <w:pStyle w:val="Corpodetexto"/>
        <w:widowControl w:val="0"/>
        <w:tabs>
          <w:tab w:val="left" w:pos="426"/>
        </w:tabs>
        <w:autoSpaceDE/>
        <w:ind w:left="360"/>
        <w:rPr>
          <w:rFonts w:cs="Arial"/>
          <w:sz w:val="20"/>
          <w:szCs w:val="20"/>
        </w:rPr>
      </w:pPr>
    </w:p>
    <w:p w:rsidR="005F5582" w:rsidRDefault="005F5582" w:rsidP="00CE50DE">
      <w:pPr>
        <w:pStyle w:val="Corpodetexto"/>
        <w:widowControl w:val="0"/>
        <w:tabs>
          <w:tab w:val="left" w:pos="426"/>
        </w:tabs>
        <w:autoSpaceDE/>
        <w:ind w:left="360"/>
        <w:rPr>
          <w:rFonts w:cs="Arial"/>
          <w:sz w:val="20"/>
          <w:szCs w:val="20"/>
        </w:rPr>
      </w:pPr>
    </w:p>
    <w:p w:rsidR="005F5582" w:rsidRPr="00CE50DE" w:rsidRDefault="005F5582" w:rsidP="00CE50DE">
      <w:pPr>
        <w:pStyle w:val="Corpodetexto"/>
        <w:widowControl w:val="0"/>
        <w:tabs>
          <w:tab w:val="left" w:pos="426"/>
        </w:tabs>
        <w:autoSpaceDE/>
        <w:ind w:left="360"/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tabs>
          <w:tab w:val="left" w:pos="426"/>
        </w:tabs>
        <w:autoSpaceDE/>
        <w:ind w:left="360"/>
        <w:rPr>
          <w:rFonts w:cs="Arial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829"/>
        <w:gridCol w:w="643"/>
        <w:gridCol w:w="5063"/>
        <w:gridCol w:w="1559"/>
        <w:gridCol w:w="1417"/>
      </w:tblGrid>
      <w:tr w:rsidR="00CE50DE" w:rsidRPr="00CE50DE" w:rsidTr="00B67A0E">
        <w:tc>
          <w:tcPr>
            <w:tcW w:w="695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829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643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63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VALOR UNITÁRIO R$</w:t>
            </w:r>
          </w:p>
        </w:tc>
        <w:tc>
          <w:tcPr>
            <w:tcW w:w="1417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VALOR TOTAL R$</w:t>
            </w:r>
          </w:p>
        </w:tc>
      </w:tr>
      <w:tr w:rsidR="00CE50DE" w:rsidRPr="00CE50DE" w:rsidTr="00B67A0E">
        <w:tc>
          <w:tcPr>
            <w:tcW w:w="695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0DE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29" w:type="dxa"/>
            <w:vAlign w:val="center"/>
          </w:tcPr>
          <w:p w:rsidR="00CE50DE" w:rsidRPr="00CE50DE" w:rsidRDefault="00CE50DE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643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063" w:type="dxa"/>
            <w:vAlign w:val="center"/>
          </w:tcPr>
          <w:p w:rsidR="00CE50DE" w:rsidRPr="00CE50DE" w:rsidRDefault="00CE50DE" w:rsidP="00B67A0E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SERVIÇOS DE MANUTENÇÕES E REPAROS, compreendendo: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1"/>
              </w:numPr>
              <w:ind w:left="276" w:hanging="276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Trabalhos em alvenaria, concreto, madeira e outros materiais.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1"/>
              </w:numPr>
              <w:ind w:left="276" w:hanging="276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 xml:space="preserve">Pinturas em geral, incluindo aplicação de </w:t>
            </w:r>
            <w:proofErr w:type="spellStart"/>
            <w:r w:rsidRPr="00CE50DE">
              <w:rPr>
                <w:rFonts w:ascii="Arial" w:hAnsi="Arial" w:cs="Arial"/>
                <w:i/>
                <w:sz w:val="20"/>
              </w:rPr>
              <w:t>grafiato</w:t>
            </w:r>
            <w:proofErr w:type="spellEnd"/>
            <w:r w:rsidRPr="00CE50DE">
              <w:rPr>
                <w:rFonts w:ascii="Arial" w:hAnsi="Arial" w:cs="Arial"/>
                <w:sz w:val="20"/>
              </w:rPr>
              <w:t xml:space="preserve">, pintura fina, </w:t>
            </w:r>
            <w:proofErr w:type="spellStart"/>
            <w:r w:rsidRPr="00CE50DE">
              <w:rPr>
                <w:rFonts w:ascii="Arial" w:hAnsi="Arial" w:cs="Arial"/>
                <w:sz w:val="20"/>
              </w:rPr>
              <w:t>texturizada</w:t>
            </w:r>
            <w:proofErr w:type="spellEnd"/>
            <w:r w:rsidRPr="00CE50DE">
              <w:rPr>
                <w:rFonts w:ascii="Arial" w:hAnsi="Arial" w:cs="Arial"/>
                <w:sz w:val="20"/>
              </w:rPr>
              <w:t xml:space="preserve"> e laqueação.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1"/>
              </w:numPr>
              <w:ind w:left="276" w:hanging="276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Outros serviços correlatos.</w:t>
            </w:r>
          </w:p>
        </w:tc>
        <w:tc>
          <w:tcPr>
            <w:tcW w:w="1559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44,40</w:t>
            </w:r>
          </w:p>
        </w:tc>
        <w:tc>
          <w:tcPr>
            <w:tcW w:w="1417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17.760,00</w:t>
            </w:r>
          </w:p>
        </w:tc>
      </w:tr>
      <w:tr w:rsidR="00CE50DE" w:rsidRPr="00CE50DE" w:rsidTr="00B67A0E">
        <w:tc>
          <w:tcPr>
            <w:tcW w:w="695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0DE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9" w:type="dxa"/>
            <w:vAlign w:val="center"/>
          </w:tcPr>
          <w:p w:rsidR="00CE50DE" w:rsidRPr="00CE50DE" w:rsidRDefault="00CE50DE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43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063" w:type="dxa"/>
            <w:vAlign w:val="center"/>
          </w:tcPr>
          <w:p w:rsidR="00CE50DE" w:rsidRPr="00CE50DE" w:rsidRDefault="00CE50DE" w:rsidP="00B67A0E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SERVIÇOS HIDROSSANITÁRIOS, compreendendo: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2"/>
              </w:numPr>
              <w:ind w:left="277" w:hanging="277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Instalações (água, esgoto, caixas d’água e afins, incluindo substituição de peças e/ou materiais danificados).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2"/>
              </w:numPr>
              <w:ind w:left="277" w:hanging="277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Desentupimento de tubulações de esgoto, ralos, pias e afins.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2"/>
              </w:numPr>
              <w:ind w:left="277" w:hanging="277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Consertos de vazamentos.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2"/>
              </w:numPr>
              <w:ind w:left="277" w:hanging="277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Outros serviços correlatos.</w:t>
            </w:r>
          </w:p>
        </w:tc>
        <w:tc>
          <w:tcPr>
            <w:tcW w:w="1559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57,80</w:t>
            </w:r>
          </w:p>
        </w:tc>
        <w:tc>
          <w:tcPr>
            <w:tcW w:w="1417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11.560,00</w:t>
            </w:r>
          </w:p>
        </w:tc>
      </w:tr>
      <w:tr w:rsidR="00CE50DE" w:rsidRPr="00CE50DE" w:rsidTr="00B67A0E">
        <w:tc>
          <w:tcPr>
            <w:tcW w:w="695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50D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29" w:type="dxa"/>
            <w:vAlign w:val="center"/>
          </w:tcPr>
          <w:p w:rsidR="00CE50DE" w:rsidRPr="00CE50DE" w:rsidRDefault="00CE50DE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43" w:type="dxa"/>
            <w:vAlign w:val="center"/>
          </w:tcPr>
          <w:p w:rsidR="00CE50DE" w:rsidRPr="00CE50DE" w:rsidRDefault="00CE50DE" w:rsidP="00B67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0DE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063" w:type="dxa"/>
            <w:vAlign w:val="center"/>
          </w:tcPr>
          <w:p w:rsidR="00CE50DE" w:rsidRPr="00CE50DE" w:rsidRDefault="00CE50DE" w:rsidP="00B67A0E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SERVIÇOS DE INSTALAÇÃO E ADEQUAÇÃO DE DIVISÓRIAS, compreendendo: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3"/>
              </w:numPr>
              <w:ind w:left="277" w:hanging="284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Manutenção ou substituição de portas empenadas, incluindo reparos ou substituição de fechaduras.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3"/>
              </w:numPr>
              <w:ind w:left="277" w:hanging="284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 xml:space="preserve">Instalação ou substituição de peças em Eucatex® e gesso </w:t>
            </w:r>
            <w:proofErr w:type="spellStart"/>
            <w:r w:rsidRPr="00CE50DE">
              <w:rPr>
                <w:rFonts w:ascii="Arial" w:hAnsi="Arial" w:cs="Arial"/>
                <w:sz w:val="20"/>
              </w:rPr>
              <w:t>acartonado</w:t>
            </w:r>
            <w:proofErr w:type="spellEnd"/>
            <w:r w:rsidRPr="00CE50DE">
              <w:rPr>
                <w:rFonts w:ascii="Arial" w:hAnsi="Arial" w:cs="Arial"/>
                <w:sz w:val="20"/>
              </w:rPr>
              <w:t>.</w:t>
            </w:r>
          </w:p>
          <w:p w:rsidR="00CE50DE" w:rsidRPr="00CE50DE" w:rsidRDefault="00CE50DE" w:rsidP="00CE50DE">
            <w:pPr>
              <w:pStyle w:val="PargrafodaLista"/>
              <w:numPr>
                <w:ilvl w:val="0"/>
                <w:numId w:val="3"/>
              </w:numPr>
              <w:ind w:left="277" w:hanging="284"/>
              <w:rPr>
                <w:rFonts w:ascii="Arial" w:hAnsi="Arial" w:cs="Arial"/>
                <w:sz w:val="20"/>
              </w:rPr>
            </w:pPr>
            <w:r w:rsidRPr="00CE50DE">
              <w:rPr>
                <w:rFonts w:ascii="Arial" w:hAnsi="Arial" w:cs="Arial"/>
                <w:sz w:val="20"/>
              </w:rPr>
              <w:t>Outros serviços correlatos.</w:t>
            </w:r>
          </w:p>
        </w:tc>
        <w:tc>
          <w:tcPr>
            <w:tcW w:w="1559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1417" w:type="dxa"/>
            <w:vAlign w:val="center"/>
          </w:tcPr>
          <w:p w:rsidR="00CE50DE" w:rsidRPr="00CE50DE" w:rsidRDefault="005F5582" w:rsidP="00B67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5.840,00</w:t>
            </w:r>
          </w:p>
        </w:tc>
      </w:tr>
    </w:tbl>
    <w:p w:rsidR="00CE50DE" w:rsidRPr="00CE50DE" w:rsidRDefault="00CE50DE" w:rsidP="00CE50DE">
      <w:pPr>
        <w:pStyle w:val="Corpodetexto"/>
        <w:widowControl w:val="0"/>
        <w:autoSpaceDE/>
        <w:ind w:left="360"/>
        <w:rPr>
          <w:rFonts w:cs="Arial"/>
          <w:sz w:val="20"/>
          <w:szCs w:val="20"/>
        </w:rPr>
      </w:pPr>
    </w:p>
    <w:p w:rsidR="00CE50DE" w:rsidRPr="00CE50DE" w:rsidRDefault="00CE50DE" w:rsidP="00CE50D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Ttulo3"/>
        <w:widowControl/>
        <w:numPr>
          <w:ilvl w:val="2"/>
          <w:numId w:val="6"/>
        </w:numPr>
        <w:tabs>
          <w:tab w:val="left" w:pos="0"/>
          <w:tab w:val="left" w:pos="536"/>
          <w:tab w:val="left" w:pos="2270"/>
          <w:tab w:val="left" w:pos="4294"/>
        </w:tabs>
        <w:snapToGrid/>
        <w:spacing w:line="240" w:lineRule="auto"/>
        <w:ind w:right="0"/>
        <w:jc w:val="left"/>
      </w:pPr>
      <w:r w:rsidRPr="00CE50DE">
        <w:t>CLÁUSULA SEGUNDA - DA VIGÊNCIA E DO ACOMPANHAMENTO</w:t>
      </w:r>
    </w:p>
    <w:p w:rsidR="00CE50DE" w:rsidRPr="00CE50DE" w:rsidRDefault="00CE50DE" w:rsidP="00CE50DE">
      <w:pPr>
        <w:jc w:val="both"/>
        <w:rPr>
          <w:rFonts w:ascii="Arial" w:hAnsi="Arial" w:cs="Arial"/>
          <w:b/>
          <w:sz w:val="20"/>
          <w:szCs w:val="20"/>
        </w:rPr>
      </w:pPr>
    </w:p>
    <w:p w:rsidR="00CE50DE" w:rsidRPr="00CE50DE" w:rsidRDefault="00CE50DE" w:rsidP="00CE50DE">
      <w:pPr>
        <w:widowControl w:val="0"/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 vigência da presente Ata será de 12 (doze) meses, contados da data da sua assinatura.</w:t>
      </w:r>
    </w:p>
    <w:p w:rsidR="00CE50DE" w:rsidRPr="00CE50DE" w:rsidRDefault="00CE50DE" w:rsidP="00CE50D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numPr>
          <w:ilvl w:val="1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 execução do objeto deverá ser acompanhada e fiscalizada pelo servidor RICARDO MASSIGNANI, que anotará em registro próprio todas as ocorrências relacionadas com a execução do mesmo, determinando o que for necessário à regularização das faltas ou defeitos observados.</w:t>
      </w:r>
    </w:p>
    <w:p w:rsidR="00CE50DE" w:rsidRPr="00CE50DE" w:rsidRDefault="00CE50DE" w:rsidP="00CE50DE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No caso de adesão à Ata de Registro de Preços, o órgão participante designará responsável para o acompanhamento e fiscalização da execução do objeto.</w:t>
      </w:r>
    </w:p>
    <w:p w:rsidR="00CE50DE" w:rsidRPr="00CE50DE" w:rsidRDefault="00CE50DE" w:rsidP="00CE50DE">
      <w:p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E50DE" w:rsidRPr="00F20706" w:rsidRDefault="00CE50DE" w:rsidP="00CE50DE">
      <w:pPr>
        <w:jc w:val="both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b/>
          <w:sz w:val="20"/>
          <w:szCs w:val="20"/>
        </w:rPr>
        <w:t>CLÁUSULA TERCEIRA - DA FORMA DE EXECUÇÃO</w:t>
      </w:r>
    </w:p>
    <w:p w:rsidR="00CE50DE" w:rsidRPr="00CE50DE" w:rsidRDefault="00CE50DE" w:rsidP="00CE50DE">
      <w:pPr>
        <w:pStyle w:val="Corpodetexto"/>
        <w:numPr>
          <w:ilvl w:val="1"/>
          <w:numId w:val="17"/>
        </w:numPr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Havendo a necessidade dos serviços, o órgão requisitante</w:t>
      </w:r>
      <w:r w:rsidRPr="00CE50DE">
        <w:rPr>
          <w:rFonts w:cs="Arial"/>
          <w:sz w:val="20"/>
          <w:szCs w:val="20"/>
        </w:rPr>
        <w:t xml:space="preserve"> </w:t>
      </w:r>
      <w:r w:rsidRPr="00CE50DE">
        <w:rPr>
          <w:rFonts w:cs="Arial"/>
          <w:sz w:val="20"/>
          <w:szCs w:val="20"/>
          <w:lang w:val="pt-BR"/>
        </w:rPr>
        <w:t>emitirá a Solicitação e a respectiva Nota de Empenho de Despesa, as quais serão encaminhadas à DETENTORA.</w:t>
      </w:r>
    </w:p>
    <w:p w:rsidR="00CE50DE" w:rsidRPr="00CE50DE" w:rsidRDefault="00CE50DE" w:rsidP="00CE50DE">
      <w:pPr>
        <w:pStyle w:val="Corpodetexto"/>
        <w:ind w:left="567"/>
        <w:rPr>
          <w:rFonts w:cs="Arial"/>
          <w:sz w:val="20"/>
          <w:szCs w:val="20"/>
        </w:rPr>
      </w:pPr>
    </w:p>
    <w:p w:rsidR="00CE50DE" w:rsidRPr="00CE50DE" w:rsidRDefault="00CE50DE" w:rsidP="00CE50DE">
      <w:pPr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Para efetiva execução do objeto desta contratação a DETENTORA deverá: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Atender as chamadas do usuário para suporte de serviços no prazo máximo de 12 (doze) horas corridas, contadas da solicitação efetuada.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 xml:space="preserve">Iniciar os serviços em até 04 (quatro) horas, contadas da ordem de execução emitida pelo órgão requisitante, e entregar os mesmos em um período de tempo considerado razoável para a sua execução. 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Manter a segurança de todas as instalações, dos materiais, ferramentas e demais objetos que se encontrem no local, bem como, responsabilizar-se pela segurança de terceiros que porventura estejam transitando no local.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lastRenderedPageBreak/>
        <w:t>Utilizar processos e instrumentos pertinentes ao ofício.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Fornecer, às suas expensas, as ferramentas e materiais de consumo de pequeno valor, necessários à execução dos serviços.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A</w:t>
      </w:r>
      <w:r w:rsidRPr="00CE50DE">
        <w:rPr>
          <w:rFonts w:cs="Arial"/>
          <w:iCs/>
          <w:sz w:val="20"/>
          <w:szCs w:val="20"/>
          <w:lang w:val="pt-BR" w:eastAsia="pt-BR"/>
        </w:rPr>
        <w:t xml:space="preserve">gendar com antecedência os serviços a serem executados, podendo ser solicitado à </w:t>
      </w:r>
      <w:r w:rsidRPr="00CE50DE">
        <w:rPr>
          <w:rFonts w:cs="Arial"/>
          <w:bCs/>
          <w:iCs/>
          <w:sz w:val="20"/>
          <w:szCs w:val="20"/>
          <w:lang w:val="pt-BR" w:eastAsia="pt-BR"/>
        </w:rPr>
        <w:t>CONTRATADA</w:t>
      </w:r>
      <w:r w:rsidRPr="00CE50DE">
        <w:rPr>
          <w:rFonts w:cs="Arial"/>
          <w:b/>
          <w:bCs/>
          <w:iCs/>
          <w:sz w:val="20"/>
          <w:szCs w:val="20"/>
          <w:lang w:val="pt-BR" w:eastAsia="pt-BR"/>
        </w:rPr>
        <w:t xml:space="preserve"> </w:t>
      </w:r>
      <w:r w:rsidRPr="00CE50DE">
        <w:rPr>
          <w:rFonts w:cs="Arial"/>
          <w:iCs/>
          <w:sz w:val="20"/>
          <w:szCs w:val="20"/>
          <w:lang w:val="pt-BR" w:eastAsia="pt-BR"/>
        </w:rPr>
        <w:t>que trabalhe em sábados, domingos, feriados ou à noite.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iCs/>
          <w:sz w:val="20"/>
          <w:szCs w:val="20"/>
          <w:lang w:val="pt-BR" w:eastAsia="pt-BR"/>
        </w:rPr>
        <w:t>Deixar em perfeitas condições de limpeza e uso os locais onde forem realizados os serviços, bem como, aqueles utilizados para o acesso de seu pessoal e do material necessário para a execução dos mesmos, sendo de sua responsabilidade a retirada do lixo decorrente;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iCs/>
          <w:sz w:val="20"/>
          <w:szCs w:val="20"/>
          <w:lang w:val="pt-BR" w:eastAsia="pt-BR"/>
        </w:rPr>
        <w:t>Reparar, corrigir ou substituir, às suas expensas, no total ou em parte, os serviços executados, quando verificarem-se vícios, defeitos ou incorreções, resultantes da execução ou dos materiais empregados;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Observar, de modo geral, as especificações das normas técnicas e legais vigentes e aquelas complementares e pertinentes aos serviços, bem como, as instruções, recomendações e determinações da fiscalização, dos órgãos de controle e demais aplicáveis à espécie.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C</w:t>
      </w:r>
      <w:r w:rsidRPr="00CE50DE">
        <w:rPr>
          <w:rFonts w:cs="Arial"/>
          <w:bCs/>
          <w:sz w:val="20"/>
          <w:szCs w:val="20"/>
          <w:lang w:val="pt-BR"/>
        </w:rPr>
        <w:t>umprir rigorosamente toda a legislação aplicável à execução dos serviços contratados, especialmente, a legislação trabalhista, previdenciária, fiscal, de segurança e medicina do trabalho.</w:t>
      </w:r>
    </w:p>
    <w:p w:rsidR="00CE50DE" w:rsidRPr="00CE50DE" w:rsidRDefault="00CE50DE" w:rsidP="00CE50DE">
      <w:pPr>
        <w:pStyle w:val="Corpodetexto"/>
        <w:numPr>
          <w:ilvl w:val="0"/>
          <w:numId w:val="5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  <w:lang w:val="pt-BR"/>
        </w:rPr>
      </w:pPr>
      <w:r w:rsidRPr="00CE50DE">
        <w:rPr>
          <w:rFonts w:cs="Arial"/>
          <w:iCs/>
          <w:sz w:val="20"/>
          <w:szCs w:val="20"/>
          <w:lang w:val="pt-BR" w:eastAsia="pt-BR"/>
        </w:rPr>
        <w:t>Responsabilizar-se pela guarda dos materiais e dos equipamentos utilizados na execução dos serviços.</w:t>
      </w:r>
    </w:p>
    <w:p w:rsidR="00CE50DE" w:rsidRPr="00CE50DE" w:rsidRDefault="00CE50DE" w:rsidP="00CE50DE">
      <w:pPr>
        <w:pStyle w:val="Corpodetexto"/>
        <w:tabs>
          <w:tab w:val="left" w:pos="709"/>
        </w:tabs>
        <w:autoSpaceDE/>
        <w:ind w:left="709"/>
        <w:rPr>
          <w:rFonts w:cs="Arial"/>
          <w:sz w:val="20"/>
          <w:szCs w:val="20"/>
          <w:lang w:val="pt-BR"/>
        </w:rPr>
      </w:pPr>
    </w:p>
    <w:p w:rsidR="00CE50DE" w:rsidRPr="00CE50DE" w:rsidRDefault="00CE50DE" w:rsidP="00CE50DE">
      <w:pPr>
        <w:pStyle w:val="Corpodetexto"/>
        <w:numPr>
          <w:ilvl w:val="2"/>
          <w:numId w:val="17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  <w:lang w:val="pt-BR"/>
        </w:rPr>
      </w:pPr>
      <w:r w:rsidRPr="00CE50DE">
        <w:rPr>
          <w:rFonts w:cs="Arial"/>
          <w:iCs/>
          <w:sz w:val="20"/>
          <w:szCs w:val="20"/>
          <w:lang w:val="pt-BR" w:eastAsia="pt-BR"/>
        </w:rPr>
        <w:t xml:space="preserve">Todo e qualquer dano que venha a ocorrer em equipamentos, móveis, esquadrias, instalações, etc., em função dos trabalhos, será reparado pela </w:t>
      </w:r>
      <w:r w:rsidRPr="00CE50DE">
        <w:rPr>
          <w:rFonts w:cs="Arial"/>
          <w:sz w:val="20"/>
          <w:szCs w:val="20"/>
          <w:lang w:val="pt-BR"/>
        </w:rPr>
        <w:t>DETENTORA</w:t>
      </w:r>
      <w:r w:rsidRPr="00CE50DE">
        <w:rPr>
          <w:rFonts w:cs="Arial"/>
          <w:iCs/>
          <w:sz w:val="20"/>
          <w:szCs w:val="20"/>
          <w:lang w:val="pt-BR" w:eastAsia="pt-BR"/>
        </w:rPr>
        <w:t>, às suas expensas, no prazo de até 72 (setenta e duas) horas, salvo motivo justificado e aceito pelo órgão requisitante, devendo ser reparado imediatamente aquele que cause prejuízo ao funcionamento normal do local.</w:t>
      </w:r>
    </w:p>
    <w:p w:rsidR="00CE50DE" w:rsidRPr="00CE50DE" w:rsidRDefault="00CE50DE" w:rsidP="00CE50DE">
      <w:pPr>
        <w:pStyle w:val="Corpodetexto"/>
        <w:tabs>
          <w:tab w:val="left" w:pos="709"/>
        </w:tabs>
        <w:autoSpaceDE/>
        <w:ind w:left="709"/>
        <w:rPr>
          <w:rFonts w:cs="Arial"/>
          <w:sz w:val="20"/>
          <w:szCs w:val="20"/>
          <w:lang w:val="pt-BR"/>
        </w:rPr>
      </w:pPr>
    </w:p>
    <w:p w:rsidR="00CE50DE" w:rsidRPr="00CE50DE" w:rsidRDefault="00CE50DE" w:rsidP="00CE50DE">
      <w:pPr>
        <w:pStyle w:val="Corpodetexto"/>
        <w:numPr>
          <w:ilvl w:val="1"/>
          <w:numId w:val="17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Será de responsabilidade do órgão requisitante o fornecimento dos materiais necessários à execução dos serviços, havendo a necessidade de aplicação ou substituição dos mesmos.</w:t>
      </w:r>
    </w:p>
    <w:p w:rsidR="00CE50DE" w:rsidRPr="00CE50DE" w:rsidRDefault="00CE50DE" w:rsidP="00CE50DE">
      <w:pPr>
        <w:pStyle w:val="Corpodetexto"/>
        <w:tabs>
          <w:tab w:val="left" w:pos="567"/>
        </w:tabs>
        <w:autoSpaceDE/>
        <w:ind w:left="567"/>
        <w:rPr>
          <w:rFonts w:cs="Arial"/>
          <w:sz w:val="20"/>
          <w:szCs w:val="20"/>
          <w:lang w:val="pt-BR"/>
        </w:rPr>
      </w:pPr>
    </w:p>
    <w:p w:rsidR="00CE50DE" w:rsidRPr="00CE50DE" w:rsidRDefault="00CE50DE" w:rsidP="00CE50DE">
      <w:pPr>
        <w:pStyle w:val="Corpodetexto"/>
        <w:numPr>
          <w:ilvl w:val="1"/>
          <w:numId w:val="17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O órgão requisitante reserva-se no direito de exercer ampla fiscalização da execução dos serviços, verificando se estão sendo cumpridos os termos contratuais, não se excluindo a DETENTORA por qualquer irregularidade. Constatada a prestação de serviços de má qualidade, o órgão requisitante poderá utilizar-se do disposto na Lei nº 8.078/90 – Código de Defesa do Consumidor.</w:t>
      </w:r>
    </w:p>
    <w:p w:rsidR="00CE50DE" w:rsidRPr="00CE50DE" w:rsidRDefault="00CE50DE" w:rsidP="00CE50DE">
      <w:pPr>
        <w:pStyle w:val="Corpodetexto"/>
        <w:tabs>
          <w:tab w:val="left" w:pos="720"/>
        </w:tabs>
        <w:autoSpaceDE/>
        <w:ind w:left="709"/>
        <w:rPr>
          <w:rFonts w:cs="Arial"/>
          <w:sz w:val="20"/>
          <w:szCs w:val="20"/>
          <w:lang w:val="pt-BR"/>
        </w:rPr>
      </w:pPr>
    </w:p>
    <w:p w:rsidR="00CE50DE" w:rsidRPr="00CE50DE" w:rsidRDefault="00CE50DE" w:rsidP="00CE50DE">
      <w:pPr>
        <w:pStyle w:val="Corpodetexto"/>
        <w:numPr>
          <w:ilvl w:val="1"/>
          <w:numId w:val="17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Por ocasião do recebimento dos serviços, o órgão requisitante, por intermédio de servidor designado, reserva-se no direito de proceder à inspeção de qualidade dos mesmos e de rejeitá-los, no todo ou em parte, se estiverem em desacordo com as especificações técnicas do objeto licitado, obrigando-se a CONTRATADA a promover a devida regularização, observando-se os prazos contratuais.</w:t>
      </w:r>
    </w:p>
    <w:p w:rsidR="00CE50DE" w:rsidRPr="00CE50DE" w:rsidRDefault="00CE50DE" w:rsidP="00CE50DE">
      <w:pPr>
        <w:pStyle w:val="Corpodetexto"/>
        <w:numPr>
          <w:ilvl w:val="2"/>
          <w:numId w:val="17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 xml:space="preserve">O aceite dos serviços não exclui a responsabilidade civil do prestador por vícios de qualidade e/ou técnicos verificados posteriormente. </w:t>
      </w:r>
    </w:p>
    <w:p w:rsidR="00CE50DE" w:rsidRPr="00CE50DE" w:rsidRDefault="00CE50DE" w:rsidP="00CE50DE">
      <w:pPr>
        <w:pStyle w:val="Corpodetexto"/>
        <w:numPr>
          <w:ilvl w:val="2"/>
          <w:numId w:val="17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t>Caso o serviço seja recusado ou o documento fiscal apresente incorreção, o prazo de pagamento será contado a partir da data da regularização ou do documento fiscal, a depender do evento.</w:t>
      </w:r>
    </w:p>
    <w:p w:rsidR="00CE50DE" w:rsidRPr="00CE50DE" w:rsidRDefault="00CE50DE" w:rsidP="00CE50DE">
      <w:pPr>
        <w:pStyle w:val="Corpodetexto"/>
        <w:tabs>
          <w:tab w:val="left" w:pos="567"/>
        </w:tabs>
        <w:ind w:left="720"/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numPr>
          <w:ilvl w:val="1"/>
          <w:numId w:val="17"/>
        </w:numPr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 xml:space="preserve">Nos termos do art. 21 do Decreto Municipal nº 4.388/2013, durante a vigência, a Ata de Registro de Preços, poderá ser utilizada por qualquer órgão da Administração Municipal que não tenha participado do certame licitatório, mediante prévia anuência do Município, desde que devidamente comprovada </w:t>
      </w:r>
      <w:proofErr w:type="gramStart"/>
      <w:r w:rsidRPr="00CE50DE">
        <w:rPr>
          <w:rFonts w:cs="Arial"/>
          <w:sz w:val="20"/>
          <w:szCs w:val="20"/>
          <w:lang w:val="pt-BR"/>
        </w:rPr>
        <w:t>a</w:t>
      </w:r>
      <w:proofErr w:type="gramEnd"/>
      <w:r w:rsidRPr="00CE50DE">
        <w:rPr>
          <w:rFonts w:cs="Arial"/>
          <w:sz w:val="20"/>
          <w:szCs w:val="20"/>
          <w:lang w:val="pt-BR"/>
        </w:rPr>
        <w:t xml:space="preserve"> vantagem e em conformidade com o disposto no § 4º do art. 21 do mesmo diploma legal.</w:t>
      </w:r>
    </w:p>
    <w:p w:rsidR="00CE50DE" w:rsidRPr="00CE50DE" w:rsidRDefault="00CE50DE" w:rsidP="00CE50DE">
      <w:pPr>
        <w:pStyle w:val="Corpodetexto"/>
        <w:numPr>
          <w:ilvl w:val="2"/>
          <w:numId w:val="17"/>
        </w:numPr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 xml:space="preserve">Caberá ao órgão gerenciador da Ata de Registro de Preços, </w:t>
      </w:r>
      <w:proofErr w:type="gramStart"/>
      <w:r w:rsidRPr="00CE50DE">
        <w:rPr>
          <w:rFonts w:cs="Arial"/>
          <w:sz w:val="20"/>
          <w:szCs w:val="20"/>
          <w:lang w:val="pt-BR"/>
        </w:rPr>
        <w:t>verificar</w:t>
      </w:r>
      <w:proofErr w:type="gramEnd"/>
      <w:r w:rsidRPr="00CE50DE">
        <w:rPr>
          <w:rFonts w:cs="Arial"/>
          <w:sz w:val="20"/>
          <w:szCs w:val="20"/>
          <w:lang w:val="pt-BR"/>
        </w:rPr>
        <w:t xml:space="preserve"> junto a DETENTORA a capacidade de fornecimento dos serviços solicitados pelo órgão ou entidade aderente.</w:t>
      </w:r>
    </w:p>
    <w:p w:rsidR="00CE50DE" w:rsidRPr="00CE50DE" w:rsidRDefault="00CE50DE" w:rsidP="00CE50DE">
      <w:pPr>
        <w:pStyle w:val="Corpodetexto"/>
        <w:numPr>
          <w:ilvl w:val="2"/>
          <w:numId w:val="17"/>
        </w:numPr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Caberá a DETENTORA, observadas as condições estabelecidas neste instrumento, optar pela aceitação do fornecimento dos serviços ao órgão ou entidade aderente até o limite de 100% (cem por cento) dos quantitativos registrados, desde que este fornecimento não venha a prejudicar as obrigações anteriormente assumidas com o órgão gerenciador.</w:t>
      </w:r>
    </w:p>
    <w:p w:rsidR="00CE50DE" w:rsidRPr="00CE50DE" w:rsidRDefault="00CE50DE" w:rsidP="00CE50DE">
      <w:pPr>
        <w:pStyle w:val="Corpodetexto"/>
        <w:numPr>
          <w:ilvl w:val="2"/>
          <w:numId w:val="17"/>
        </w:numPr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Fica estabelecido como limite às adesões por órgãos não participantes do registro de preços o quíntuplo do quantitativo de cada item registrado neste instrumento.</w:t>
      </w:r>
    </w:p>
    <w:p w:rsidR="00CE50DE" w:rsidRPr="00CE50DE" w:rsidRDefault="00CE50DE" w:rsidP="00CE50DE">
      <w:pPr>
        <w:pStyle w:val="Corpodetexto"/>
        <w:rPr>
          <w:rFonts w:cs="Arial"/>
          <w:sz w:val="20"/>
          <w:szCs w:val="20"/>
          <w:lang w:val="pt-BR"/>
        </w:rPr>
      </w:pPr>
    </w:p>
    <w:p w:rsidR="00CE50DE" w:rsidRPr="00CE50DE" w:rsidRDefault="00CE50DE" w:rsidP="00F20706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b/>
          <w:sz w:val="20"/>
          <w:szCs w:val="20"/>
        </w:rPr>
        <w:t>CLÁUSULA QUARTA – DA FORMA DE PAGAMENTO, DO REAJUSTE E DA REVISÃO.</w:t>
      </w: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autoSpaceDE/>
        <w:ind w:left="426" w:hanging="426"/>
        <w:rPr>
          <w:rFonts w:cs="Arial"/>
          <w:sz w:val="20"/>
          <w:szCs w:val="20"/>
          <w:lang w:val="pt-BR"/>
        </w:rPr>
      </w:pPr>
      <w:r w:rsidRPr="00CE50DE">
        <w:rPr>
          <w:rFonts w:cs="Arial"/>
          <w:sz w:val="20"/>
          <w:szCs w:val="20"/>
          <w:lang w:val="pt-BR"/>
        </w:rPr>
        <w:lastRenderedPageBreak/>
        <w:t>O pagamento será realizado em até 30 (trinta) dias, contados da entrega dos serviços solicitados, importando os valores de acordo com a quantidade de horas trabalhadas, mediante a apresentação de documento fiscal atestado por servidor municipal competente.</w:t>
      </w:r>
    </w:p>
    <w:p w:rsidR="00CE50DE" w:rsidRPr="00CE50DE" w:rsidRDefault="00CE50DE" w:rsidP="00CE50DE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O pagamento será efetuado por meio de transferência bancária</w:t>
      </w:r>
      <w:r w:rsidR="00B94676">
        <w:rPr>
          <w:rFonts w:ascii="Arial" w:hAnsi="Arial" w:cs="Arial"/>
          <w:sz w:val="20"/>
          <w:szCs w:val="20"/>
        </w:rPr>
        <w:t>, na conta corrente nº 4057-1, do Banco SICREDI, agência nº 0217</w:t>
      </w:r>
      <w:r w:rsidRPr="00CE50DE">
        <w:rPr>
          <w:rFonts w:ascii="Arial" w:hAnsi="Arial" w:cs="Arial"/>
          <w:sz w:val="20"/>
          <w:szCs w:val="20"/>
        </w:rPr>
        <w:t>.</w:t>
      </w:r>
    </w:p>
    <w:p w:rsidR="00CE50DE" w:rsidRPr="00CE50DE" w:rsidRDefault="00CE50DE" w:rsidP="00CE50DE">
      <w:pPr>
        <w:pStyle w:val="Ttulo"/>
        <w:numPr>
          <w:ilvl w:val="2"/>
          <w:numId w:val="4"/>
        </w:numPr>
        <w:ind w:left="567" w:hanging="567"/>
        <w:jc w:val="both"/>
        <w:rPr>
          <w:rFonts w:ascii="Arial" w:hAnsi="Arial" w:cs="Arial"/>
          <w:b w:val="0"/>
        </w:rPr>
      </w:pPr>
      <w:r w:rsidRPr="00CE50DE">
        <w:rPr>
          <w:rFonts w:ascii="Arial" w:hAnsi="Arial" w:cs="Arial"/>
          <w:b w:val="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artigo 31, da Lei nº 9.032/95, e apresentação de Nota Fiscal/Fatura atestada por servidor designado, conforme disposto nos artigos 67 e 73 da Lei 8.666/93.</w:t>
      </w:r>
    </w:p>
    <w:p w:rsidR="00CE50DE" w:rsidRPr="00CE50DE" w:rsidRDefault="00CE50DE" w:rsidP="00CE50DE">
      <w:pPr>
        <w:pStyle w:val="Ttulo"/>
        <w:ind w:left="567"/>
        <w:jc w:val="both"/>
        <w:rPr>
          <w:rFonts w:ascii="Arial" w:hAnsi="Arial" w:cs="Arial"/>
          <w:b w:val="0"/>
        </w:rPr>
      </w:pPr>
    </w:p>
    <w:p w:rsidR="00CE50DE" w:rsidRPr="00CE50DE" w:rsidRDefault="00CE50DE" w:rsidP="00CE50DE">
      <w:pPr>
        <w:pStyle w:val="Ttulo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</w:rPr>
      </w:pPr>
      <w:r w:rsidRPr="00CE50DE">
        <w:rPr>
          <w:rFonts w:ascii="Arial" w:hAnsi="Arial" w:cs="Arial"/>
          <w:b w:val="0"/>
        </w:rPr>
        <w:t>A Nota Fiscal ou outro documento fiscal correlato deverá ser emitido para PREFEITURA DE JOAÇABA, Avenida XV de Novembro, 378, centro, CNPJ/MF nº 82.939.380/0001-99 e ter a mesma Razão Social e CNPJ dos documentos apresentados por ocasião da habilitação, contendo ainda número do empenho e do processo licitatório.</w:t>
      </w:r>
    </w:p>
    <w:p w:rsidR="00CE50DE" w:rsidRPr="00CE50DE" w:rsidRDefault="00CE50DE" w:rsidP="00CE50DE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 xml:space="preserve">No caso de adesão </w:t>
      </w:r>
      <w:proofErr w:type="gramStart"/>
      <w:r w:rsidRPr="00CE50DE">
        <w:rPr>
          <w:rFonts w:ascii="Arial" w:hAnsi="Arial" w:cs="Arial"/>
          <w:sz w:val="20"/>
          <w:szCs w:val="20"/>
        </w:rPr>
        <w:t>à</w:t>
      </w:r>
      <w:proofErr w:type="gramEnd"/>
      <w:r w:rsidRPr="00CE50DE">
        <w:rPr>
          <w:rFonts w:ascii="Arial" w:hAnsi="Arial" w:cs="Arial"/>
          <w:sz w:val="20"/>
          <w:szCs w:val="20"/>
        </w:rPr>
        <w:t xml:space="preserve"> presente Ata, o órgão participante fornecerá os dados necessários à emissão da Nota Fiscal ou de outro documento fiscal correlato.</w:t>
      </w:r>
    </w:p>
    <w:p w:rsidR="00CE50DE" w:rsidRPr="00CE50DE" w:rsidRDefault="00CE50DE" w:rsidP="00CE50DE">
      <w:pPr>
        <w:numPr>
          <w:ilvl w:val="2"/>
          <w:numId w:val="4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 apresentação do documento fiscal que contrarie essas exigências inviabilizará o pagamento, isentando o Município ou o órgão participante do ressarcimento de qualquer prejuízo para a proponente vencedora.</w:t>
      </w:r>
    </w:p>
    <w:p w:rsidR="00CE50DE" w:rsidRPr="00CE50DE" w:rsidRDefault="00CE50DE" w:rsidP="00CE50DE">
      <w:pPr>
        <w:pStyle w:val="Corpodetexto"/>
        <w:tabs>
          <w:tab w:val="left" w:pos="567"/>
        </w:tabs>
        <w:ind w:left="567"/>
        <w:rPr>
          <w:rFonts w:cs="Arial"/>
          <w:sz w:val="20"/>
          <w:szCs w:val="20"/>
          <w:lang w:val="pt-BR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 xml:space="preserve">Os preços </w:t>
      </w:r>
      <w:r w:rsidRPr="00CE50DE">
        <w:rPr>
          <w:rFonts w:cs="Arial"/>
          <w:sz w:val="20"/>
          <w:szCs w:val="20"/>
          <w:lang w:val="pt-BR"/>
        </w:rPr>
        <w:t xml:space="preserve">não </w:t>
      </w:r>
      <w:r w:rsidRPr="00CE50DE">
        <w:rPr>
          <w:rFonts w:cs="Arial"/>
          <w:sz w:val="20"/>
          <w:szCs w:val="20"/>
        </w:rPr>
        <w:t>serão reajustados</w:t>
      </w:r>
      <w:r w:rsidRPr="00CE50DE">
        <w:rPr>
          <w:rFonts w:cs="Arial"/>
          <w:sz w:val="20"/>
          <w:szCs w:val="20"/>
          <w:lang w:val="pt-BR"/>
        </w:rPr>
        <w:t xml:space="preserve">. </w:t>
      </w:r>
      <w:r w:rsidRPr="00CE50DE">
        <w:rPr>
          <w:rFonts w:cs="Arial"/>
          <w:sz w:val="20"/>
          <w:szCs w:val="20"/>
        </w:rPr>
        <w:t xml:space="preserve"> </w:t>
      </w:r>
    </w:p>
    <w:p w:rsidR="00CE50DE" w:rsidRPr="00CE50DE" w:rsidRDefault="00CE50DE" w:rsidP="00CE50DE">
      <w:pPr>
        <w:pStyle w:val="PargrafodaLista"/>
        <w:rPr>
          <w:rFonts w:ascii="Arial" w:hAnsi="Arial" w:cs="Arial"/>
          <w:sz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O órgão gerenciador fará, periodicamente, levantamento dos preços praticados no mercado visando aferir se os preços registrados apresentam-se vantajosos.</w:t>
      </w:r>
    </w:p>
    <w:p w:rsidR="00CE50DE" w:rsidRPr="00CE50DE" w:rsidRDefault="00CE50DE" w:rsidP="00CE50DE">
      <w:pPr>
        <w:pStyle w:val="Corpodetexto"/>
        <w:tabs>
          <w:tab w:val="left" w:pos="426"/>
        </w:tabs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 xml:space="preserve">Os preços </w:t>
      </w:r>
      <w:r w:rsidRPr="00CE50DE">
        <w:rPr>
          <w:rFonts w:cs="Arial"/>
          <w:sz w:val="20"/>
          <w:szCs w:val="20"/>
          <w:lang w:val="pt-BR"/>
        </w:rPr>
        <w:t>poderão</w:t>
      </w:r>
      <w:r w:rsidRPr="00CE50DE">
        <w:rPr>
          <w:rFonts w:cs="Arial"/>
          <w:sz w:val="20"/>
          <w:szCs w:val="20"/>
        </w:rPr>
        <w:t xml:space="preserve"> serão revisados quando houver alteração dos valores, devidamente comprovada, nos termos </w:t>
      </w:r>
      <w:r w:rsidRPr="00CE50DE">
        <w:rPr>
          <w:rFonts w:cs="Arial"/>
          <w:sz w:val="20"/>
          <w:szCs w:val="20"/>
          <w:lang w:val="pt-BR"/>
        </w:rPr>
        <w:t xml:space="preserve">da alínea “d”, inciso II, </w:t>
      </w:r>
      <w:r w:rsidRPr="00CE50DE">
        <w:rPr>
          <w:rFonts w:cs="Arial"/>
          <w:sz w:val="20"/>
          <w:szCs w:val="20"/>
        </w:rPr>
        <w:t xml:space="preserve">do art. 65 da Lei nº 8.666/93 e alterações, mediante requerimento devidamente instruído, a ser formalizado pela </w:t>
      </w:r>
      <w:r w:rsidRPr="00CE50DE">
        <w:rPr>
          <w:rFonts w:cs="Arial"/>
          <w:sz w:val="20"/>
          <w:szCs w:val="20"/>
          <w:lang w:val="pt-BR"/>
        </w:rPr>
        <w:t>DETENTORA</w:t>
      </w:r>
      <w:r w:rsidRPr="00CE50DE">
        <w:rPr>
          <w:rFonts w:cs="Arial"/>
          <w:sz w:val="20"/>
          <w:szCs w:val="20"/>
        </w:rPr>
        <w:t>.</w:t>
      </w:r>
    </w:p>
    <w:p w:rsidR="00CE50DE" w:rsidRPr="00CE50DE" w:rsidRDefault="00CE50DE" w:rsidP="00CE50DE">
      <w:pPr>
        <w:pStyle w:val="Corpodetexto"/>
        <w:widowControl w:val="0"/>
        <w:numPr>
          <w:ilvl w:val="2"/>
          <w:numId w:val="4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 xml:space="preserve">Mesmo comprovada </w:t>
      </w:r>
      <w:proofErr w:type="gramStart"/>
      <w:r w:rsidRPr="00CE50DE">
        <w:rPr>
          <w:rFonts w:cs="Arial"/>
          <w:sz w:val="20"/>
          <w:szCs w:val="20"/>
          <w:lang w:val="pt-BR"/>
        </w:rPr>
        <w:t>a</w:t>
      </w:r>
      <w:proofErr w:type="gramEnd"/>
      <w:r w:rsidRPr="00CE50DE">
        <w:rPr>
          <w:rFonts w:cs="Arial"/>
          <w:sz w:val="20"/>
          <w:szCs w:val="20"/>
          <w:lang w:val="pt-BR"/>
        </w:rPr>
        <w:t xml:space="preserve"> ocorrência prevista na alínea “d”, inciso II, </w:t>
      </w:r>
      <w:r w:rsidRPr="00CE50DE">
        <w:rPr>
          <w:rFonts w:cs="Arial"/>
          <w:sz w:val="20"/>
          <w:szCs w:val="20"/>
        </w:rPr>
        <w:t>do art. 65 da Lei nº 8.666/93</w:t>
      </w:r>
      <w:r w:rsidRPr="00CE50DE">
        <w:rPr>
          <w:rFonts w:cs="Arial"/>
          <w:sz w:val="20"/>
          <w:szCs w:val="20"/>
          <w:lang w:val="pt-BR"/>
        </w:rPr>
        <w:t>, a Administração, se julgar conveniente, poderá optar por cancelar a presente Ata e promover outro processo licitatório.</w:t>
      </w:r>
    </w:p>
    <w:p w:rsidR="00CE50DE" w:rsidRPr="00CE50DE" w:rsidRDefault="00CE50DE" w:rsidP="00CE50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r w:rsidRPr="00CE50DE">
        <w:rPr>
          <w:rFonts w:cs="Arial"/>
          <w:sz w:val="20"/>
          <w:szCs w:val="20"/>
        </w:rPr>
        <w:fldChar w:fldCharType="begin"/>
      </w:r>
      <w:r w:rsidRPr="00CE50DE">
        <w:rPr>
          <w:rFonts w:cs="Arial"/>
          <w:sz w:val="20"/>
          <w:szCs w:val="20"/>
        </w:rPr>
        <w:instrText xml:space="preserve"> HYPERLINK "http://www.planalto.gov.br/ccivil_03/LEIS/L8666cons.htm" \l "art65iid" </w:instrText>
      </w:r>
      <w:r w:rsidRPr="00CE50DE">
        <w:rPr>
          <w:rFonts w:cs="Arial"/>
          <w:sz w:val="20"/>
          <w:szCs w:val="20"/>
        </w:rPr>
        <w:fldChar w:fldCharType="separate"/>
      </w:r>
      <w:r w:rsidRPr="00CE50DE">
        <w:rPr>
          <w:rStyle w:val="Hyperlink"/>
          <w:rFonts w:cs="Arial"/>
          <w:sz w:val="20"/>
          <w:szCs w:val="20"/>
        </w:rPr>
        <w:t xml:space="preserve">alínea “d” do inciso II do </w:t>
      </w:r>
      <w:r w:rsidRPr="00CE50DE">
        <w:rPr>
          <w:rStyle w:val="Hyperlink"/>
          <w:rFonts w:cs="Arial"/>
          <w:bCs/>
          <w:sz w:val="20"/>
          <w:szCs w:val="20"/>
        </w:rPr>
        <w:t>caput</w:t>
      </w:r>
      <w:r w:rsidRPr="00CE50DE">
        <w:rPr>
          <w:rStyle w:val="Hyperlink"/>
          <w:rFonts w:cs="Arial"/>
          <w:sz w:val="20"/>
          <w:szCs w:val="20"/>
        </w:rPr>
        <w:t xml:space="preserve"> do art. 65 da Lei n</w:t>
      </w:r>
      <w:r w:rsidRPr="00CE50DE">
        <w:rPr>
          <w:rStyle w:val="Hyperlink"/>
          <w:rFonts w:cs="Arial"/>
          <w:strike/>
          <w:sz w:val="20"/>
          <w:szCs w:val="20"/>
        </w:rPr>
        <w:t>º</w:t>
      </w:r>
      <w:r w:rsidRPr="00CE50DE">
        <w:rPr>
          <w:rStyle w:val="Hyperlink"/>
          <w:rFonts w:cs="Arial"/>
          <w:sz w:val="20"/>
          <w:szCs w:val="20"/>
        </w:rPr>
        <w:t xml:space="preserve"> 8.666</w:t>
      </w:r>
      <w:r w:rsidRPr="00CE50DE">
        <w:rPr>
          <w:rStyle w:val="Hyperlink"/>
          <w:rFonts w:cs="Arial"/>
          <w:sz w:val="20"/>
          <w:szCs w:val="20"/>
          <w:lang w:val="pt-BR"/>
        </w:rPr>
        <w:t>/</w:t>
      </w:r>
      <w:r w:rsidRPr="00CE50DE">
        <w:rPr>
          <w:rStyle w:val="Hyperlink"/>
          <w:rFonts w:cs="Arial"/>
          <w:sz w:val="20"/>
          <w:szCs w:val="20"/>
        </w:rPr>
        <w:t>93</w:t>
      </w:r>
      <w:r w:rsidRPr="00CE50DE">
        <w:rPr>
          <w:rFonts w:cs="Arial"/>
          <w:sz w:val="20"/>
          <w:szCs w:val="20"/>
        </w:rPr>
        <w:fldChar w:fldCharType="end"/>
      </w:r>
      <w:r w:rsidRPr="00CE50DE">
        <w:rPr>
          <w:rFonts w:cs="Arial"/>
          <w:sz w:val="20"/>
          <w:szCs w:val="20"/>
        </w:rPr>
        <w:t>.</w:t>
      </w:r>
    </w:p>
    <w:p w:rsidR="00CE50DE" w:rsidRPr="00CE50DE" w:rsidRDefault="00CE50DE" w:rsidP="00CE50DE">
      <w:pPr>
        <w:pStyle w:val="Corpodetexto"/>
        <w:tabs>
          <w:tab w:val="left" w:pos="426"/>
        </w:tabs>
        <w:ind w:left="426"/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CE50DE" w:rsidRPr="00CE50DE" w:rsidRDefault="00CE50DE" w:rsidP="00CE50DE">
      <w:pPr>
        <w:pStyle w:val="Corpodetexto"/>
        <w:widowControl w:val="0"/>
        <w:numPr>
          <w:ilvl w:val="2"/>
          <w:numId w:val="4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Os fornecedores que não aceitarem reduzir seus preços aos valores praticados pelo mercado serão liberados do compromisso assumido, sem aplicação de penalidade.</w:t>
      </w:r>
    </w:p>
    <w:p w:rsidR="00CE50DE" w:rsidRPr="00CE50DE" w:rsidRDefault="00CE50DE" w:rsidP="00CE50DE">
      <w:pPr>
        <w:pStyle w:val="Corpodetexto"/>
        <w:widowControl w:val="0"/>
        <w:numPr>
          <w:ilvl w:val="2"/>
          <w:numId w:val="4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:rsidR="00CE50DE" w:rsidRPr="00CE50DE" w:rsidRDefault="00CE50DE" w:rsidP="00CE50DE">
      <w:pPr>
        <w:pStyle w:val="Corpodetexto"/>
        <w:tabs>
          <w:tab w:val="left" w:pos="567"/>
        </w:tabs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4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Quando o preço de mercado tornar-se superior aos preços registrados e o fornecedor não puder cumprir o compromisso, o órgão gerenciador poderá</w:t>
      </w:r>
      <w:r w:rsidRPr="00CE50DE">
        <w:rPr>
          <w:rFonts w:cs="Arial"/>
          <w:sz w:val="20"/>
          <w:szCs w:val="20"/>
          <w:lang w:val="pt-BR"/>
        </w:rPr>
        <w:t xml:space="preserve"> </w:t>
      </w:r>
      <w:r w:rsidRPr="00CE50DE">
        <w:rPr>
          <w:rFonts w:cs="Arial"/>
          <w:sz w:val="20"/>
          <w:szCs w:val="20"/>
        </w:rPr>
        <w:t>liberá-lo do compromisso assumido, caso a comunicação ocorra antes do pedido de fornecimento, e sem aplicação da penalidade se confirmada a veracidade dos motivos e comprovantes apresentados; e</w:t>
      </w:r>
      <w:r w:rsidRPr="00CE50DE">
        <w:rPr>
          <w:rFonts w:cs="Arial"/>
          <w:sz w:val="20"/>
          <w:szCs w:val="20"/>
          <w:lang w:val="pt-BR"/>
        </w:rPr>
        <w:t xml:space="preserve"> </w:t>
      </w:r>
      <w:r w:rsidRPr="00CE50DE">
        <w:rPr>
          <w:rFonts w:cs="Arial"/>
          <w:sz w:val="20"/>
          <w:szCs w:val="20"/>
        </w:rPr>
        <w:t>convocar os demais fornecedores para assegurar igual oportunidade de negociação.</w:t>
      </w:r>
    </w:p>
    <w:p w:rsidR="00CE50DE" w:rsidRPr="00CE50DE" w:rsidRDefault="00CE50DE" w:rsidP="00CE50DE">
      <w:pPr>
        <w:pStyle w:val="Corpodetexto"/>
        <w:widowControl w:val="0"/>
        <w:numPr>
          <w:ilvl w:val="2"/>
          <w:numId w:val="4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Não havendo êxito nas negociações, o órgão gerenciador proceder</w:t>
      </w:r>
      <w:r w:rsidRPr="00CE50DE">
        <w:rPr>
          <w:rFonts w:cs="Arial"/>
          <w:sz w:val="20"/>
          <w:szCs w:val="20"/>
          <w:lang w:val="pt-BR"/>
        </w:rPr>
        <w:t>á</w:t>
      </w:r>
      <w:r w:rsidRPr="00CE50DE">
        <w:rPr>
          <w:rFonts w:cs="Arial"/>
          <w:sz w:val="20"/>
          <w:szCs w:val="20"/>
        </w:rPr>
        <w:t xml:space="preserve"> à revogação da ata de registro de preços, adotando as medidas cabíveis para obtenção da contratação mais vantajosa.</w:t>
      </w:r>
    </w:p>
    <w:p w:rsidR="00CE50DE" w:rsidRPr="00CE50DE" w:rsidRDefault="00CE50DE" w:rsidP="00CE50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Ttulo2"/>
        <w:numPr>
          <w:ilvl w:val="1"/>
          <w:numId w:val="6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jc w:val="both"/>
        <w:rPr>
          <w:i w:val="0"/>
          <w:sz w:val="20"/>
          <w:szCs w:val="20"/>
        </w:rPr>
      </w:pPr>
      <w:r w:rsidRPr="00CE50DE">
        <w:rPr>
          <w:i w:val="0"/>
          <w:sz w:val="20"/>
          <w:szCs w:val="20"/>
        </w:rPr>
        <w:lastRenderedPageBreak/>
        <w:t>CLÁUSULA QUINTA – DOS RECURSOS ORÇAMENTÁRIOS</w:t>
      </w:r>
    </w:p>
    <w:p w:rsidR="00CE50DE" w:rsidRPr="00CE50DE" w:rsidRDefault="00CE50DE" w:rsidP="00CE50DE">
      <w:pPr>
        <w:pStyle w:val="Recuodecorpodetexto22"/>
        <w:numPr>
          <w:ilvl w:val="1"/>
          <w:numId w:val="6"/>
        </w:numPr>
        <w:rPr>
          <w:rFonts w:ascii="Arial" w:hAnsi="Arial" w:cs="Arial"/>
          <w:sz w:val="20"/>
        </w:rPr>
      </w:pPr>
    </w:p>
    <w:p w:rsidR="00CE50DE" w:rsidRPr="00CE50DE" w:rsidRDefault="00CE50DE" w:rsidP="00CE50DE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O órgão gerenciador e os órgãos participantes consignarão, inclusive no próximo exercício, em seus orçamentos, os recursos necessários ao atendimento das eventuais aquisições.</w:t>
      </w:r>
    </w:p>
    <w:p w:rsidR="00CE50DE" w:rsidRPr="00CE50DE" w:rsidRDefault="00CE50DE" w:rsidP="00CE50DE">
      <w:pPr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Ttulo2"/>
        <w:numPr>
          <w:ilvl w:val="1"/>
          <w:numId w:val="6"/>
        </w:numPr>
        <w:tabs>
          <w:tab w:val="left" w:pos="0"/>
          <w:tab w:val="left" w:pos="536"/>
          <w:tab w:val="left" w:pos="2270"/>
          <w:tab w:val="left" w:pos="4294"/>
        </w:tabs>
        <w:suppressAutoHyphens/>
        <w:spacing w:before="0" w:after="0"/>
        <w:jc w:val="both"/>
        <w:rPr>
          <w:i w:val="0"/>
          <w:sz w:val="20"/>
          <w:szCs w:val="20"/>
        </w:rPr>
      </w:pPr>
      <w:r w:rsidRPr="00CE50DE">
        <w:rPr>
          <w:i w:val="0"/>
          <w:sz w:val="20"/>
          <w:szCs w:val="20"/>
        </w:rPr>
        <w:t>CLÁUSULA SEXTA - DAS RESPONSABILIDADES</w:t>
      </w:r>
    </w:p>
    <w:p w:rsidR="00CE50DE" w:rsidRPr="00CE50DE" w:rsidRDefault="00CE50DE" w:rsidP="00CE50DE">
      <w:pPr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numPr>
          <w:ilvl w:val="1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CE50DE">
        <w:rPr>
          <w:rFonts w:ascii="Arial" w:hAnsi="Arial" w:cs="Arial"/>
          <w:b/>
          <w:bCs/>
          <w:sz w:val="20"/>
          <w:szCs w:val="20"/>
        </w:rPr>
        <w:t>Responsabilidades da DETENTORA: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CE50DE">
        <w:rPr>
          <w:rFonts w:ascii="Arial" w:hAnsi="Arial" w:cs="Arial"/>
          <w:bCs/>
          <w:sz w:val="20"/>
          <w:szCs w:val="20"/>
        </w:rPr>
        <w:t>Executar o objeto de acordo com o disposto na cláusula terceira (Da Forma de Execução) da presente Ata.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Manter, durante a execução do objeto, todas as condições de habilitação previstas no Edital e em compatibilidade com as obrigações assumidas;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Prover toda a mão de obra necessária para garantir à operação dos serviços, nos regimes contratados, obedecidas as disposições da legislação trabalhista vigente.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Responsabilizar-se por todas e quaisquer despesas, em especial, despesas de natureza previdenciária, fiscal, trabalhista ou civil, bem como, emolumentos, ônus ou encargos de qualquer espécie e origem, incluída a alimentação, transporte ou outro benefício dos profissionais pertinentes à execução do objeto.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Assumir todos os encargos de eventuais demandas trabalhistas, cível ou penal relacionados aos serviços, originariamente ou vinculadas por prevenção, conexão ou continência.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Responsabilizar-se por eventuais danos causados ao Município ou a terceiros, decorrentes de sua culpa ou dolo na execução do contrato.</w:t>
      </w:r>
    </w:p>
    <w:p w:rsidR="00CE50DE" w:rsidRPr="00CE50DE" w:rsidRDefault="00CE50DE" w:rsidP="00CE50DE">
      <w:pPr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CE50DE">
        <w:rPr>
          <w:rFonts w:ascii="Arial" w:hAnsi="Arial" w:cs="Arial"/>
          <w:bCs/>
          <w:sz w:val="20"/>
          <w:szCs w:val="20"/>
        </w:rPr>
        <w:t xml:space="preserve">Exigir do órgão requisitante </w:t>
      </w:r>
      <w:r w:rsidRPr="00CE50DE">
        <w:rPr>
          <w:rFonts w:ascii="Arial" w:hAnsi="Arial" w:cs="Arial"/>
          <w:sz w:val="20"/>
          <w:szCs w:val="20"/>
        </w:rPr>
        <w:t xml:space="preserve">a Solicitação e a respectiva Nota de Empenho de Despesa </w:t>
      </w:r>
      <w:r w:rsidRPr="00CE50DE">
        <w:rPr>
          <w:rFonts w:ascii="Arial" w:hAnsi="Arial" w:cs="Arial"/>
          <w:bCs/>
          <w:sz w:val="20"/>
          <w:szCs w:val="20"/>
        </w:rPr>
        <w:t>para a efetiva liberação dos serviços solicitados.</w:t>
      </w:r>
    </w:p>
    <w:p w:rsidR="00CE50DE" w:rsidRPr="00CE50DE" w:rsidRDefault="00CE50DE" w:rsidP="00CE50DE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CE50DE" w:rsidRPr="00CE50DE" w:rsidRDefault="00CE50DE" w:rsidP="00CE50DE">
      <w:pPr>
        <w:pStyle w:val="Ttulo2"/>
        <w:numPr>
          <w:ilvl w:val="1"/>
          <w:numId w:val="11"/>
        </w:numPr>
        <w:tabs>
          <w:tab w:val="left" w:pos="426"/>
        </w:tabs>
        <w:suppressAutoHyphens/>
        <w:spacing w:before="0" w:after="0"/>
        <w:ind w:left="426" w:hanging="426"/>
        <w:jc w:val="both"/>
        <w:rPr>
          <w:bCs w:val="0"/>
          <w:i w:val="0"/>
          <w:sz w:val="20"/>
          <w:szCs w:val="20"/>
        </w:rPr>
      </w:pPr>
      <w:r w:rsidRPr="00CE50DE">
        <w:rPr>
          <w:bCs w:val="0"/>
          <w:i w:val="0"/>
          <w:sz w:val="20"/>
          <w:szCs w:val="20"/>
        </w:rPr>
        <w:t>Responsabilidades do órgão gerenciador e dos órgãos participantes: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Tomar todas as providências necessárias à execução e à fiscalização do objeto;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Efetuar o pagamento à DETENTORA, de acordo com a cláusula quarta do presente instrumento;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Providenciar a publicação resumida da presente Ata até o quinto dia útil do mês seguinte ao de sua assinatura;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Emitir a Solicitação e a respectiva Nota de Empenho de Despesa para que a DETENTORA proceda ao fornecimento dos serviços.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Convocar a DETENTORA via fax, e-mail ou telefone, para a retirada da Solicitação e da respectiva Nota de Empenho.</w:t>
      </w:r>
    </w:p>
    <w:p w:rsidR="00CE50DE" w:rsidRPr="00CE50DE" w:rsidRDefault="00CE50DE" w:rsidP="00CE50DE">
      <w:pPr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 xml:space="preserve">Promover o acompanhamento e a fiscalização dos serviços, sob </w:t>
      </w:r>
      <w:proofErr w:type="gramStart"/>
      <w:r w:rsidRPr="00CE50DE">
        <w:rPr>
          <w:rFonts w:ascii="Arial" w:hAnsi="Arial" w:cs="Arial"/>
          <w:sz w:val="20"/>
          <w:szCs w:val="20"/>
        </w:rPr>
        <w:t>os aspectos qualitativo e quantitativo, anotando em registro próprio as falhas</w:t>
      </w:r>
      <w:proofErr w:type="gramEnd"/>
      <w:r w:rsidRPr="00CE50DE">
        <w:rPr>
          <w:rFonts w:ascii="Arial" w:hAnsi="Arial" w:cs="Arial"/>
          <w:sz w:val="20"/>
          <w:szCs w:val="20"/>
        </w:rPr>
        <w:t xml:space="preserve"> e solicitando as medidas corretivas.</w:t>
      </w:r>
    </w:p>
    <w:p w:rsidR="00CE50DE" w:rsidRPr="00CE50DE" w:rsidRDefault="00CE50DE" w:rsidP="00CE50DE">
      <w:pPr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Observar para que durante a vigência do contrato sejam cumpridas as obrigações assumidas pela CONTRATADA, bem como sejam mantidas todas as condições de habilitação e qualificação exigidas na licitação.</w:t>
      </w:r>
    </w:p>
    <w:p w:rsidR="00CE50DE" w:rsidRPr="00CE50DE" w:rsidRDefault="00CE50DE" w:rsidP="00CE50DE">
      <w:pPr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Assegurar o livre acesso dos profissionais da CONTRATADA aos locais em que devem executar suas tarefas.</w:t>
      </w:r>
    </w:p>
    <w:p w:rsidR="00CE50DE" w:rsidRPr="00CE50DE" w:rsidRDefault="00CE50DE" w:rsidP="00CE50DE">
      <w:pPr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Prestar as informações e os esclarecimentos que venham a ser solicitados.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Comunicar à DETENTORA qualquer falha apresentada nos serviços fornecidos, exigindo-lhe a imediata correção.</w:t>
      </w:r>
    </w:p>
    <w:p w:rsidR="00CE50DE" w:rsidRPr="00CE50DE" w:rsidRDefault="00CE50DE" w:rsidP="00CE50DE">
      <w:pPr>
        <w:numPr>
          <w:ilvl w:val="2"/>
          <w:numId w:val="11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Conduzir eventuais procedimentos administrativos de renegociação de preços registrados, para fins de adequação às novas condições de mercado.</w:t>
      </w:r>
    </w:p>
    <w:p w:rsidR="00CE50DE" w:rsidRPr="00CE50DE" w:rsidRDefault="00CE50DE" w:rsidP="00CE50DE">
      <w:pPr>
        <w:tabs>
          <w:tab w:val="left" w:pos="0"/>
          <w:tab w:val="left" w:pos="536"/>
          <w:tab w:val="left" w:pos="2270"/>
          <w:tab w:val="left" w:pos="4294"/>
        </w:tabs>
        <w:rPr>
          <w:rFonts w:ascii="Arial" w:hAnsi="Arial" w:cs="Arial"/>
          <w:b/>
          <w:bCs/>
          <w:sz w:val="20"/>
          <w:szCs w:val="20"/>
        </w:rPr>
      </w:pPr>
    </w:p>
    <w:p w:rsidR="00CE50DE" w:rsidRPr="00CE50DE" w:rsidRDefault="00CE50DE" w:rsidP="00CE50DE">
      <w:pPr>
        <w:pStyle w:val="Ttulo3"/>
        <w:widowControl/>
        <w:numPr>
          <w:ilvl w:val="2"/>
          <w:numId w:val="6"/>
        </w:numPr>
        <w:tabs>
          <w:tab w:val="left" w:pos="0"/>
          <w:tab w:val="left" w:pos="536"/>
          <w:tab w:val="left" w:pos="1134"/>
          <w:tab w:val="left" w:pos="2270"/>
          <w:tab w:val="left" w:pos="4294"/>
        </w:tabs>
        <w:snapToGrid/>
        <w:spacing w:line="240" w:lineRule="auto"/>
        <w:ind w:right="0"/>
        <w:jc w:val="left"/>
      </w:pPr>
      <w:r w:rsidRPr="00CE50DE">
        <w:t>CLÁUSULA SÉTIMA – DAS SANÇÕES</w:t>
      </w:r>
    </w:p>
    <w:p w:rsidR="00CE50DE" w:rsidRPr="00CE50DE" w:rsidRDefault="00CE50DE" w:rsidP="00CE50DE">
      <w:pPr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Estilo1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lang/>
        </w:rPr>
      </w:pPr>
      <w:r w:rsidRPr="00CE50DE">
        <w:rPr>
          <w:rFonts w:ascii="Arial" w:hAnsi="Arial" w:cs="Arial"/>
          <w:lang/>
        </w:rPr>
        <w:t xml:space="preserve">Nos termos do artigo 7° da Lei 10.520/2002, se a DETENDORA, convocada no prazo estipulado, não celebrar o contrato, deixar de entregar ou apresentar documentação falsa exigida para o certame, ensejar o </w:t>
      </w:r>
      <w:r w:rsidRPr="00CE50DE">
        <w:rPr>
          <w:rFonts w:ascii="Arial" w:hAnsi="Arial" w:cs="Arial"/>
          <w:lang/>
        </w:rPr>
        <w:lastRenderedPageBreak/>
        <w:t>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CE50DE" w:rsidRPr="00CE50DE" w:rsidRDefault="00CE50DE" w:rsidP="00CE50DE">
      <w:pPr>
        <w:pStyle w:val="Estilo1"/>
        <w:tabs>
          <w:tab w:val="left" w:pos="426"/>
        </w:tabs>
        <w:spacing w:after="0" w:line="240" w:lineRule="auto"/>
        <w:ind w:left="426"/>
        <w:rPr>
          <w:rFonts w:ascii="Arial" w:hAnsi="Arial" w:cs="Arial"/>
          <w:lang/>
        </w:rPr>
      </w:pPr>
    </w:p>
    <w:p w:rsidR="00CE50DE" w:rsidRPr="00CE50DE" w:rsidRDefault="00CE50DE" w:rsidP="00CE50DE">
      <w:pPr>
        <w:pStyle w:val="Estilo1"/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lang/>
        </w:rPr>
      </w:pPr>
      <w:r w:rsidRPr="00CE50DE">
        <w:rPr>
          <w:rFonts w:ascii="Arial" w:hAnsi="Arial" w:cs="Arial"/>
        </w:rPr>
        <w:t>O atraso injustificado na execução dos serviços sujeitará a DETENTORA à multa de mora, no valor de R$ 50,00</w:t>
      </w:r>
      <w:r w:rsidRPr="00CE50DE">
        <w:rPr>
          <w:rFonts w:ascii="Arial" w:hAnsi="Arial" w:cs="Arial"/>
          <w:b/>
        </w:rPr>
        <w:t xml:space="preserve"> </w:t>
      </w:r>
      <w:r w:rsidRPr="00CE50DE">
        <w:rPr>
          <w:rFonts w:ascii="Arial" w:hAnsi="Arial" w:cs="Arial"/>
        </w:rPr>
        <w:t>(</w:t>
      </w:r>
      <w:proofErr w:type="spellStart"/>
      <w:r w:rsidRPr="00CE50DE">
        <w:rPr>
          <w:rFonts w:ascii="Arial" w:hAnsi="Arial" w:cs="Arial"/>
        </w:rPr>
        <w:t>cinquenta</w:t>
      </w:r>
      <w:proofErr w:type="spellEnd"/>
      <w:r w:rsidRPr="00CE50DE">
        <w:rPr>
          <w:rFonts w:ascii="Arial" w:hAnsi="Arial" w:cs="Arial"/>
        </w:rPr>
        <w:t xml:space="preserve"> reais), por dia de atraso, até o limite de 20% (vinte por cento) do total registrado. </w:t>
      </w:r>
    </w:p>
    <w:p w:rsidR="00CE50DE" w:rsidRPr="00F346AE" w:rsidRDefault="00CE50DE" w:rsidP="00F346AE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 multa aludida acima não impede que o</w:t>
      </w:r>
      <w:r w:rsidRPr="00CE50DE">
        <w:rPr>
          <w:rFonts w:ascii="Arial" w:hAnsi="Arial" w:cs="Arial"/>
          <w:bCs/>
          <w:sz w:val="20"/>
          <w:szCs w:val="20"/>
        </w:rPr>
        <w:t xml:space="preserve"> Município </w:t>
      </w:r>
      <w:r w:rsidRPr="00CE50DE">
        <w:rPr>
          <w:rFonts w:ascii="Arial" w:hAnsi="Arial" w:cs="Arial"/>
          <w:sz w:val="20"/>
          <w:szCs w:val="20"/>
        </w:rPr>
        <w:t>aplique as outras sanções previstas em Lei.</w:t>
      </w:r>
    </w:p>
    <w:p w:rsidR="00CE50DE" w:rsidRPr="00CE50DE" w:rsidRDefault="00CE50DE" w:rsidP="00CE50DE">
      <w:pPr>
        <w:pStyle w:val="Corpodetexto31"/>
        <w:numPr>
          <w:ilvl w:val="1"/>
          <w:numId w:val="12"/>
        </w:numPr>
        <w:ind w:left="426" w:hanging="426"/>
        <w:rPr>
          <w:color w:val="auto"/>
          <w:sz w:val="20"/>
        </w:rPr>
      </w:pPr>
      <w:r w:rsidRPr="00CE50DE">
        <w:rPr>
          <w:color w:val="auto"/>
          <w:sz w:val="20"/>
        </w:rPr>
        <w:t>Na aplicação das penalidades serão admitidos os recursos previstos em lei, garantido o contraditório e a ampla defesa.</w:t>
      </w:r>
    </w:p>
    <w:p w:rsidR="00CE50DE" w:rsidRPr="00CE50DE" w:rsidRDefault="00CE50DE" w:rsidP="00CE50DE">
      <w:pPr>
        <w:jc w:val="both"/>
        <w:rPr>
          <w:rFonts w:ascii="Arial" w:hAnsi="Arial" w:cs="Arial"/>
          <w:sz w:val="20"/>
          <w:szCs w:val="20"/>
        </w:rPr>
      </w:pPr>
    </w:p>
    <w:p w:rsidR="00CE50DE" w:rsidRPr="00F20706" w:rsidRDefault="00CE50DE" w:rsidP="00F20706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b/>
          <w:bCs/>
          <w:sz w:val="20"/>
          <w:szCs w:val="20"/>
        </w:rPr>
        <w:t>CLÁUSULA OITAVA –</w:t>
      </w:r>
      <w:r w:rsidRPr="00CE50DE">
        <w:rPr>
          <w:rFonts w:ascii="Arial" w:hAnsi="Arial" w:cs="Arial"/>
          <w:b/>
          <w:sz w:val="20"/>
          <w:szCs w:val="20"/>
        </w:rPr>
        <w:t xml:space="preserve"> DO CANCELAMENTO DO REGISTRO DE PREÇOS</w:t>
      </w:r>
    </w:p>
    <w:p w:rsidR="00CE50DE" w:rsidRPr="00CE50DE" w:rsidRDefault="00CE50DE" w:rsidP="00CE50DE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O registro do fornecedor será cancelado quando</w:t>
      </w:r>
      <w:r w:rsidRPr="00CE50DE">
        <w:rPr>
          <w:rFonts w:cs="Arial"/>
          <w:sz w:val="20"/>
          <w:szCs w:val="20"/>
          <w:lang w:val="pt-BR"/>
        </w:rPr>
        <w:t xml:space="preserve"> o mesmo</w:t>
      </w:r>
      <w:r w:rsidRPr="00CE50DE">
        <w:rPr>
          <w:rFonts w:cs="Arial"/>
          <w:sz w:val="20"/>
          <w:szCs w:val="20"/>
        </w:rPr>
        <w:t>:</w:t>
      </w:r>
    </w:p>
    <w:p w:rsidR="00CE50DE" w:rsidRPr="00CE50DE" w:rsidRDefault="00CE50DE" w:rsidP="00CE50DE">
      <w:pPr>
        <w:pStyle w:val="Corpodetexto"/>
        <w:widowControl w:val="0"/>
        <w:numPr>
          <w:ilvl w:val="0"/>
          <w:numId w:val="9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Descumprir</w:t>
      </w:r>
      <w:r w:rsidRPr="00CE50DE">
        <w:rPr>
          <w:rFonts w:cs="Arial"/>
          <w:sz w:val="20"/>
          <w:szCs w:val="20"/>
        </w:rPr>
        <w:t xml:space="preserve"> as condições da ata de registro de preços</w:t>
      </w:r>
      <w:r w:rsidRPr="00CE50DE">
        <w:rPr>
          <w:rFonts w:cs="Arial"/>
          <w:sz w:val="20"/>
          <w:szCs w:val="20"/>
          <w:lang w:val="pt-BR"/>
        </w:rPr>
        <w:t>.</w:t>
      </w:r>
    </w:p>
    <w:p w:rsidR="00CE50DE" w:rsidRPr="00CE50DE" w:rsidRDefault="00CE50DE" w:rsidP="00CE50DE">
      <w:pPr>
        <w:pStyle w:val="Corpodetexto"/>
        <w:widowControl w:val="0"/>
        <w:numPr>
          <w:ilvl w:val="0"/>
          <w:numId w:val="9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Não</w:t>
      </w:r>
      <w:r w:rsidRPr="00CE50DE">
        <w:rPr>
          <w:rFonts w:cs="Arial"/>
          <w:sz w:val="20"/>
          <w:szCs w:val="20"/>
        </w:rPr>
        <w:t xml:space="preserve"> retirar a nota de empenho ou instrumento equivalente no prazo estabelecido pela Administração, sem justificativa aceitável</w:t>
      </w:r>
      <w:r w:rsidRPr="00CE50DE">
        <w:rPr>
          <w:rFonts w:cs="Arial"/>
          <w:sz w:val="20"/>
          <w:szCs w:val="20"/>
          <w:lang w:val="pt-BR"/>
        </w:rPr>
        <w:t>.</w:t>
      </w:r>
    </w:p>
    <w:p w:rsidR="00CE50DE" w:rsidRPr="00CE50DE" w:rsidRDefault="00CE50DE" w:rsidP="00CE50DE">
      <w:pPr>
        <w:pStyle w:val="Corpodetexto"/>
        <w:widowControl w:val="0"/>
        <w:numPr>
          <w:ilvl w:val="0"/>
          <w:numId w:val="9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Não</w:t>
      </w:r>
      <w:r w:rsidRPr="00CE50DE">
        <w:rPr>
          <w:rFonts w:cs="Arial"/>
          <w:sz w:val="20"/>
          <w:szCs w:val="20"/>
        </w:rPr>
        <w:t xml:space="preserve"> aceitar reduzir o seu preço registrado, na hipótese deste se tornar superior àqueles praticados no mercado</w:t>
      </w:r>
      <w:r w:rsidRPr="00CE50DE">
        <w:rPr>
          <w:rFonts w:cs="Arial"/>
          <w:sz w:val="20"/>
          <w:szCs w:val="20"/>
          <w:lang w:val="pt-BR"/>
        </w:rPr>
        <w:t>.</w:t>
      </w:r>
      <w:r w:rsidRPr="00CE50DE">
        <w:rPr>
          <w:rFonts w:cs="Arial"/>
          <w:sz w:val="20"/>
          <w:szCs w:val="20"/>
        </w:rPr>
        <w:t xml:space="preserve"> </w:t>
      </w:r>
    </w:p>
    <w:p w:rsidR="00CE50DE" w:rsidRPr="00CE50DE" w:rsidRDefault="00CE50DE" w:rsidP="00CE50DE">
      <w:pPr>
        <w:pStyle w:val="Corpodetexto"/>
        <w:widowControl w:val="0"/>
        <w:numPr>
          <w:ilvl w:val="0"/>
          <w:numId w:val="9"/>
        </w:numPr>
        <w:tabs>
          <w:tab w:val="left" w:pos="709"/>
        </w:tabs>
        <w:autoSpaceDE/>
        <w:ind w:left="709" w:hanging="283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  <w:lang w:val="pt-BR"/>
        </w:rPr>
        <w:t>Sofrer</w:t>
      </w:r>
      <w:r w:rsidRPr="00CE50DE">
        <w:rPr>
          <w:rFonts w:cs="Arial"/>
          <w:sz w:val="20"/>
          <w:szCs w:val="20"/>
        </w:rPr>
        <w:t xml:space="preserve"> sanção prevista no </w:t>
      </w:r>
      <w:r w:rsidRPr="00CE50DE">
        <w:rPr>
          <w:rFonts w:cs="Arial"/>
          <w:sz w:val="20"/>
          <w:szCs w:val="20"/>
        </w:rPr>
        <w:fldChar w:fldCharType="begin"/>
      </w:r>
      <w:r w:rsidRPr="00CE50DE">
        <w:rPr>
          <w:rFonts w:cs="Arial"/>
          <w:sz w:val="20"/>
          <w:szCs w:val="20"/>
        </w:rPr>
        <w:instrText xml:space="preserve"> HYPERLINK "http://www.planalto.gov.br/ccivil_03/LEIS/L8666cons.htm" \l "art87iii" </w:instrText>
      </w:r>
      <w:r w:rsidRPr="00CE50DE">
        <w:rPr>
          <w:rFonts w:cs="Arial"/>
          <w:sz w:val="20"/>
          <w:szCs w:val="20"/>
        </w:rPr>
        <w:fldChar w:fldCharType="separate"/>
      </w:r>
      <w:r w:rsidRPr="00CE50DE">
        <w:rPr>
          <w:rStyle w:val="Hyperlink"/>
          <w:rFonts w:cs="Arial"/>
          <w:sz w:val="20"/>
          <w:szCs w:val="20"/>
        </w:rPr>
        <w:t>inciso III ou IV do caput do art. 87 da Lei nº 8.666</w:t>
      </w:r>
      <w:r w:rsidRPr="00CE50DE">
        <w:rPr>
          <w:rStyle w:val="Hyperlink"/>
          <w:rFonts w:cs="Arial"/>
          <w:sz w:val="20"/>
          <w:szCs w:val="20"/>
          <w:lang w:val="pt-BR"/>
        </w:rPr>
        <w:t>/</w:t>
      </w:r>
      <w:r w:rsidRPr="00CE50DE">
        <w:rPr>
          <w:rStyle w:val="Hyperlink"/>
          <w:rFonts w:cs="Arial"/>
          <w:sz w:val="20"/>
          <w:szCs w:val="20"/>
        </w:rPr>
        <w:t>93</w:t>
      </w:r>
      <w:r w:rsidRPr="00CE50DE">
        <w:rPr>
          <w:rFonts w:cs="Arial"/>
          <w:sz w:val="20"/>
          <w:szCs w:val="20"/>
        </w:rPr>
        <w:fldChar w:fldCharType="end"/>
      </w:r>
      <w:r w:rsidRPr="00CE50DE">
        <w:rPr>
          <w:rFonts w:cs="Arial"/>
          <w:sz w:val="20"/>
          <w:szCs w:val="20"/>
        </w:rPr>
        <w:t xml:space="preserve">, ou no </w:t>
      </w:r>
      <w:r w:rsidRPr="00CE50DE">
        <w:rPr>
          <w:rFonts w:cs="Arial"/>
          <w:sz w:val="20"/>
          <w:szCs w:val="20"/>
        </w:rPr>
        <w:fldChar w:fldCharType="begin"/>
      </w:r>
      <w:r w:rsidRPr="00CE50DE">
        <w:rPr>
          <w:rFonts w:cs="Arial"/>
          <w:sz w:val="20"/>
          <w:szCs w:val="20"/>
        </w:rPr>
        <w:instrText xml:space="preserve"> HYPERLINK "http://www.planalto.gov.br/ccivil_03/LEIS/2002/L10520.htm" \l "art7" </w:instrText>
      </w:r>
      <w:r w:rsidRPr="00CE50DE">
        <w:rPr>
          <w:rFonts w:cs="Arial"/>
          <w:sz w:val="20"/>
          <w:szCs w:val="20"/>
        </w:rPr>
        <w:fldChar w:fldCharType="separate"/>
      </w:r>
      <w:r w:rsidRPr="00CE50DE">
        <w:rPr>
          <w:rStyle w:val="Hyperlink"/>
          <w:rFonts w:cs="Arial"/>
          <w:sz w:val="20"/>
          <w:szCs w:val="20"/>
        </w:rPr>
        <w:t>art. 7</w:t>
      </w:r>
      <w:r w:rsidRPr="00CE50DE">
        <w:rPr>
          <w:rStyle w:val="Hyperlink"/>
          <w:rFonts w:cs="Arial"/>
          <w:strike/>
          <w:sz w:val="20"/>
          <w:szCs w:val="20"/>
        </w:rPr>
        <w:t>º</w:t>
      </w:r>
      <w:r w:rsidRPr="00CE50DE">
        <w:rPr>
          <w:rStyle w:val="Hyperlink"/>
          <w:rFonts w:cs="Arial"/>
          <w:sz w:val="20"/>
          <w:szCs w:val="20"/>
        </w:rPr>
        <w:t xml:space="preserve"> da Lei n</w:t>
      </w:r>
      <w:r w:rsidRPr="00CE50DE">
        <w:rPr>
          <w:rStyle w:val="Hyperlink"/>
          <w:rFonts w:cs="Arial"/>
          <w:strike/>
          <w:sz w:val="20"/>
          <w:szCs w:val="20"/>
        </w:rPr>
        <w:t>º</w:t>
      </w:r>
      <w:r w:rsidRPr="00CE50DE">
        <w:rPr>
          <w:rStyle w:val="Hyperlink"/>
          <w:rFonts w:cs="Arial"/>
          <w:sz w:val="20"/>
          <w:szCs w:val="20"/>
        </w:rPr>
        <w:t xml:space="preserve"> 10.520</w:t>
      </w:r>
      <w:r w:rsidRPr="00CE50DE">
        <w:rPr>
          <w:rStyle w:val="Hyperlink"/>
          <w:rFonts w:cs="Arial"/>
          <w:sz w:val="20"/>
          <w:szCs w:val="20"/>
          <w:lang w:val="pt-BR"/>
        </w:rPr>
        <w:t>/</w:t>
      </w:r>
      <w:r w:rsidRPr="00CE50DE">
        <w:rPr>
          <w:rStyle w:val="Hyperlink"/>
          <w:rFonts w:cs="Arial"/>
          <w:sz w:val="20"/>
          <w:szCs w:val="20"/>
        </w:rPr>
        <w:t>2002</w:t>
      </w:r>
      <w:r w:rsidRPr="00CE50DE">
        <w:rPr>
          <w:rFonts w:cs="Arial"/>
          <w:sz w:val="20"/>
          <w:szCs w:val="20"/>
        </w:rPr>
        <w:fldChar w:fldCharType="end"/>
      </w:r>
      <w:r w:rsidRPr="00CE50DE">
        <w:rPr>
          <w:rFonts w:cs="Arial"/>
          <w:sz w:val="20"/>
          <w:szCs w:val="20"/>
        </w:rPr>
        <w:t>.</w:t>
      </w:r>
    </w:p>
    <w:p w:rsidR="00CE50DE" w:rsidRPr="00CE50DE" w:rsidRDefault="00CE50DE" w:rsidP="00CE50DE">
      <w:pPr>
        <w:pStyle w:val="Corpodetexto"/>
        <w:tabs>
          <w:tab w:val="left" w:pos="709"/>
        </w:tabs>
        <w:ind w:left="709"/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2"/>
          <w:numId w:val="13"/>
        </w:numPr>
        <w:tabs>
          <w:tab w:val="left" w:pos="567"/>
        </w:tabs>
        <w:autoSpaceDE/>
        <w:ind w:left="567" w:hanging="567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O cancelamento de registros nas hipóteses previstas n</w:t>
      </w:r>
      <w:r w:rsidRPr="00CE50DE">
        <w:rPr>
          <w:rFonts w:cs="Arial"/>
          <w:sz w:val="20"/>
          <w:szCs w:val="20"/>
          <w:lang w:val="pt-BR"/>
        </w:rPr>
        <w:t xml:space="preserve">as alíneas “a”, “b” e “d” </w:t>
      </w:r>
      <w:r w:rsidRPr="00CE50DE">
        <w:rPr>
          <w:rFonts w:cs="Arial"/>
          <w:sz w:val="20"/>
          <w:szCs w:val="20"/>
        </w:rPr>
        <w:t>será formalizado por despacho do órgão gerenciador, assegurado o contraditório e a ampla defesa.</w:t>
      </w:r>
    </w:p>
    <w:p w:rsidR="00CE50DE" w:rsidRPr="00CE50DE" w:rsidRDefault="00CE50DE" w:rsidP="00CE50DE">
      <w:pPr>
        <w:pStyle w:val="Corpodetexto"/>
        <w:tabs>
          <w:tab w:val="left" w:pos="567"/>
        </w:tabs>
        <w:ind w:left="567"/>
        <w:rPr>
          <w:rFonts w:cs="Arial"/>
          <w:sz w:val="20"/>
          <w:szCs w:val="20"/>
        </w:rPr>
      </w:pPr>
    </w:p>
    <w:p w:rsidR="00CE50DE" w:rsidRPr="00CE50DE" w:rsidRDefault="00CE50DE" w:rsidP="00CE50DE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/>
        <w:ind w:left="426" w:hanging="426"/>
        <w:rPr>
          <w:rFonts w:cs="Arial"/>
          <w:sz w:val="20"/>
          <w:szCs w:val="20"/>
        </w:rPr>
      </w:pPr>
      <w:r w:rsidRPr="00CE50DE">
        <w:rPr>
          <w:rFonts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Pr="00CE50DE">
        <w:rPr>
          <w:rFonts w:cs="Arial"/>
          <w:sz w:val="20"/>
          <w:szCs w:val="20"/>
          <w:lang w:val="pt-BR"/>
        </w:rPr>
        <w:t xml:space="preserve">, </w:t>
      </w:r>
      <w:r w:rsidRPr="00CE50DE">
        <w:rPr>
          <w:rFonts w:cs="Arial"/>
          <w:sz w:val="20"/>
          <w:szCs w:val="20"/>
        </w:rPr>
        <w:t>por razão de interesse público ou</w:t>
      </w:r>
      <w:r w:rsidRPr="00CE50DE">
        <w:rPr>
          <w:rFonts w:cs="Arial"/>
          <w:sz w:val="20"/>
          <w:szCs w:val="20"/>
          <w:lang w:val="pt-BR"/>
        </w:rPr>
        <w:t xml:space="preserve"> </w:t>
      </w:r>
      <w:r w:rsidRPr="00CE50DE">
        <w:rPr>
          <w:rFonts w:cs="Arial"/>
          <w:sz w:val="20"/>
          <w:szCs w:val="20"/>
        </w:rPr>
        <w:t>a pedido do fornecedor.</w:t>
      </w:r>
    </w:p>
    <w:p w:rsidR="00CE50DE" w:rsidRPr="00CE50DE" w:rsidRDefault="00CE50DE" w:rsidP="00CE50DE">
      <w:pPr>
        <w:pStyle w:val="Recuodecorpodetexto22"/>
        <w:tabs>
          <w:tab w:val="left" w:pos="0"/>
        </w:tabs>
        <w:rPr>
          <w:rFonts w:ascii="Arial" w:hAnsi="Arial" w:cs="Arial"/>
          <w:sz w:val="20"/>
        </w:rPr>
      </w:pPr>
    </w:p>
    <w:p w:rsidR="00CE50DE" w:rsidRPr="00CE50DE" w:rsidRDefault="00CE50DE" w:rsidP="00CE50DE">
      <w:pPr>
        <w:pStyle w:val="Ttulo1"/>
        <w:widowControl/>
        <w:numPr>
          <w:ilvl w:val="0"/>
          <w:numId w:val="6"/>
        </w:numPr>
        <w:tabs>
          <w:tab w:val="left" w:pos="0"/>
          <w:tab w:val="left" w:pos="1134"/>
        </w:tabs>
        <w:snapToGrid/>
        <w:jc w:val="both"/>
        <w:rPr>
          <w:szCs w:val="20"/>
        </w:rPr>
      </w:pPr>
      <w:r w:rsidRPr="00CE50DE">
        <w:rPr>
          <w:szCs w:val="20"/>
        </w:rPr>
        <w:t>CLÁUSULA NONA - CONDIÇÕES GERAIS</w:t>
      </w:r>
    </w:p>
    <w:p w:rsidR="00CE50DE" w:rsidRPr="00CE50DE" w:rsidRDefault="00CE50DE" w:rsidP="00CE50DE">
      <w:pPr>
        <w:pStyle w:val="Ttulo"/>
        <w:jc w:val="both"/>
        <w:rPr>
          <w:rFonts w:ascii="Arial" w:hAnsi="Arial" w:cs="Arial"/>
          <w:b w:val="0"/>
        </w:rPr>
      </w:pPr>
    </w:p>
    <w:p w:rsidR="00CE50DE" w:rsidRPr="00F20706" w:rsidRDefault="00CE50DE" w:rsidP="00F20706">
      <w:pPr>
        <w:widowControl w:val="0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CE50DE" w:rsidRPr="00CE50DE" w:rsidRDefault="00CE50DE" w:rsidP="00CE50DE">
      <w:pPr>
        <w:widowControl w:val="0"/>
        <w:numPr>
          <w:ilvl w:val="1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A existência de preços registrados não obriga o órgão gerenciador a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CE50DE" w:rsidRPr="00CE50DE" w:rsidRDefault="00CE50DE" w:rsidP="00CE50D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E50DE" w:rsidRPr="00F20706" w:rsidRDefault="00CE50DE" w:rsidP="00F20706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</w:rPr>
      </w:pPr>
      <w:r w:rsidRPr="00CE50DE">
        <w:rPr>
          <w:rFonts w:ascii="Arial" w:hAnsi="Arial" w:cs="Arial"/>
          <w:b w:val="0"/>
        </w:rPr>
        <w:t>Para fins deste registro de preços aplicar-se-á o disposto no Decreto Municipal nº 4.388/2013 e Lei nº 8.666/93 e alterações, e ainda os preceitos gerais do direito público, os princípios da teoria geral dos contratos e as disposições de direito privado.</w:t>
      </w:r>
    </w:p>
    <w:p w:rsidR="00CE50DE" w:rsidRPr="00F20706" w:rsidRDefault="00CE50DE" w:rsidP="00F20706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</w:rPr>
      </w:pPr>
      <w:r w:rsidRPr="00CE50DE">
        <w:rPr>
          <w:rFonts w:ascii="Arial" w:hAnsi="Arial" w:cs="Arial"/>
          <w:b w:val="0"/>
        </w:rPr>
        <w:t>A declaração de nulidade deste instrumento opera retroativamente impedindo os efeitos jurídicos que ele, ordinariamente, deveria produzir, além de desconstituir os já produzidos.</w:t>
      </w:r>
    </w:p>
    <w:p w:rsidR="00CE50DE" w:rsidRPr="00CE50DE" w:rsidRDefault="00CE50DE" w:rsidP="00CE50DE">
      <w:pPr>
        <w:pStyle w:val="Ttulo"/>
        <w:numPr>
          <w:ilvl w:val="1"/>
          <w:numId w:val="14"/>
        </w:numPr>
        <w:ind w:left="426" w:hanging="426"/>
        <w:jc w:val="both"/>
        <w:rPr>
          <w:rFonts w:ascii="Arial" w:hAnsi="Arial" w:cs="Arial"/>
          <w:b w:val="0"/>
        </w:rPr>
      </w:pPr>
      <w:r w:rsidRPr="00CE50DE">
        <w:rPr>
          <w:rFonts w:ascii="Arial" w:hAnsi="Arial" w:cs="Arial"/>
          <w:b w:val="0"/>
        </w:rPr>
        <w:t xml:space="preserve">Os casos omissos serão resolvidos à luz do Decreto Municipal nº 4.388/2013, e da Lei nº 8.666/93 e suas alterações, recorrendo-se à analogia, aos costumes e aos princípios gerais do direito. </w:t>
      </w:r>
    </w:p>
    <w:p w:rsidR="00CE50DE" w:rsidRPr="00CE50DE" w:rsidRDefault="00CE50DE" w:rsidP="00CE50DE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pStyle w:val="Corpodetexto21"/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E50DE">
        <w:rPr>
          <w:rFonts w:ascii="Arial" w:hAnsi="Arial" w:cs="Arial"/>
          <w:b/>
          <w:bCs/>
          <w:sz w:val="20"/>
          <w:szCs w:val="20"/>
        </w:rPr>
        <w:t>CLÁUSULA DÉCIMA - DO FORO</w:t>
      </w:r>
    </w:p>
    <w:p w:rsidR="00CE50DE" w:rsidRPr="00CE50DE" w:rsidRDefault="00CE50DE" w:rsidP="00CE50DE">
      <w:pPr>
        <w:pStyle w:val="Corpodetexto21"/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b/>
          <w:sz w:val="20"/>
          <w:szCs w:val="20"/>
        </w:rPr>
        <w:tab/>
      </w:r>
    </w:p>
    <w:p w:rsidR="00CE50DE" w:rsidRDefault="00CE50DE" w:rsidP="00F20706">
      <w:pPr>
        <w:pStyle w:val="Corpodetexto21"/>
        <w:numPr>
          <w:ilvl w:val="1"/>
          <w:numId w:val="15"/>
        </w:numPr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 xml:space="preserve">Fica eleito o foro da cidade de </w:t>
      </w:r>
      <w:proofErr w:type="spellStart"/>
      <w:r w:rsidRPr="00CE50DE">
        <w:rPr>
          <w:rFonts w:ascii="Arial" w:hAnsi="Arial" w:cs="Arial"/>
          <w:sz w:val="20"/>
          <w:szCs w:val="20"/>
        </w:rPr>
        <w:t>Joaçaba</w:t>
      </w:r>
      <w:proofErr w:type="spellEnd"/>
      <w:r w:rsidRPr="00CE50DE">
        <w:rPr>
          <w:rFonts w:ascii="Arial" w:hAnsi="Arial" w:cs="Arial"/>
          <w:sz w:val="20"/>
          <w:szCs w:val="20"/>
        </w:rPr>
        <w:t xml:space="preserve"> (SC) para dirimir questões oriundas deste instrumento, renunciando as partes, a qualquer outro que lhes possa ser mais favorável.</w:t>
      </w:r>
    </w:p>
    <w:p w:rsidR="00F20706" w:rsidRPr="00F20706" w:rsidRDefault="00F20706" w:rsidP="00F20706">
      <w:pPr>
        <w:pStyle w:val="Corpodetexto21"/>
        <w:tabs>
          <w:tab w:val="left" w:pos="567"/>
        </w:tabs>
        <w:autoSpaceDE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E50DE" w:rsidRDefault="00CE50DE" w:rsidP="00F20706">
      <w:pPr>
        <w:pStyle w:val="Corpodetexto21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F20706" w:rsidRPr="00CE50DE" w:rsidRDefault="00F20706" w:rsidP="00F20706">
      <w:pPr>
        <w:pStyle w:val="Corpodetexto21"/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E50DE">
        <w:rPr>
          <w:rFonts w:ascii="Arial" w:hAnsi="Arial" w:cs="Arial"/>
          <w:sz w:val="20"/>
          <w:szCs w:val="20"/>
        </w:rPr>
        <w:t>Joaçaba</w:t>
      </w:r>
      <w:proofErr w:type="spellEnd"/>
      <w:r w:rsidRPr="00CE50DE">
        <w:rPr>
          <w:rFonts w:ascii="Arial" w:hAnsi="Arial" w:cs="Arial"/>
          <w:sz w:val="20"/>
          <w:szCs w:val="20"/>
        </w:rPr>
        <w:t>,</w:t>
      </w:r>
      <w:proofErr w:type="gramStart"/>
      <w:r w:rsidRPr="00CE50DE">
        <w:rPr>
          <w:rFonts w:ascii="Arial" w:hAnsi="Arial" w:cs="Arial"/>
          <w:sz w:val="20"/>
          <w:szCs w:val="20"/>
        </w:rPr>
        <w:t xml:space="preserve">  </w:t>
      </w:r>
      <w:proofErr w:type="gramEnd"/>
      <w:r w:rsidR="00F20706">
        <w:rPr>
          <w:rFonts w:ascii="Arial" w:hAnsi="Arial" w:cs="Arial"/>
          <w:sz w:val="20"/>
          <w:szCs w:val="20"/>
        </w:rPr>
        <w:t xml:space="preserve">18 de setembro </w:t>
      </w:r>
      <w:r w:rsidRPr="00CE50DE">
        <w:rPr>
          <w:rFonts w:ascii="Arial" w:hAnsi="Arial" w:cs="Arial"/>
          <w:sz w:val="20"/>
          <w:szCs w:val="20"/>
        </w:rPr>
        <w:t>de 2017.</w:t>
      </w:r>
    </w:p>
    <w:p w:rsidR="00CE50DE" w:rsidRPr="00CE50DE" w:rsidRDefault="00CE50D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MUNICÍPIO DE JOAÇABA</w:t>
      </w:r>
    </w:p>
    <w:p w:rsidR="00CE50DE" w:rsidRPr="00CE50DE" w:rsidRDefault="00F20706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Jucelino</w:t>
      </w:r>
      <w:proofErr w:type="spellEnd"/>
      <w:r>
        <w:rPr>
          <w:rFonts w:ascii="Arial" w:hAnsi="Arial" w:cs="Arial"/>
          <w:sz w:val="20"/>
          <w:szCs w:val="20"/>
        </w:rPr>
        <w:t xml:space="preserve"> Jorge Ferraz – Prefeito em Exercício</w:t>
      </w:r>
    </w:p>
    <w:p w:rsidR="00CE50DE" w:rsidRPr="00CE50DE" w:rsidRDefault="00CE50D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CE50DE" w:rsidRDefault="00F346A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ERCEGO – ME</w:t>
      </w:r>
    </w:p>
    <w:p w:rsidR="00F346AE" w:rsidRPr="00CE50DE" w:rsidRDefault="00F346AE" w:rsidP="00CE50DE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ERCEGO</w:t>
      </w:r>
    </w:p>
    <w:p w:rsidR="00CE50DE" w:rsidRPr="00CE50DE" w:rsidRDefault="00CE50DE" w:rsidP="00CE50DE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CE50DE" w:rsidRPr="00CE50DE" w:rsidRDefault="00F20706" w:rsidP="00CE50DE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Testemunhas:</w:t>
      </w:r>
    </w:p>
    <w:p w:rsidR="00CE50DE" w:rsidRPr="00CE50DE" w:rsidRDefault="00CE50DE" w:rsidP="00CE50DE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 xml:space="preserve"> ______________________</w:t>
      </w:r>
    </w:p>
    <w:p w:rsidR="00CE50DE" w:rsidRPr="00CE50DE" w:rsidRDefault="00CE50DE" w:rsidP="00F20706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CE50DE" w:rsidRPr="00CE50DE" w:rsidRDefault="00CE50DE" w:rsidP="00CE50DE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E50DE">
        <w:rPr>
          <w:rFonts w:ascii="Arial" w:hAnsi="Arial" w:cs="Arial"/>
          <w:sz w:val="20"/>
          <w:szCs w:val="20"/>
        </w:rPr>
        <w:t>______________________</w:t>
      </w:r>
    </w:p>
    <w:p w:rsidR="00CE50DE" w:rsidRPr="00153083" w:rsidRDefault="00CE50DE" w:rsidP="00CE50DE">
      <w:pPr>
        <w:tabs>
          <w:tab w:val="left" w:pos="567"/>
        </w:tabs>
        <w:jc w:val="both"/>
        <w:rPr>
          <w:rFonts w:ascii="Arial" w:hAnsi="Arial" w:cs="Arial"/>
          <w:sz w:val="20"/>
        </w:rPr>
      </w:pPr>
    </w:p>
    <w:p w:rsidR="00B67A0E" w:rsidRDefault="00B67A0E"/>
    <w:sectPr w:rsidR="00B67A0E" w:rsidSect="00B67A0E">
      <w:headerReference w:type="default" r:id="rId5"/>
      <w:footerReference w:type="default" r:id="rId6"/>
      <w:pgSz w:w="11907" w:h="16840" w:code="9"/>
      <w:pgMar w:top="1701" w:right="851" w:bottom="567" w:left="851" w:header="567" w:footer="85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E" w:rsidRDefault="00B67A0E">
    <w:pPr>
      <w:pStyle w:val="PADRAO"/>
    </w:pPr>
  </w:p>
  <w:p w:rsidR="00B67A0E" w:rsidRDefault="00B67A0E">
    <w:pPr>
      <w:pStyle w:val="A330570"/>
    </w:pPr>
    <w:r>
      <w:t xml:space="preserve">- </w:t>
    </w:r>
    <w:r>
      <w:pgNum/>
    </w:r>
    <w:r>
      <w:t xml:space="preserve"> - </w:t>
    </w:r>
  </w:p>
  <w:p w:rsidR="00B67A0E" w:rsidRDefault="00B67A0E">
    <w:pPr>
      <w:pStyle w:val="A33057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E" w:rsidRDefault="00B67A0E">
    <w:pPr>
      <w:rPr>
        <w:rFonts w:ascii="Arial" w:hAnsi="Arial" w:cs="Arial"/>
        <w:sz w:val="28"/>
        <w:szCs w:val="28"/>
        <w:lang w:val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pt;margin-top:-1.55pt;width:44.8pt;height:62pt;z-index:251660288;mso-wrap-distance-left:0;mso-wrap-distance-right:9.05pt" filled="t">
          <v:fill color2="black"/>
          <v:imagedata r:id="rId1" o:title=""/>
          <w10:wrap type="square" side="right"/>
        </v:shape>
      </w:pict>
    </w:r>
  </w:p>
  <w:p w:rsidR="00B67A0E" w:rsidRPr="00346FB4" w:rsidRDefault="00B67A0E" w:rsidP="00B67A0E">
    <w:pPr>
      <w:ind w:left="851"/>
      <w:rPr>
        <w:rFonts w:ascii="Arial" w:hAnsi="Arial" w:cs="Arial"/>
        <w:sz w:val="20"/>
      </w:rPr>
    </w:pPr>
    <w:r w:rsidRPr="00346FB4">
      <w:rPr>
        <w:rFonts w:ascii="Arial" w:hAnsi="Arial" w:cs="Arial"/>
        <w:sz w:val="20"/>
      </w:rPr>
      <w:t>ESTADO DE SANTA CATARINA</w:t>
    </w:r>
  </w:p>
  <w:p w:rsidR="00B67A0E" w:rsidRPr="00C804C8" w:rsidRDefault="00B67A0E" w:rsidP="00B67A0E">
    <w:pPr>
      <w:pStyle w:val="Cabealho"/>
      <w:ind w:left="851"/>
      <w:rPr>
        <w:rFonts w:ascii="Arial" w:hAnsi="Arial" w:cs="Arial"/>
        <w:b/>
        <w:sz w:val="20"/>
      </w:rPr>
    </w:pPr>
    <w:r w:rsidRPr="00C804C8">
      <w:rPr>
        <w:rFonts w:ascii="Arial" w:hAnsi="Arial" w:cs="Arial"/>
        <w:b/>
        <w:sz w:val="20"/>
      </w:rPr>
      <w:t>MUNICÍPIO DE JOAÇABA</w:t>
    </w:r>
  </w:p>
  <w:p w:rsidR="00B67A0E" w:rsidRPr="00346FB4" w:rsidRDefault="00B67A0E">
    <w:pPr>
      <w:pStyle w:val="Cabealho"/>
      <w:rPr>
        <w:rFonts w:ascii="Arial" w:hAnsi="Arial" w:cs="Arial"/>
        <w:sz w:val="20"/>
      </w:rPr>
    </w:pPr>
  </w:p>
  <w:p w:rsidR="00B67A0E" w:rsidRPr="002D7173" w:rsidRDefault="00B67A0E" w:rsidP="00B67A0E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     </w:t>
    </w:r>
  </w:p>
  <w:p w:rsidR="00B67A0E" w:rsidRDefault="00B67A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D813193"/>
    <w:multiLevelType w:val="hybridMultilevel"/>
    <w:tmpl w:val="2F342D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237C"/>
    <w:multiLevelType w:val="hybridMultilevel"/>
    <w:tmpl w:val="FAA66E3E"/>
    <w:lvl w:ilvl="0" w:tplc="E1A62D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1655A9"/>
    <w:multiLevelType w:val="multilevel"/>
    <w:tmpl w:val="06987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F465D8"/>
    <w:multiLevelType w:val="multilevel"/>
    <w:tmpl w:val="EE84F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DB228D8"/>
    <w:multiLevelType w:val="multilevel"/>
    <w:tmpl w:val="5D004CC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E630C44"/>
    <w:multiLevelType w:val="hybridMultilevel"/>
    <w:tmpl w:val="84064B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73873"/>
    <w:multiLevelType w:val="multilevel"/>
    <w:tmpl w:val="BCDA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5E70383"/>
    <w:multiLevelType w:val="hybridMultilevel"/>
    <w:tmpl w:val="BD6439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903906"/>
    <w:multiLevelType w:val="hybridMultilevel"/>
    <w:tmpl w:val="D8501674"/>
    <w:lvl w:ilvl="0" w:tplc="0000000E">
      <w:start w:val="1"/>
      <w:numFmt w:val="bullet"/>
      <w:lvlText w:val=""/>
      <w:lvlJc w:val="left"/>
      <w:pPr>
        <w:ind w:left="720" w:hanging="360"/>
      </w:pPr>
      <w:rPr>
        <w:rFonts w:ascii="Wingdings" w:hAnsi="Wingdings" w:cs="Arial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0623"/>
    <w:multiLevelType w:val="multilevel"/>
    <w:tmpl w:val="27E28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956503F"/>
    <w:multiLevelType w:val="multilevel"/>
    <w:tmpl w:val="AB161F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0751676"/>
    <w:multiLevelType w:val="multilevel"/>
    <w:tmpl w:val="DC621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16"/>
  </w:num>
  <w:num w:numId="14">
    <w:abstractNumId w:val="4"/>
  </w:num>
  <w:num w:numId="15">
    <w:abstractNumId w:val="8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CE50DE"/>
    <w:rsid w:val="0001021D"/>
    <w:rsid w:val="001270AF"/>
    <w:rsid w:val="00371665"/>
    <w:rsid w:val="005F5582"/>
    <w:rsid w:val="00B67A0E"/>
    <w:rsid w:val="00B94676"/>
    <w:rsid w:val="00CE50DE"/>
    <w:rsid w:val="00F20706"/>
    <w:rsid w:val="00F3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E50DE"/>
    <w:pPr>
      <w:keepNext/>
      <w:widowControl w:val="0"/>
      <w:suppressAutoHyphens/>
      <w:snapToGrid w:val="0"/>
      <w:spacing w:after="0" w:line="240" w:lineRule="auto"/>
      <w:jc w:val="center"/>
      <w:outlineLvl w:val="0"/>
    </w:pPr>
    <w:rPr>
      <w:rFonts w:ascii="Arial" w:eastAsia="Lucida Sans Unicode" w:hAnsi="Arial" w:cs="Arial"/>
      <w:b/>
      <w:bCs/>
      <w:sz w:val="20"/>
      <w:szCs w:val="18"/>
      <w:lang/>
    </w:rPr>
  </w:style>
  <w:style w:type="paragraph" w:styleId="Ttulo2">
    <w:name w:val="heading 2"/>
    <w:basedOn w:val="Normal"/>
    <w:next w:val="Normal"/>
    <w:link w:val="Ttulo2Char"/>
    <w:qFormat/>
    <w:rsid w:val="00CE50DE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E50DE"/>
    <w:pPr>
      <w:keepNext/>
      <w:widowControl w:val="0"/>
      <w:suppressAutoHyphens/>
      <w:snapToGrid w:val="0"/>
      <w:spacing w:after="0" w:line="200" w:lineRule="atLeast"/>
      <w:ind w:right="34"/>
      <w:jc w:val="both"/>
      <w:outlineLvl w:val="2"/>
    </w:pPr>
    <w:rPr>
      <w:rFonts w:ascii="Arial" w:eastAsia="Times New Roman" w:hAnsi="Arial" w:cs="Arial"/>
      <w:b/>
      <w:kern w:val="1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50DE"/>
    <w:rPr>
      <w:rFonts w:ascii="Arial" w:eastAsia="Lucida Sans Unicode" w:hAnsi="Arial" w:cs="Arial"/>
      <w:b/>
      <w:bCs/>
      <w:sz w:val="20"/>
      <w:szCs w:val="18"/>
      <w:lang/>
    </w:rPr>
  </w:style>
  <w:style w:type="character" w:customStyle="1" w:styleId="Ttulo2Char">
    <w:name w:val="Título 2 Char"/>
    <w:basedOn w:val="Fontepargpadro"/>
    <w:link w:val="Ttulo2"/>
    <w:rsid w:val="00CE50DE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E50DE"/>
    <w:rPr>
      <w:rFonts w:ascii="Arial" w:eastAsia="Times New Roman" w:hAnsi="Arial" w:cs="Arial"/>
      <w:b/>
      <w:kern w:val="1"/>
      <w:sz w:val="20"/>
      <w:szCs w:val="20"/>
      <w:lang/>
    </w:rPr>
  </w:style>
  <w:style w:type="paragraph" w:customStyle="1" w:styleId="PADRAO">
    <w:name w:val="PADRAO"/>
    <w:basedOn w:val="Normal"/>
    <w:rsid w:val="00CE50DE"/>
    <w:pPr>
      <w:widowControl w:val="0"/>
      <w:spacing w:after="0" w:line="240" w:lineRule="auto"/>
      <w:ind w:left="576" w:firstLine="576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30570">
    <w:name w:val="_A330570"/>
    <w:basedOn w:val="Normal"/>
    <w:rsid w:val="00CE50DE"/>
    <w:pPr>
      <w:widowControl w:val="0"/>
      <w:spacing w:after="0" w:line="240" w:lineRule="auto"/>
      <w:ind w:left="576" w:firstLine="4608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CE50D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CE50DE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customStyle="1" w:styleId="Corpodetexto21">
    <w:name w:val="Corpo de texto 21"/>
    <w:basedOn w:val="Normal"/>
    <w:rsid w:val="00CE50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CE50DE"/>
    <w:pPr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CE50DE"/>
    <w:rPr>
      <w:rFonts w:ascii="Arial" w:eastAsia="Times New Roman" w:hAnsi="Arial" w:cs="Times New Roman"/>
      <w:lang w:val="en-US" w:eastAsia="ar-SA"/>
    </w:rPr>
  </w:style>
  <w:style w:type="paragraph" w:styleId="Ttulo">
    <w:name w:val="Title"/>
    <w:basedOn w:val="Normal"/>
    <w:next w:val="Subttulo"/>
    <w:link w:val="TtuloChar"/>
    <w:qFormat/>
    <w:rsid w:val="00CE50D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E50DE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E50DE"/>
    <w:pPr>
      <w:widowControl w:val="0"/>
      <w:tabs>
        <w:tab w:val="left" w:pos="720"/>
      </w:tabs>
      <w:spacing w:after="0" w:line="240" w:lineRule="auto"/>
      <w:ind w:left="708" w:hanging="708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E50DE"/>
    <w:rPr>
      <w:rFonts w:ascii="Arial" w:eastAsia="Times New Roman" w:hAnsi="Arial" w:cs="Arial"/>
      <w:snapToGrid w:val="0"/>
      <w:sz w:val="20"/>
      <w:szCs w:val="20"/>
    </w:rPr>
  </w:style>
  <w:style w:type="paragraph" w:customStyle="1" w:styleId="Recuodecorpodetexto22">
    <w:name w:val="Recuo de corpo de texto 22"/>
    <w:basedOn w:val="Normal"/>
    <w:rsid w:val="00CE50DE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CE50DE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sid w:val="00CE50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50DE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rpodetexto31">
    <w:name w:val="Corpo de texto 31"/>
    <w:basedOn w:val="Normal"/>
    <w:rsid w:val="00CE50DE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ar-SA"/>
    </w:rPr>
  </w:style>
  <w:style w:type="paragraph" w:customStyle="1" w:styleId="Recuodecorpodetexto32">
    <w:name w:val="Recuo de corpo de texto 32"/>
    <w:basedOn w:val="Normal"/>
    <w:rsid w:val="00CE50D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E5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2933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</dc:creator>
  <cp:keywords/>
  <dc:description/>
  <cp:lastModifiedBy>PMJ</cp:lastModifiedBy>
  <cp:revision>15</cp:revision>
  <dcterms:created xsi:type="dcterms:W3CDTF">2017-09-18T16:54:00Z</dcterms:created>
  <dcterms:modified xsi:type="dcterms:W3CDTF">2017-09-18T17:31:00Z</dcterms:modified>
</cp:coreProperties>
</file>