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521BE2">
        <w:rPr>
          <w:rFonts w:ascii="Arial" w:hAnsi="Arial" w:cs="Arial"/>
          <w:b/>
          <w:sz w:val="20"/>
          <w:szCs w:val="20"/>
        </w:rPr>
        <w:t>10</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A8523A">
        <w:tc>
          <w:tcPr>
            <w:tcW w:w="402" w:type="dxa"/>
            <w:vMerge w:val="restart"/>
            <w:vAlign w:val="center"/>
          </w:tcPr>
          <w:p w:rsidR="000C462F" w:rsidRPr="00EA3C46" w:rsidRDefault="000C462F" w:rsidP="00A8523A">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521BE2"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ANDRADE MATERIAIS DE CONSTRUÇÃO LTDA</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RUA DORIVAL DE BRITO, 360 – FONE: 49-3554-0133</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05.238.271/0001-01</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p>
        </w:tc>
        <w:tc>
          <w:tcPr>
            <w:tcW w:w="6984" w:type="dxa"/>
            <w:vAlign w:val="center"/>
          </w:tcPr>
          <w:p w:rsidR="000C462F" w:rsidRPr="00EA3C46" w:rsidRDefault="000C462F" w:rsidP="00A8523A">
            <w:pPr>
              <w:autoSpaceDE w:val="0"/>
              <w:autoSpaceDN w:val="0"/>
              <w:adjustRightInd w:val="0"/>
              <w:rPr>
                <w:rFonts w:ascii="Arial" w:hAnsi="Arial" w:cs="Arial"/>
                <w:b/>
                <w:sz w:val="18"/>
                <w:szCs w:val="18"/>
              </w:rPr>
            </w:pP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CLAUDIANE M. FRIES DE ANDRADE</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479.912.759-49</w:t>
            </w:r>
          </w:p>
        </w:tc>
      </w:tr>
      <w:tr w:rsidR="000C462F" w:rsidRPr="00EA3C46" w:rsidTr="00A8523A">
        <w:tc>
          <w:tcPr>
            <w:tcW w:w="402" w:type="dxa"/>
            <w:vMerge/>
          </w:tcPr>
          <w:p w:rsidR="000C462F" w:rsidRPr="00EA3C46" w:rsidRDefault="000C462F" w:rsidP="00A8523A">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A8523A">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521BE2" w:rsidP="00A8523A">
            <w:pPr>
              <w:autoSpaceDE w:val="0"/>
              <w:autoSpaceDN w:val="0"/>
              <w:adjustRightInd w:val="0"/>
              <w:rPr>
                <w:rFonts w:ascii="Arial" w:hAnsi="Arial" w:cs="Arial"/>
                <w:b/>
                <w:sz w:val="18"/>
                <w:szCs w:val="18"/>
              </w:rPr>
            </w:pPr>
            <w:r>
              <w:rPr>
                <w:rFonts w:ascii="Arial" w:hAnsi="Arial" w:cs="Arial"/>
                <w:b/>
                <w:sz w:val="18"/>
                <w:szCs w:val="18"/>
              </w:rPr>
              <w:t>1.333.243</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3"/>
        <w:gridCol w:w="986"/>
        <w:gridCol w:w="4218"/>
        <w:gridCol w:w="1330"/>
        <w:gridCol w:w="1132"/>
        <w:gridCol w:w="1269"/>
      </w:tblGrid>
      <w:tr w:rsidR="000C462F" w:rsidRPr="00EA3C46" w:rsidTr="00223BF3">
        <w:trPr>
          <w:trHeight w:val="676"/>
        </w:trPr>
        <w:tc>
          <w:tcPr>
            <w:tcW w:w="618" w:type="dxa"/>
            <w:shd w:val="clear" w:color="auto" w:fill="auto"/>
            <w:vAlign w:val="center"/>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ITEM</w:t>
            </w:r>
          </w:p>
        </w:tc>
        <w:tc>
          <w:tcPr>
            <w:tcW w:w="723"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UN</w:t>
            </w:r>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QTDE</w:t>
            </w:r>
          </w:p>
        </w:tc>
        <w:tc>
          <w:tcPr>
            <w:tcW w:w="4218"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DESCRIÇÃO</w:t>
            </w:r>
          </w:p>
        </w:tc>
        <w:tc>
          <w:tcPr>
            <w:tcW w:w="1330" w:type="dxa"/>
          </w:tcPr>
          <w:p w:rsidR="000C462F" w:rsidRPr="00EA3C46" w:rsidRDefault="000C462F" w:rsidP="00A8523A">
            <w:pPr>
              <w:jc w:val="center"/>
              <w:rPr>
                <w:rFonts w:ascii="Arial" w:hAnsi="Arial" w:cs="Arial"/>
                <w:sz w:val="18"/>
                <w:szCs w:val="18"/>
              </w:rPr>
            </w:pPr>
          </w:p>
          <w:p w:rsidR="000C462F" w:rsidRPr="00EA3C46" w:rsidRDefault="000C462F" w:rsidP="00A8523A">
            <w:pPr>
              <w:jc w:val="center"/>
              <w:rPr>
                <w:rFonts w:ascii="Arial" w:hAnsi="Arial" w:cs="Arial"/>
                <w:sz w:val="18"/>
                <w:szCs w:val="18"/>
              </w:rPr>
            </w:pPr>
            <w:r w:rsidRPr="00EA3C46">
              <w:rPr>
                <w:rFonts w:ascii="Arial" w:hAnsi="Arial" w:cs="Arial"/>
                <w:sz w:val="18"/>
                <w:szCs w:val="18"/>
              </w:rPr>
              <w:t>MARCA</w:t>
            </w:r>
          </w:p>
        </w:tc>
        <w:tc>
          <w:tcPr>
            <w:tcW w:w="1132" w:type="dxa"/>
          </w:tcPr>
          <w:p w:rsidR="000C462F" w:rsidRPr="00EA3C46" w:rsidRDefault="000C462F" w:rsidP="00A8523A">
            <w:pPr>
              <w:jc w:val="center"/>
              <w:rPr>
                <w:rFonts w:ascii="Arial" w:hAnsi="Arial" w:cs="Arial"/>
                <w:sz w:val="18"/>
                <w:szCs w:val="18"/>
              </w:rPr>
            </w:pPr>
            <w:r w:rsidRPr="00EA3C46">
              <w:rPr>
                <w:rFonts w:ascii="Arial" w:hAnsi="Arial" w:cs="Arial"/>
                <w:sz w:val="18"/>
                <w:szCs w:val="18"/>
              </w:rPr>
              <w:t>VALOR UNITÁRIO R$</w:t>
            </w:r>
          </w:p>
        </w:tc>
        <w:tc>
          <w:tcPr>
            <w:tcW w:w="1269" w:type="dxa"/>
          </w:tcPr>
          <w:p w:rsidR="000C462F" w:rsidRPr="00EA3C46" w:rsidRDefault="000C462F" w:rsidP="00A8523A">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A8523A">
            <w:pPr>
              <w:jc w:val="center"/>
              <w:rPr>
                <w:rFonts w:ascii="Arial" w:hAnsi="Arial" w:cs="Arial"/>
                <w:sz w:val="18"/>
                <w:szCs w:val="18"/>
              </w:rPr>
            </w:pPr>
            <w:r w:rsidRPr="00EA3C46">
              <w:rPr>
                <w:rFonts w:ascii="Arial" w:hAnsi="Arial" w:cs="Arial"/>
                <w:sz w:val="18"/>
                <w:szCs w:val="18"/>
              </w:rPr>
              <w:t xml:space="preserve"> R$</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32</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m²</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700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Lajota decorativa para calçada </w:t>
            </w:r>
            <w:proofErr w:type="gramStart"/>
            <w:r w:rsidRPr="00EA3C46">
              <w:rPr>
                <w:rFonts w:ascii="Arial" w:hAnsi="Arial" w:cs="Arial"/>
                <w:sz w:val="18"/>
                <w:szCs w:val="18"/>
              </w:rPr>
              <w:t>45x45x2,</w:t>
            </w:r>
            <w:proofErr w:type="gramEnd"/>
            <w:r w:rsidRPr="00EA3C46">
              <w:rPr>
                <w:rFonts w:ascii="Arial" w:hAnsi="Arial" w:cs="Arial"/>
                <w:sz w:val="18"/>
                <w:szCs w:val="18"/>
              </w:rPr>
              <w:t>5 cor cinza</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ANDRADE</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27,00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18.900,00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33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m²</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400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Lajota tátil de alerta para calçada </w:t>
            </w:r>
            <w:proofErr w:type="gramStart"/>
            <w:r w:rsidRPr="00EA3C46">
              <w:rPr>
                <w:rFonts w:ascii="Arial" w:hAnsi="Arial" w:cs="Arial"/>
                <w:sz w:val="18"/>
                <w:szCs w:val="18"/>
              </w:rPr>
              <w:t>45x45x2,</w:t>
            </w:r>
            <w:proofErr w:type="gramEnd"/>
            <w:r w:rsidRPr="00EA3C46">
              <w:rPr>
                <w:rFonts w:ascii="Arial" w:hAnsi="Arial" w:cs="Arial"/>
                <w:sz w:val="18"/>
                <w:szCs w:val="18"/>
              </w:rPr>
              <w:t>5 cor vermelha</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ANDRADE</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28,00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11.200,00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34</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m²</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500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Lajota tátil de direção para calçada </w:t>
            </w:r>
            <w:proofErr w:type="gramStart"/>
            <w:r w:rsidRPr="00EA3C46">
              <w:rPr>
                <w:rFonts w:ascii="Arial" w:hAnsi="Arial" w:cs="Arial"/>
                <w:sz w:val="18"/>
                <w:szCs w:val="18"/>
              </w:rPr>
              <w:t>45x45x2,</w:t>
            </w:r>
            <w:proofErr w:type="gramEnd"/>
            <w:r w:rsidRPr="00EA3C46">
              <w:rPr>
                <w:rFonts w:ascii="Arial" w:hAnsi="Arial" w:cs="Arial"/>
                <w:sz w:val="18"/>
                <w:szCs w:val="18"/>
              </w:rPr>
              <w:t>5 cor vermelha</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ANDRADE</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28,00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14.000,00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lastRenderedPageBreak/>
              <w:t>35</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38000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Tijolo 06 furos – 9x14x25 cm</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BELA VISTA</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0,57</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21.660,00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38</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1340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Cal virgem – 20 kg</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CEM</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12,00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16.080,00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39</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1080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Cal hidratada – 20 kg</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CEM</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12,00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12.960,00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40</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700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Cal para pintura – 8 kg</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CEM</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12,20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8.540,00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41</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pct</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680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Fixador cola para pintura à base de cal e tintas em pó – 150 ml</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GLOBOFIX</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4,30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2.924,00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45</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1160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Argamassa uso interno AC I – 20 kg</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QUARTZOLIT</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5,95</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6.902,00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52</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50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Massa corrida PVA – 3,6 litros – 1ª linha</w:t>
            </w:r>
          </w:p>
        </w:tc>
        <w:tc>
          <w:tcPr>
            <w:tcW w:w="1330" w:type="dxa"/>
          </w:tcPr>
          <w:p w:rsidR="000C462F" w:rsidRPr="00EA3C46" w:rsidRDefault="00521BE2" w:rsidP="00A8523A">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521BE2" w:rsidP="00A8523A">
            <w:pPr>
              <w:jc w:val="center"/>
              <w:rPr>
                <w:rFonts w:ascii="Arial" w:hAnsi="Arial" w:cs="Arial"/>
                <w:sz w:val="18"/>
                <w:szCs w:val="18"/>
              </w:rPr>
            </w:pPr>
            <w:r>
              <w:rPr>
                <w:rFonts w:ascii="Arial" w:hAnsi="Arial" w:cs="Arial"/>
                <w:sz w:val="18"/>
                <w:szCs w:val="18"/>
              </w:rPr>
              <w:t>13,00</w:t>
            </w:r>
          </w:p>
        </w:tc>
        <w:tc>
          <w:tcPr>
            <w:tcW w:w="1269" w:type="dxa"/>
          </w:tcPr>
          <w:p w:rsidR="000C462F" w:rsidRPr="00EA3C46" w:rsidRDefault="00521BE2" w:rsidP="00A8523A">
            <w:pPr>
              <w:jc w:val="center"/>
              <w:rPr>
                <w:rFonts w:ascii="Arial" w:hAnsi="Arial" w:cs="Arial"/>
                <w:sz w:val="18"/>
                <w:szCs w:val="18"/>
              </w:rPr>
            </w:pPr>
            <w:r>
              <w:rPr>
                <w:rFonts w:ascii="Arial" w:hAnsi="Arial" w:cs="Arial"/>
                <w:sz w:val="18"/>
                <w:szCs w:val="18"/>
              </w:rPr>
              <w:t>650,00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84</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4200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Parafuso </w:t>
            </w:r>
            <w:proofErr w:type="spellStart"/>
            <w:proofErr w:type="gramStart"/>
            <w:r w:rsidRPr="00EA3C46">
              <w:rPr>
                <w:rFonts w:ascii="Arial" w:hAnsi="Arial" w:cs="Arial"/>
                <w:sz w:val="18"/>
                <w:szCs w:val="18"/>
              </w:rPr>
              <w:t>philips</w:t>
            </w:r>
            <w:proofErr w:type="spellEnd"/>
            <w:proofErr w:type="gramEnd"/>
            <w:r w:rsidRPr="00EA3C46">
              <w:rPr>
                <w:rFonts w:ascii="Arial" w:hAnsi="Arial" w:cs="Arial"/>
                <w:sz w:val="18"/>
                <w:szCs w:val="18"/>
              </w:rPr>
              <w:t xml:space="preserve"> para bucha 8mm</w:t>
            </w:r>
          </w:p>
        </w:tc>
        <w:tc>
          <w:tcPr>
            <w:tcW w:w="1330" w:type="dxa"/>
          </w:tcPr>
          <w:p w:rsidR="000C462F" w:rsidRPr="00EA3C46" w:rsidRDefault="00A8523A" w:rsidP="00A8523A">
            <w:pPr>
              <w:jc w:val="center"/>
              <w:rPr>
                <w:rFonts w:ascii="Arial" w:hAnsi="Arial" w:cs="Arial"/>
                <w:sz w:val="18"/>
                <w:szCs w:val="18"/>
              </w:rPr>
            </w:pPr>
            <w:r>
              <w:rPr>
                <w:rFonts w:ascii="Arial" w:hAnsi="Arial" w:cs="Arial"/>
                <w:sz w:val="18"/>
                <w:szCs w:val="18"/>
              </w:rPr>
              <w:t>JOMARCA</w:t>
            </w:r>
          </w:p>
        </w:tc>
        <w:tc>
          <w:tcPr>
            <w:tcW w:w="1132" w:type="dxa"/>
          </w:tcPr>
          <w:p w:rsidR="000C462F" w:rsidRPr="00EA3C46" w:rsidRDefault="00A8523A" w:rsidP="00A8523A">
            <w:pPr>
              <w:jc w:val="center"/>
              <w:rPr>
                <w:rFonts w:ascii="Arial" w:hAnsi="Arial" w:cs="Arial"/>
                <w:sz w:val="18"/>
                <w:szCs w:val="18"/>
              </w:rPr>
            </w:pPr>
            <w:r>
              <w:rPr>
                <w:rFonts w:ascii="Arial" w:hAnsi="Arial" w:cs="Arial"/>
                <w:sz w:val="18"/>
                <w:szCs w:val="18"/>
              </w:rPr>
              <w:t>0,18</w:t>
            </w:r>
          </w:p>
        </w:tc>
        <w:tc>
          <w:tcPr>
            <w:tcW w:w="1269" w:type="dxa"/>
          </w:tcPr>
          <w:p w:rsidR="000C462F" w:rsidRPr="00EA3C46" w:rsidRDefault="00A8523A" w:rsidP="00A8523A">
            <w:pPr>
              <w:jc w:val="center"/>
              <w:rPr>
                <w:rFonts w:ascii="Arial" w:hAnsi="Arial" w:cs="Arial"/>
                <w:sz w:val="18"/>
                <w:szCs w:val="18"/>
              </w:rPr>
            </w:pPr>
            <w:r>
              <w:rPr>
                <w:rFonts w:ascii="Arial" w:hAnsi="Arial" w:cs="Arial"/>
                <w:sz w:val="18"/>
                <w:szCs w:val="18"/>
              </w:rPr>
              <w:t>756,00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87</w:t>
            </w:r>
          </w:p>
        </w:tc>
        <w:tc>
          <w:tcPr>
            <w:tcW w:w="723"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Prego 9x9 c/ cabeça</w:t>
            </w:r>
          </w:p>
        </w:tc>
        <w:tc>
          <w:tcPr>
            <w:tcW w:w="1330" w:type="dxa"/>
          </w:tcPr>
          <w:p w:rsidR="000C462F" w:rsidRPr="00EA3C46" w:rsidRDefault="00A8523A" w:rsidP="00A8523A">
            <w:pPr>
              <w:jc w:val="center"/>
              <w:rPr>
                <w:rFonts w:ascii="Arial" w:hAnsi="Arial" w:cs="Arial"/>
                <w:sz w:val="18"/>
                <w:szCs w:val="18"/>
              </w:rPr>
            </w:pPr>
            <w:r>
              <w:rPr>
                <w:rFonts w:ascii="Arial" w:hAnsi="Arial" w:cs="Arial"/>
                <w:sz w:val="18"/>
                <w:szCs w:val="18"/>
              </w:rPr>
              <w:t>GERDAU</w:t>
            </w:r>
          </w:p>
        </w:tc>
        <w:tc>
          <w:tcPr>
            <w:tcW w:w="1132" w:type="dxa"/>
          </w:tcPr>
          <w:p w:rsidR="000C462F" w:rsidRPr="00EA3C46" w:rsidRDefault="00A8523A" w:rsidP="00A8523A">
            <w:pPr>
              <w:jc w:val="center"/>
              <w:rPr>
                <w:rFonts w:ascii="Arial" w:hAnsi="Arial" w:cs="Arial"/>
                <w:sz w:val="18"/>
                <w:szCs w:val="18"/>
              </w:rPr>
            </w:pPr>
            <w:r>
              <w:rPr>
                <w:rFonts w:ascii="Arial" w:hAnsi="Arial" w:cs="Arial"/>
                <w:sz w:val="18"/>
                <w:szCs w:val="18"/>
              </w:rPr>
              <w:t>13,00</w:t>
            </w:r>
          </w:p>
        </w:tc>
        <w:tc>
          <w:tcPr>
            <w:tcW w:w="1269" w:type="dxa"/>
          </w:tcPr>
          <w:p w:rsidR="000C462F" w:rsidRPr="00EA3C46" w:rsidRDefault="00A8523A" w:rsidP="00A8523A">
            <w:pPr>
              <w:jc w:val="center"/>
              <w:rPr>
                <w:rFonts w:ascii="Arial" w:hAnsi="Arial" w:cs="Arial"/>
                <w:sz w:val="18"/>
                <w:szCs w:val="18"/>
              </w:rPr>
            </w:pPr>
            <w:r>
              <w:rPr>
                <w:rFonts w:ascii="Arial" w:hAnsi="Arial" w:cs="Arial"/>
                <w:sz w:val="18"/>
                <w:szCs w:val="18"/>
              </w:rPr>
              <w:t>26,00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101</w:t>
            </w:r>
          </w:p>
        </w:tc>
        <w:tc>
          <w:tcPr>
            <w:tcW w:w="723"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Prego para forro de PVC galvanizado 13x10</w:t>
            </w:r>
          </w:p>
        </w:tc>
        <w:tc>
          <w:tcPr>
            <w:tcW w:w="1330" w:type="dxa"/>
          </w:tcPr>
          <w:p w:rsidR="000C462F" w:rsidRPr="00EA3C46" w:rsidRDefault="00A8523A" w:rsidP="00A8523A">
            <w:pPr>
              <w:jc w:val="center"/>
              <w:rPr>
                <w:rFonts w:ascii="Arial" w:hAnsi="Arial" w:cs="Arial"/>
                <w:sz w:val="18"/>
                <w:szCs w:val="18"/>
              </w:rPr>
            </w:pPr>
            <w:r>
              <w:rPr>
                <w:rFonts w:ascii="Arial" w:hAnsi="Arial" w:cs="Arial"/>
                <w:sz w:val="18"/>
                <w:szCs w:val="18"/>
              </w:rPr>
              <w:t>GERDAU</w:t>
            </w:r>
          </w:p>
        </w:tc>
        <w:tc>
          <w:tcPr>
            <w:tcW w:w="1132" w:type="dxa"/>
          </w:tcPr>
          <w:p w:rsidR="000C462F" w:rsidRPr="00EA3C46" w:rsidRDefault="00A8523A" w:rsidP="00A8523A">
            <w:pPr>
              <w:jc w:val="center"/>
              <w:rPr>
                <w:rFonts w:ascii="Arial" w:hAnsi="Arial" w:cs="Arial"/>
                <w:sz w:val="18"/>
                <w:szCs w:val="18"/>
              </w:rPr>
            </w:pPr>
            <w:r>
              <w:rPr>
                <w:rFonts w:ascii="Arial" w:hAnsi="Arial" w:cs="Arial"/>
                <w:sz w:val="18"/>
                <w:szCs w:val="18"/>
              </w:rPr>
              <w:t>19,00</w:t>
            </w:r>
          </w:p>
        </w:tc>
        <w:tc>
          <w:tcPr>
            <w:tcW w:w="1269" w:type="dxa"/>
          </w:tcPr>
          <w:p w:rsidR="000C462F" w:rsidRPr="00EA3C46" w:rsidRDefault="00A8523A" w:rsidP="00A8523A">
            <w:pPr>
              <w:jc w:val="center"/>
              <w:rPr>
                <w:rFonts w:ascii="Arial" w:hAnsi="Arial" w:cs="Arial"/>
                <w:sz w:val="18"/>
                <w:szCs w:val="18"/>
              </w:rPr>
            </w:pPr>
            <w:r>
              <w:rPr>
                <w:rFonts w:ascii="Arial" w:hAnsi="Arial" w:cs="Arial"/>
                <w:sz w:val="18"/>
                <w:szCs w:val="18"/>
              </w:rPr>
              <w:t>1.900,00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103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380</w:t>
            </w:r>
          </w:p>
        </w:tc>
        <w:tc>
          <w:tcPr>
            <w:tcW w:w="4218" w:type="dxa"/>
            <w:vAlign w:val="center"/>
          </w:tcPr>
          <w:p w:rsidR="000C462F" w:rsidRPr="00EA3C46" w:rsidRDefault="000C462F" w:rsidP="00A8523A">
            <w:pPr>
              <w:rPr>
                <w:rFonts w:ascii="Arial" w:hAnsi="Arial" w:cs="Arial"/>
                <w:sz w:val="18"/>
                <w:szCs w:val="18"/>
              </w:rPr>
            </w:pPr>
            <w:proofErr w:type="gramStart"/>
            <w:r w:rsidRPr="00EA3C46">
              <w:rPr>
                <w:rFonts w:ascii="Arial" w:hAnsi="Arial" w:cs="Arial"/>
                <w:sz w:val="18"/>
                <w:szCs w:val="18"/>
              </w:rPr>
              <w:t>Tábua de 3ª – 1”</w:t>
            </w:r>
            <w:proofErr w:type="gramEnd"/>
            <w:r w:rsidRPr="00EA3C46">
              <w:rPr>
                <w:rFonts w:ascii="Arial" w:hAnsi="Arial" w:cs="Arial"/>
                <w:sz w:val="18"/>
                <w:szCs w:val="18"/>
              </w:rPr>
              <w:t xml:space="preserve"> x 0,30 x 4,00 m</w:t>
            </w:r>
          </w:p>
        </w:tc>
        <w:tc>
          <w:tcPr>
            <w:tcW w:w="1330" w:type="dxa"/>
          </w:tcPr>
          <w:p w:rsidR="000C462F" w:rsidRPr="00EA3C46" w:rsidRDefault="00A8523A" w:rsidP="00A8523A">
            <w:pPr>
              <w:jc w:val="center"/>
              <w:rPr>
                <w:rFonts w:ascii="Arial" w:hAnsi="Arial" w:cs="Arial"/>
                <w:sz w:val="18"/>
                <w:szCs w:val="18"/>
              </w:rPr>
            </w:pPr>
            <w:proofErr w:type="gramStart"/>
            <w:r>
              <w:rPr>
                <w:rFonts w:ascii="Arial" w:hAnsi="Arial" w:cs="Arial"/>
                <w:sz w:val="18"/>
                <w:szCs w:val="18"/>
              </w:rPr>
              <w:t>MAD.</w:t>
            </w:r>
            <w:proofErr w:type="gramEnd"/>
            <w:r>
              <w:rPr>
                <w:rFonts w:ascii="Arial" w:hAnsi="Arial" w:cs="Arial"/>
                <w:sz w:val="18"/>
                <w:szCs w:val="18"/>
              </w:rPr>
              <w:t>FORTE</w:t>
            </w:r>
          </w:p>
        </w:tc>
        <w:tc>
          <w:tcPr>
            <w:tcW w:w="1132" w:type="dxa"/>
          </w:tcPr>
          <w:p w:rsidR="000C462F" w:rsidRPr="00EA3C46" w:rsidRDefault="0087281B" w:rsidP="00A8523A">
            <w:pPr>
              <w:jc w:val="center"/>
              <w:rPr>
                <w:rFonts w:ascii="Arial" w:hAnsi="Arial" w:cs="Arial"/>
                <w:sz w:val="18"/>
                <w:szCs w:val="18"/>
              </w:rPr>
            </w:pPr>
            <w:r>
              <w:rPr>
                <w:rFonts w:ascii="Arial" w:hAnsi="Arial" w:cs="Arial"/>
                <w:sz w:val="18"/>
                <w:szCs w:val="18"/>
              </w:rPr>
              <w:t>33,00</w:t>
            </w:r>
          </w:p>
        </w:tc>
        <w:tc>
          <w:tcPr>
            <w:tcW w:w="1269" w:type="dxa"/>
          </w:tcPr>
          <w:p w:rsidR="000C462F" w:rsidRPr="00EA3C46" w:rsidRDefault="0087281B" w:rsidP="00A8523A">
            <w:pPr>
              <w:jc w:val="center"/>
              <w:rPr>
                <w:rFonts w:ascii="Arial" w:hAnsi="Arial" w:cs="Arial"/>
                <w:sz w:val="18"/>
                <w:szCs w:val="18"/>
              </w:rPr>
            </w:pPr>
            <w:r>
              <w:rPr>
                <w:rFonts w:ascii="Arial" w:hAnsi="Arial" w:cs="Arial"/>
                <w:sz w:val="18"/>
                <w:szCs w:val="18"/>
              </w:rPr>
              <w:t>12.540,00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105</w:t>
            </w:r>
          </w:p>
        </w:tc>
        <w:tc>
          <w:tcPr>
            <w:tcW w:w="723"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um</w:t>
            </w:r>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1060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Sarrafo de pinho, classificação 1ª, bruta. Dimensões: </w:t>
            </w:r>
            <w:proofErr w:type="gramStart"/>
            <w:r w:rsidRPr="00EA3C46">
              <w:rPr>
                <w:rFonts w:ascii="Arial" w:hAnsi="Arial" w:cs="Arial"/>
                <w:sz w:val="18"/>
                <w:szCs w:val="18"/>
              </w:rPr>
              <w:t>1</w:t>
            </w:r>
            <w:proofErr w:type="gramEnd"/>
            <w:r w:rsidRPr="00EA3C46">
              <w:rPr>
                <w:rFonts w:ascii="Arial" w:hAnsi="Arial" w:cs="Arial"/>
                <w:sz w:val="18"/>
                <w:szCs w:val="18"/>
              </w:rPr>
              <w:t>"x0,08mx3,00m</w:t>
            </w:r>
          </w:p>
        </w:tc>
        <w:tc>
          <w:tcPr>
            <w:tcW w:w="1330" w:type="dxa"/>
          </w:tcPr>
          <w:p w:rsidR="000C462F" w:rsidRPr="00EA3C46" w:rsidRDefault="0087281B" w:rsidP="00A8523A">
            <w:pPr>
              <w:jc w:val="center"/>
              <w:rPr>
                <w:rFonts w:ascii="Arial" w:hAnsi="Arial" w:cs="Arial"/>
                <w:sz w:val="18"/>
                <w:szCs w:val="18"/>
              </w:rPr>
            </w:pPr>
            <w:r>
              <w:rPr>
                <w:rFonts w:ascii="Arial" w:hAnsi="Arial" w:cs="Arial"/>
                <w:sz w:val="18"/>
                <w:szCs w:val="18"/>
              </w:rPr>
              <w:t>MAD. FORTE</w:t>
            </w:r>
          </w:p>
        </w:tc>
        <w:tc>
          <w:tcPr>
            <w:tcW w:w="1132" w:type="dxa"/>
          </w:tcPr>
          <w:p w:rsidR="000C462F" w:rsidRPr="00EA3C46" w:rsidRDefault="0087281B" w:rsidP="00A8523A">
            <w:pPr>
              <w:jc w:val="center"/>
              <w:rPr>
                <w:rFonts w:ascii="Arial" w:hAnsi="Arial" w:cs="Arial"/>
                <w:sz w:val="18"/>
                <w:szCs w:val="18"/>
              </w:rPr>
            </w:pPr>
            <w:r>
              <w:rPr>
                <w:rFonts w:ascii="Arial" w:hAnsi="Arial" w:cs="Arial"/>
                <w:sz w:val="18"/>
                <w:szCs w:val="18"/>
              </w:rPr>
              <w:t>14,00</w:t>
            </w:r>
          </w:p>
        </w:tc>
        <w:tc>
          <w:tcPr>
            <w:tcW w:w="1269" w:type="dxa"/>
          </w:tcPr>
          <w:p w:rsidR="000C462F" w:rsidRPr="00EA3C46" w:rsidRDefault="0087281B" w:rsidP="00A8523A">
            <w:pPr>
              <w:jc w:val="center"/>
              <w:rPr>
                <w:rFonts w:ascii="Arial" w:hAnsi="Arial" w:cs="Arial"/>
                <w:sz w:val="18"/>
                <w:szCs w:val="18"/>
              </w:rPr>
            </w:pPr>
            <w:r>
              <w:rPr>
                <w:rFonts w:ascii="Arial" w:hAnsi="Arial" w:cs="Arial"/>
                <w:sz w:val="18"/>
                <w:szCs w:val="18"/>
              </w:rPr>
              <w:t>14.840,00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108</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120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Cilindro de fechadura soprano inox </w:t>
            </w:r>
            <w:proofErr w:type="gramStart"/>
            <w:r w:rsidRPr="00EA3C46">
              <w:rPr>
                <w:rFonts w:ascii="Arial" w:hAnsi="Arial" w:cs="Arial"/>
                <w:sz w:val="18"/>
                <w:szCs w:val="18"/>
              </w:rPr>
              <w:t>53mm</w:t>
            </w:r>
            <w:proofErr w:type="gramEnd"/>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SOPRANO</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13,35</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1.602,00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131</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30 mm</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39,00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429,00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132</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32 mm</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36,80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404,80</w:t>
            </w:r>
          </w:p>
        </w:tc>
      </w:tr>
      <w:tr w:rsidR="000C462F" w:rsidRPr="00EA3C46" w:rsidTr="00223BF3">
        <w:trPr>
          <w:trHeight w:val="33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1/4</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8,90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8,90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134</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3/8</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9,30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9,30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135</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7/16</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10,20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10,20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136</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1/2</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10,90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10,90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137</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9/16</w:t>
            </w:r>
          </w:p>
        </w:tc>
        <w:tc>
          <w:tcPr>
            <w:tcW w:w="1330" w:type="dxa"/>
          </w:tcPr>
          <w:p w:rsidR="000C462F" w:rsidRPr="00EA3C46" w:rsidRDefault="008108FF"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8108FF" w:rsidP="00A8523A">
            <w:pPr>
              <w:jc w:val="center"/>
              <w:rPr>
                <w:rFonts w:ascii="Arial" w:hAnsi="Arial" w:cs="Arial"/>
                <w:sz w:val="18"/>
                <w:szCs w:val="18"/>
              </w:rPr>
            </w:pPr>
            <w:r>
              <w:rPr>
                <w:rFonts w:ascii="Arial" w:hAnsi="Arial" w:cs="Arial"/>
                <w:sz w:val="18"/>
                <w:szCs w:val="18"/>
              </w:rPr>
              <w:t>10,90</w:t>
            </w:r>
          </w:p>
        </w:tc>
        <w:tc>
          <w:tcPr>
            <w:tcW w:w="1269" w:type="dxa"/>
          </w:tcPr>
          <w:p w:rsidR="000C462F" w:rsidRPr="00EA3C46" w:rsidRDefault="008108FF" w:rsidP="00A8523A">
            <w:pPr>
              <w:jc w:val="center"/>
              <w:rPr>
                <w:rFonts w:ascii="Arial" w:hAnsi="Arial" w:cs="Arial"/>
                <w:sz w:val="18"/>
                <w:szCs w:val="18"/>
              </w:rPr>
            </w:pPr>
            <w:r>
              <w:rPr>
                <w:rFonts w:ascii="Arial" w:hAnsi="Arial" w:cs="Arial"/>
                <w:sz w:val="18"/>
                <w:szCs w:val="18"/>
              </w:rPr>
              <w:t>10,90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138</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5/8</w:t>
            </w:r>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11,50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11,50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140</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3/4</w:t>
            </w:r>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17,90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17,90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141</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13/16</w:t>
            </w:r>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19,90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19,90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142</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7/8</w:t>
            </w:r>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19,80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19,80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15/16</w:t>
            </w:r>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23,90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23,90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144</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proofErr w:type="gramStart"/>
            <w:r w:rsidRPr="00EA3C46">
              <w:rPr>
                <w:rFonts w:ascii="Arial" w:hAnsi="Arial" w:cs="Arial"/>
                <w:sz w:val="18"/>
                <w:szCs w:val="18"/>
              </w:rPr>
              <w:t>Chave combinada em aço cromo vanadium1"</w:t>
            </w:r>
            <w:proofErr w:type="gramEnd"/>
          </w:p>
        </w:tc>
        <w:tc>
          <w:tcPr>
            <w:tcW w:w="1330" w:type="dxa"/>
          </w:tcPr>
          <w:p w:rsidR="000C462F" w:rsidRPr="00EA3C46" w:rsidRDefault="00223BF3"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23BF3" w:rsidP="00A8523A">
            <w:pPr>
              <w:jc w:val="center"/>
              <w:rPr>
                <w:rFonts w:ascii="Arial" w:hAnsi="Arial" w:cs="Arial"/>
                <w:sz w:val="18"/>
                <w:szCs w:val="18"/>
              </w:rPr>
            </w:pPr>
            <w:r>
              <w:rPr>
                <w:rFonts w:ascii="Arial" w:hAnsi="Arial" w:cs="Arial"/>
                <w:sz w:val="18"/>
                <w:szCs w:val="18"/>
              </w:rPr>
              <w:t>29,00</w:t>
            </w:r>
          </w:p>
        </w:tc>
        <w:tc>
          <w:tcPr>
            <w:tcW w:w="1269" w:type="dxa"/>
          </w:tcPr>
          <w:p w:rsidR="000C462F" w:rsidRPr="00EA3C46" w:rsidRDefault="00223BF3" w:rsidP="00A8523A">
            <w:pPr>
              <w:jc w:val="center"/>
              <w:rPr>
                <w:rFonts w:ascii="Arial" w:hAnsi="Arial" w:cs="Arial"/>
                <w:sz w:val="18"/>
                <w:szCs w:val="18"/>
              </w:rPr>
            </w:pPr>
            <w:r>
              <w:rPr>
                <w:rFonts w:ascii="Arial" w:hAnsi="Arial" w:cs="Arial"/>
                <w:sz w:val="18"/>
                <w:szCs w:val="18"/>
              </w:rPr>
              <w:t>29,00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145</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Chave combinada em aço cromo vanadium1"1/16</w:t>
            </w:r>
          </w:p>
        </w:tc>
        <w:tc>
          <w:tcPr>
            <w:tcW w:w="1330" w:type="dxa"/>
          </w:tcPr>
          <w:p w:rsidR="000C462F" w:rsidRPr="00EA3C46" w:rsidRDefault="00A9102A"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A9102A" w:rsidP="00A8523A">
            <w:pPr>
              <w:jc w:val="center"/>
              <w:rPr>
                <w:rFonts w:ascii="Arial" w:hAnsi="Arial" w:cs="Arial"/>
                <w:sz w:val="18"/>
                <w:szCs w:val="18"/>
              </w:rPr>
            </w:pPr>
            <w:r>
              <w:rPr>
                <w:rFonts w:ascii="Arial" w:hAnsi="Arial" w:cs="Arial"/>
                <w:sz w:val="18"/>
                <w:szCs w:val="18"/>
              </w:rPr>
              <w:t>36,00</w:t>
            </w:r>
          </w:p>
        </w:tc>
        <w:tc>
          <w:tcPr>
            <w:tcW w:w="1269" w:type="dxa"/>
          </w:tcPr>
          <w:p w:rsidR="000C462F" w:rsidRPr="00EA3C46" w:rsidRDefault="00A9102A" w:rsidP="00A8523A">
            <w:pPr>
              <w:jc w:val="center"/>
              <w:rPr>
                <w:rFonts w:ascii="Arial" w:hAnsi="Arial" w:cs="Arial"/>
                <w:sz w:val="18"/>
                <w:szCs w:val="18"/>
              </w:rPr>
            </w:pPr>
            <w:r>
              <w:rPr>
                <w:rFonts w:ascii="Arial" w:hAnsi="Arial" w:cs="Arial"/>
                <w:sz w:val="18"/>
                <w:szCs w:val="18"/>
              </w:rPr>
              <w:t>36,00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146</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Chave combinada em aço cromo vanadium1"1/8</w:t>
            </w:r>
          </w:p>
        </w:tc>
        <w:tc>
          <w:tcPr>
            <w:tcW w:w="1330" w:type="dxa"/>
          </w:tcPr>
          <w:p w:rsidR="000C462F" w:rsidRPr="00EA3C46" w:rsidRDefault="00A9102A"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A9102A" w:rsidP="00A8523A">
            <w:pPr>
              <w:jc w:val="center"/>
              <w:rPr>
                <w:rFonts w:ascii="Arial" w:hAnsi="Arial" w:cs="Arial"/>
                <w:sz w:val="18"/>
                <w:szCs w:val="18"/>
              </w:rPr>
            </w:pPr>
            <w:r>
              <w:rPr>
                <w:rFonts w:ascii="Arial" w:hAnsi="Arial" w:cs="Arial"/>
                <w:sz w:val="18"/>
                <w:szCs w:val="18"/>
              </w:rPr>
              <w:t>38,00</w:t>
            </w:r>
          </w:p>
        </w:tc>
        <w:tc>
          <w:tcPr>
            <w:tcW w:w="1269" w:type="dxa"/>
          </w:tcPr>
          <w:p w:rsidR="000C462F" w:rsidRPr="00EA3C46" w:rsidRDefault="00A9102A" w:rsidP="00A8523A">
            <w:pPr>
              <w:jc w:val="center"/>
              <w:rPr>
                <w:rFonts w:ascii="Arial" w:hAnsi="Arial" w:cs="Arial"/>
                <w:sz w:val="18"/>
                <w:szCs w:val="18"/>
              </w:rPr>
            </w:pPr>
            <w:r>
              <w:rPr>
                <w:rFonts w:ascii="Arial" w:hAnsi="Arial" w:cs="Arial"/>
                <w:sz w:val="18"/>
                <w:szCs w:val="18"/>
              </w:rPr>
              <w:t>38,00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lastRenderedPageBreak/>
              <w:t>147</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Chave combinada em aço cromo vanadium1"1/4</w:t>
            </w:r>
          </w:p>
        </w:tc>
        <w:tc>
          <w:tcPr>
            <w:tcW w:w="1330" w:type="dxa"/>
          </w:tcPr>
          <w:p w:rsidR="000C462F" w:rsidRPr="00EA3C46" w:rsidRDefault="00A9102A"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A9102A" w:rsidP="00A8523A">
            <w:pPr>
              <w:jc w:val="center"/>
              <w:rPr>
                <w:rFonts w:ascii="Arial" w:hAnsi="Arial" w:cs="Arial"/>
                <w:sz w:val="18"/>
                <w:szCs w:val="18"/>
              </w:rPr>
            </w:pPr>
            <w:r>
              <w:rPr>
                <w:rFonts w:ascii="Arial" w:hAnsi="Arial" w:cs="Arial"/>
                <w:sz w:val="18"/>
                <w:szCs w:val="18"/>
              </w:rPr>
              <w:t>44,00</w:t>
            </w:r>
          </w:p>
        </w:tc>
        <w:tc>
          <w:tcPr>
            <w:tcW w:w="1269" w:type="dxa"/>
          </w:tcPr>
          <w:p w:rsidR="000C462F" w:rsidRPr="00EA3C46" w:rsidRDefault="00A9102A" w:rsidP="00A8523A">
            <w:pPr>
              <w:jc w:val="center"/>
              <w:rPr>
                <w:rFonts w:ascii="Arial" w:hAnsi="Arial" w:cs="Arial"/>
                <w:sz w:val="18"/>
                <w:szCs w:val="18"/>
              </w:rPr>
            </w:pPr>
            <w:r>
              <w:rPr>
                <w:rFonts w:ascii="Arial" w:hAnsi="Arial" w:cs="Arial"/>
                <w:sz w:val="18"/>
                <w:szCs w:val="18"/>
              </w:rPr>
              <w:t>44,00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152</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12</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Marreta 2,5 kg com cabo</w:t>
            </w:r>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66,00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792,00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169</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260</w:t>
            </w:r>
          </w:p>
        </w:tc>
        <w:tc>
          <w:tcPr>
            <w:tcW w:w="4218" w:type="dxa"/>
            <w:vAlign w:val="center"/>
          </w:tcPr>
          <w:p w:rsidR="000C462F" w:rsidRPr="00EA3C46" w:rsidRDefault="000C462F" w:rsidP="00A8523A">
            <w:pPr>
              <w:rPr>
                <w:rFonts w:ascii="Arial" w:hAnsi="Arial" w:cs="Arial"/>
                <w:sz w:val="18"/>
                <w:szCs w:val="18"/>
              </w:rPr>
            </w:pPr>
            <w:proofErr w:type="gramStart"/>
            <w:r w:rsidRPr="00EA3C46">
              <w:rPr>
                <w:rFonts w:ascii="Arial" w:hAnsi="Arial" w:cs="Arial"/>
                <w:sz w:val="18"/>
                <w:szCs w:val="18"/>
              </w:rPr>
              <w:t>Disco de corte 12"</w:t>
            </w:r>
            <w:proofErr w:type="gramEnd"/>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17,00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4.420,00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170</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Disco de serra para madeira </w:t>
            </w:r>
            <w:proofErr w:type="gramStart"/>
            <w:r w:rsidRPr="00EA3C46">
              <w:rPr>
                <w:rFonts w:ascii="Arial" w:hAnsi="Arial" w:cs="Arial"/>
                <w:sz w:val="18"/>
                <w:szCs w:val="18"/>
              </w:rPr>
              <w:t>7</w:t>
            </w:r>
            <w:proofErr w:type="gramEnd"/>
            <w:r w:rsidRPr="00EA3C46">
              <w:rPr>
                <w:rFonts w:ascii="Arial" w:hAnsi="Arial" w:cs="Arial"/>
                <w:sz w:val="18"/>
                <w:szCs w:val="18"/>
              </w:rPr>
              <w:t xml:space="preserve"> 1/4" com 60 dentes</w:t>
            </w:r>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72,00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720,00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201</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8" w:type="dxa"/>
            <w:vAlign w:val="center"/>
          </w:tcPr>
          <w:p w:rsidR="000C462F" w:rsidRPr="00EA3C46" w:rsidRDefault="000C462F" w:rsidP="00A8523A">
            <w:pPr>
              <w:rPr>
                <w:rFonts w:ascii="Arial" w:hAnsi="Arial" w:cs="Arial"/>
                <w:sz w:val="18"/>
                <w:szCs w:val="18"/>
              </w:rPr>
            </w:pPr>
            <w:proofErr w:type="gramStart"/>
            <w:r w:rsidRPr="00EA3C46">
              <w:rPr>
                <w:rFonts w:ascii="Arial" w:hAnsi="Arial" w:cs="Arial"/>
                <w:sz w:val="18"/>
                <w:szCs w:val="18"/>
              </w:rPr>
              <w:t xml:space="preserve">Alicate </w:t>
            </w:r>
            <w:proofErr w:type="spellStart"/>
            <w:r w:rsidRPr="00EA3C46">
              <w:rPr>
                <w:rFonts w:ascii="Arial" w:hAnsi="Arial" w:cs="Arial"/>
                <w:sz w:val="18"/>
                <w:szCs w:val="18"/>
              </w:rPr>
              <w:t>rebitador</w:t>
            </w:r>
            <w:proofErr w:type="spellEnd"/>
            <w:r w:rsidRPr="00EA3C46">
              <w:rPr>
                <w:rFonts w:ascii="Arial" w:hAnsi="Arial" w:cs="Arial"/>
                <w:sz w:val="18"/>
                <w:szCs w:val="18"/>
              </w:rPr>
              <w:t xml:space="preserve"> manual </w:t>
            </w:r>
            <w:proofErr w:type="spellStart"/>
            <w:r w:rsidRPr="00EA3C46">
              <w:rPr>
                <w:rFonts w:ascii="Arial" w:hAnsi="Arial" w:cs="Arial"/>
                <w:sz w:val="18"/>
                <w:szCs w:val="18"/>
              </w:rPr>
              <w:t>profisional</w:t>
            </w:r>
            <w:proofErr w:type="spellEnd"/>
            <w:r w:rsidRPr="00EA3C46">
              <w:rPr>
                <w:rFonts w:ascii="Arial" w:hAnsi="Arial" w:cs="Arial"/>
                <w:sz w:val="18"/>
                <w:szCs w:val="18"/>
              </w:rPr>
              <w:t xml:space="preserve"> 10"</w:t>
            </w:r>
            <w:proofErr w:type="gramEnd"/>
            <w:r w:rsidRPr="00EA3C46">
              <w:rPr>
                <w:rFonts w:ascii="Arial" w:hAnsi="Arial" w:cs="Arial"/>
                <w:sz w:val="18"/>
                <w:szCs w:val="18"/>
              </w:rPr>
              <w:t xml:space="preserve"> cabeça giratória</w:t>
            </w:r>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55,00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220,00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203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proofErr w:type="spellStart"/>
            <w:r w:rsidRPr="00EA3C46">
              <w:rPr>
                <w:rFonts w:ascii="Arial" w:hAnsi="Arial" w:cs="Arial"/>
                <w:sz w:val="18"/>
                <w:szCs w:val="18"/>
              </w:rPr>
              <w:t>Parafusadeira</w:t>
            </w:r>
            <w:proofErr w:type="spellEnd"/>
            <w:r w:rsidRPr="00EA3C46">
              <w:rPr>
                <w:rFonts w:ascii="Arial" w:hAnsi="Arial" w:cs="Arial"/>
                <w:sz w:val="18"/>
                <w:szCs w:val="18"/>
              </w:rPr>
              <w:t>/</w:t>
            </w:r>
            <w:proofErr w:type="spellStart"/>
            <w:r w:rsidRPr="00EA3C46">
              <w:rPr>
                <w:rFonts w:ascii="Arial" w:hAnsi="Arial" w:cs="Arial"/>
                <w:sz w:val="18"/>
                <w:szCs w:val="18"/>
              </w:rPr>
              <w:t>Firadeira</w:t>
            </w:r>
            <w:proofErr w:type="spellEnd"/>
            <w:r w:rsidRPr="00EA3C46">
              <w:rPr>
                <w:rFonts w:ascii="Arial" w:hAnsi="Arial" w:cs="Arial"/>
                <w:sz w:val="18"/>
                <w:szCs w:val="18"/>
              </w:rPr>
              <w:t xml:space="preserve"> Pneumática com Encaixe de </w:t>
            </w:r>
            <w:proofErr w:type="gramStart"/>
            <w:r w:rsidRPr="00EA3C46">
              <w:rPr>
                <w:rFonts w:ascii="Arial" w:hAnsi="Arial" w:cs="Arial"/>
                <w:sz w:val="18"/>
                <w:szCs w:val="18"/>
              </w:rPr>
              <w:t>10mm</w:t>
            </w:r>
            <w:proofErr w:type="gramEnd"/>
            <w:r w:rsidRPr="00EA3C46">
              <w:rPr>
                <w:rFonts w:ascii="Arial" w:hAnsi="Arial" w:cs="Arial"/>
                <w:sz w:val="18"/>
                <w:szCs w:val="18"/>
              </w:rPr>
              <w:t xml:space="preserve">  -  220V</w:t>
            </w:r>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VONDER</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312,00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312,00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220</w:t>
            </w:r>
          </w:p>
        </w:tc>
        <w:tc>
          <w:tcPr>
            <w:tcW w:w="723"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m</w:t>
            </w:r>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Lixa para madeira (amarela) - 50</w:t>
            </w:r>
          </w:p>
        </w:tc>
        <w:tc>
          <w:tcPr>
            <w:tcW w:w="1330" w:type="dxa"/>
          </w:tcPr>
          <w:p w:rsidR="000C462F" w:rsidRPr="00EA3C46" w:rsidRDefault="000A6B37" w:rsidP="00A8523A">
            <w:pPr>
              <w:jc w:val="center"/>
              <w:rPr>
                <w:rFonts w:ascii="Arial" w:hAnsi="Arial" w:cs="Arial"/>
                <w:sz w:val="18"/>
                <w:szCs w:val="18"/>
              </w:rPr>
            </w:pPr>
            <w:r>
              <w:rPr>
                <w:rFonts w:ascii="Arial" w:hAnsi="Arial" w:cs="Arial"/>
                <w:sz w:val="18"/>
                <w:szCs w:val="18"/>
              </w:rPr>
              <w:t>NORTON</w:t>
            </w:r>
          </w:p>
        </w:tc>
        <w:tc>
          <w:tcPr>
            <w:tcW w:w="1132" w:type="dxa"/>
          </w:tcPr>
          <w:p w:rsidR="000C462F" w:rsidRPr="00EA3C46" w:rsidRDefault="000A6B37" w:rsidP="00A8523A">
            <w:pPr>
              <w:jc w:val="center"/>
              <w:rPr>
                <w:rFonts w:ascii="Arial" w:hAnsi="Arial" w:cs="Arial"/>
                <w:sz w:val="18"/>
                <w:szCs w:val="18"/>
              </w:rPr>
            </w:pPr>
            <w:r>
              <w:rPr>
                <w:rFonts w:ascii="Arial" w:hAnsi="Arial" w:cs="Arial"/>
                <w:sz w:val="18"/>
                <w:szCs w:val="18"/>
              </w:rPr>
              <w:t>2,90</w:t>
            </w:r>
          </w:p>
        </w:tc>
        <w:tc>
          <w:tcPr>
            <w:tcW w:w="1269" w:type="dxa"/>
          </w:tcPr>
          <w:p w:rsidR="000C462F" w:rsidRPr="00EA3C46" w:rsidRDefault="000A6B37" w:rsidP="00A8523A">
            <w:pPr>
              <w:jc w:val="center"/>
              <w:rPr>
                <w:rFonts w:ascii="Arial" w:hAnsi="Arial" w:cs="Arial"/>
                <w:sz w:val="18"/>
                <w:szCs w:val="18"/>
              </w:rPr>
            </w:pPr>
            <w:r>
              <w:rPr>
                <w:rFonts w:ascii="Arial" w:hAnsi="Arial" w:cs="Arial"/>
                <w:sz w:val="18"/>
                <w:szCs w:val="18"/>
              </w:rPr>
              <w:t>290,00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230</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r w:rsidRPr="00EA3C46">
              <w:rPr>
                <w:rFonts w:ascii="Arial" w:hAnsi="Arial" w:cs="Arial"/>
                <w:sz w:val="18"/>
                <w:szCs w:val="18"/>
              </w:rPr>
              <w:t>2000</w:t>
            </w:r>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Parafuso </w:t>
            </w:r>
            <w:proofErr w:type="spellStart"/>
            <w:r w:rsidRPr="00EA3C46">
              <w:rPr>
                <w:rFonts w:ascii="Arial" w:hAnsi="Arial" w:cs="Arial"/>
                <w:sz w:val="18"/>
                <w:szCs w:val="18"/>
              </w:rPr>
              <w:t>sextpo</w:t>
            </w:r>
            <w:proofErr w:type="spellEnd"/>
            <w:r w:rsidRPr="00EA3C46">
              <w:rPr>
                <w:rFonts w:ascii="Arial" w:hAnsi="Arial" w:cs="Arial"/>
                <w:sz w:val="18"/>
                <w:szCs w:val="18"/>
              </w:rPr>
              <w:t xml:space="preserve"> broca nº3 c/ar </w:t>
            </w:r>
            <w:proofErr w:type="spellStart"/>
            <w:r w:rsidRPr="00EA3C46">
              <w:rPr>
                <w:rFonts w:ascii="Arial" w:hAnsi="Arial" w:cs="Arial"/>
                <w:sz w:val="18"/>
                <w:szCs w:val="18"/>
              </w:rPr>
              <w:t>epdmrp</w:t>
            </w:r>
            <w:proofErr w:type="spellEnd"/>
            <w:r w:rsidRPr="00EA3C46">
              <w:rPr>
                <w:rFonts w:ascii="Arial" w:hAnsi="Arial" w:cs="Arial"/>
                <w:sz w:val="18"/>
                <w:szCs w:val="18"/>
              </w:rPr>
              <w:t xml:space="preserve"> n. 12 x4 </w:t>
            </w:r>
            <w:proofErr w:type="spellStart"/>
            <w:r w:rsidRPr="00EA3C46">
              <w:rPr>
                <w:rFonts w:ascii="Arial" w:hAnsi="Arial" w:cs="Arial"/>
                <w:sz w:val="18"/>
                <w:szCs w:val="18"/>
              </w:rPr>
              <w:t>zincado</w:t>
            </w:r>
            <w:proofErr w:type="spellEnd"/>
            <w:r w:rsidRPr="00EA3C46">
              <w:rPr>
                <w:rFonts w:ascii="Arial" w:hAnsi="Arial" w:cs="Arial"/>
                <w:sz w:val="18"/>
                <w:szCs w:val="18"/>
              </w:rPr>
              <w:t xml:space="preserve"> branco</w:t>
            </w:r>
          </w:p>
        </w:tc>
        <w:tc>
          <w:tcPr>
            <w:tcW w:w="1330" w:type="dxa"/>
          </w:tcPr>
          <w:p w:rsidR="000C462F" w:rsidRPr="00EA3C46" w:rsidRDefault="00114565" w:rsidP="00A8523A">
            <w:pPr>
              <w:jc w:val="center"/>
              <w:rPr>
                <w:rFonts w:ascii="Arial" w:hAnsi="Arial" w:cs="Arial"/>
                <w:sz w:val="18"/>
                <w:szCs w:val="18"/>
              </w:rPr>
            </w:pPr>
            <w:r>
              <w:rPr>
                <w:rFonts w:ascii="Arial" w:hAnsi="Arial" w:cs="Arial"/>
                <w:sz w:val="18"/>
                <w:szCs w:val="18"/>
              </w:rPr>
              <w:t>JOMARCA</w:t>
            </w:r>
          </w:p>
        </w:tc>
        <w:tc>
          <w:tcPr>
            <w:tcW w:w="1132" w:type="dxa"/>
          </w:tcPr>
          <w:p w:rsidR="000C462F" w:rsidRPr="00EA3C46" w:rsidRDefault="00114565" w:rsidP="00A8523A">
            <w:pPr>
              <w:jc w:val="center"/>
              <w:rPr>
                <w:rFonts w:ascii="Arial" w:hAnsi="Arial" w:cs="Arial"/>
                <w:sz w:val="18"/>
                <w:szCs w:val="18"/>
              </w:rPr>
            </w:pPr>
            <w:r>
              <w:rPr>
                <w:rFonts w:ascii="Arial" w:hAnsi="Arial" w:cs="Arial"/>
                <w:sz w:val="18"/>
                <w:szCs w:val="18"/>
              </w:rPr>
              <w:t>4,90</w:t>
            </w:r>
          </w:p>
        </w:tc>
        <w:tc>
          <w:tcPr>
            <w:tcW w:w="1269" w:type="dxa"/>
          </w:tcPr>
          <w:p w:rsidR="000C462F" w:rsidRPr="00EA3C46" w:rsidRDefault="00114565" w:rsidP="00A8523A">
            <w:pPr>
              <w:jc w:val="center"/>
              <w:rPr>
                <w:rFonts w:ascii="Arial" w:hAnsi="Arial" w:cs="Arial"/>
                <w:sz w:val="18"/>
                <w:szCs w:val="18"/>
              </w:rPr>
            </w:pPr>
            <w:r>
              <w:rPr>
                <w:rFonts w:ascii="Arial" w:hAnsi="Arial" w:cs="Arial"/>
                <w:sz w:val="18"/>
                <w:szCs w:val="18"/>
              </w:rPr>
              <w:t>9.800,00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234</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Serrote de poda</w:t>
            </w:r>
            <w:proofErr w:type="gramStart"/>
            <w:r w:rsidRPr="00EA3C46">
              <w:rPr>
                <w:rFonts w:ascii="Arial" w:hAnsi="Arial" w:cs="Arial"/>
                <w:sz w:val="18"/>
                <w:szCs w:val="18"/>
              </w:rPr>
              <w:t>, lamina</w:t>
            </w:r>
            <w:proofErr w:type="gramEnd"/>
            <w:r w:rsidRPr="00EA3C46">
              <w:rPr>
                <w:rFonts w:ascii="Arial" w:hAnsi="Arial" w:cs="Arial"/>
                <w:sz w:val="18"/>
                <w:szCs w:val="18"/>
              </w:rPr>
              <w:t xml:space="preserve"> de metal e cabo de madeira com comprimento total de aprox. 50 cm</w:t>
            </w:r>
          </w:p>
        </w:tc>
        <w:tc>
          <w:tcPr>
            <w:tcW w:w="1330" w:type="dxa"/>
          </w:tcPr>
          <w:p w:rsidR="000C462F" w:rsidRPr="00EA3C46" w:rsidRDefault="00114565" w:rsidP="00A8523A">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114565" w:rsidP="00A8523A">
            <w:pPr>
              <w:jc w:val="center"/>
              <w:rPr>
                <w:rFonts w:ascii="Arial" w:hAnsi="Arial" w:cs="Arial"/>
                <w:sz w:val="18"/>
                <w:szCs w:val="18"/>
              </w:rPr>
            </w:pPr>
            <w:r>
              <w:rPr>
                <w:rFonts w:ascii="Arial" w:hAnsi="Arial" w:cs="Arial"/>
                <w:sz w:val="18"/>
                <w:szCs w:val="18"/>
              </w:rPr>
              <w:t>47,00</w:t>
            </w:r>
          </w:p>
        </w:tc>
        <w:tc>
          <w:tcPr>
            <w:tcW w:w="1269" w:type="dxa"/>
          </w:tcPr>
          <w:p w:rsidR="000C462F" w:rsidRPr="00EA3C46" w:rsidRDefault="00114565" w:rsidP="00A8523A">
            <w:pPr>
              <w:jc w:val="center"/>
              <w:rPr>
                <w:rFonts w:ascii="Arial" w:hAnsi="Arial" w:cs="Arial"/>
                <w:sz w:val="18"/>
                <w:szCs w:val="18"/>
              </w:rPr>
            </w:pPr>
            <w:r>
              <w:rPr>
                <w:rFonts w:ascii="Arial" w:hAnsi="Arial" w:cs="Arial"/>
                <w:sz w:val="18"/>
                <w:szCs w:val="18"/>
              </w:rPr>
              <w:t>94,00</w:t>
            </w:r>
          </w:p>
        </w:tc>
      </w:tr>
      <w:tr w:rsidR="000C462F" w:rsidRPr="00EA3C46" w:rsidTr="00223BF3">
        <w:trPr>
          <w:trHeight w:val="51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253</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Morsa/torno linha profissional numero </w:t>
            </w:r>
            <w:proofErr w:type="gramStart"/>
            <w:r w:rsidRPr="00EA3C46">
              <w:rPr>
                <w:rFonts w:ascii="Arial" w:hAnsi="Arial" w:cs="Arial"/>
                <w:sz w:val="18"/>
                <w:szCs w:val="18"/>
              </w:rPr>
              <w:t>5</w:t>
            </w:r>
            <w:proofErr w:type="gramEnd"/>
            <w:r w:rsidRPr="00EA3C46">
              <w:rPr>
                <w:rFonts w:ascii="Arial" w:hAnsi="Arial" w:cs="Arial"/>
                <w:sz w:val="18"/>
                <w:szCs w:val="18"/>
              </w:rPr>
              <w:t>, abertura 127mm</w:t>
            </w:r>
          </w:p>
        </w:tc>
        <w:tc>
          <w:tcPr>
            <w:tcW w:w="1330" w:type="dxa"/>
          </w:tcPr>
          <w:p w:rsidR="000C462F" w:rsidRPr="00EA3C46" w:rsidRDefault="005C4EA5" w:rsidP="00A8523A">
            <w:pPr>
              <w:jc w:val="center"/>
              <w:rPr>
                <w:rFonts w:ascii="Arial" w:hAnsi="Arial" w:cs="Arial"/>
                <w:sz w:val="18"/>
                <w:szCs w:val="18"/>
              </w:rPr>
            </w:pPr>
            <w:r>
              <w:rPr>
                <w:rFonts w:ascii="Arial" w:hAnsi="Arial" w:cs="Arial"/>
                <w:sz w:val="18"/>
                <w:szCs w:val="18"/>
              </w:rPr>
              <w:t>FERRARI</w:t>
            </w:r>
          </w:p>
        </w:tc>
        <w:tc>
          <w:tcPr>
            <w:tcW w:w="1132" w:type="dxa"/>
          </w:tcPr>
          <w:p w:rsidR="000C462F" w:rsidRPr="00EA3C46" w:rsidRDefault="005C4EA5" w:rsidP="00A8523A">
            <w:pPr>
              <w:jc w:val="center"/>
              <w:rPr>
                <w:rFonts w:ascii="Arial" w:hAnsi="Arial" w:cs="Arial"/>
                <w:sz w:val="18"/>
                <w:szCs w:val="18"/>
              </w:rPr>
            </w:pPr>
            <w:r>
              <w:rPr>
                <w:rFonts w:ascii="Arial" w:hAnsi="Arial" w:cs="Arial"/>
                <w:sz w:val="18"/>
                <w:szCs w:val="18"/>
              </w:rPr>
              <w:t>230,00</w:t>
            </w:r>
          </w:p>
        </w:tc>
        <w:tc>
          <w:tcPr>
            <w:tcW w:w="1269" w:type="dxa"/>
          </w:tcPr>
          <w:p w:rsidR="000C462F" w:rsidRPr="00EA3C46" w:rsidRDefault="005C4EA5" w:rsidP="00A8523A">
            <w:pPr>
              <w:jc w:val="center"/>
              <w:rPr>
                <w:rFonts w:ascii="Arial" w:hAnsi="Arial" w:cs="Arial"/>
                <w:sz w:val="18"/>
                <w:szCs w:val="18"/>
              </w:rPr>
            </w:pPr>
            <w:r>
              <w:rPr>
                <w:rFonts w:ascii="Arial" w:hAnsi="Arial" w:cs="Arial"/>
                <w:sz w:val="18"/>
                <w:szCs w:val="18"/>
              </w:rPr>
              <w:t>230,00</w:t>
            </w:r>
          </w:p>
        </w:tc>
      </w:tr>
      <w:tr w:rsidR="000C462F" w:rsidRPr="00EA3C46" w:rsidTr="00223BF3">
        <w:trPr>
          <w:trHeight w:val="360"/>
        </w:trPr>
        <w:tc>
          <w:tcPr>
            <w:tcW w:w="618" w:type="dxa"/>
            <w:shd w:val="clear" w:color="auto" w:fill="auto"/>
            <w:vAlign w:val="center"/>
            <w:hideMark/>
          </w:tcPr>
          <w:p w:rsidR="000C462F" w:rsidRPr="00EA3C46" w:rsidRDefault="000C462F" w:rsidP="00A8523A">
            <w:pPr>
              <w:jc w:val="center"/>
              <w:rPr>
                <w:rFonts w:ascii="Arial" w:hAnsi="Arial" w:cs="Arial"/>
                <w:bCs/>
                <w:sz w:val="18"/>
                <w:szCs w:val="18"/>
              </w:rPr>
            </w:pPr>
            <w:r w:rsidRPr="00EA3C46">
              <w:rPr>
                <w:rFonts w:ascii="Arial" w:hAnsi="Arial" w:cs="Arial"/>
                <w:sz w:val="18"/>
                <w:szCs w:val="18"/>
              </w:rPr>
              <w:t>255</w:t>
            </w:r>
          </w:p>
        </w:tc>
        <w:tc>
          <w:tcPr>
            <w:tcW w:w="723" w:type="dxa"/>
            <w:vAlign w:val="center"/>
          </w:tcPr>
          <w:p w:rsidR="000C462F" w:rsidRPr="00EA3C46" w:rsidRDefault="000C462F" w:rsidP="00A8523A">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A8523A">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A8523A">
            <w:pPr>
              <w:rPr>
                <w:rFonts w:ascii="Arial" w:hAnsi="Arial" w:cs="Arial"/>
                <w:sz w:val="18"/>
                <w:szCs w:val="18"/>
              </w:rPr>
            </w:pPr>
            <w:r w:rsidRPr="00EA3C46">
              <w:rPr>
                <w:rFonts w:ascii="Arial" w:hAnsi="Arial" w:cs="Arial"/>
                <w:sz w:val="18"/>
                <w:szCs w:val="18"/>
              </w:rPr>
              <w:t xml:space="preserve">Mini </w:t>
            </w:r>
            <w:proofErr w:type="spellStart"/>
            <w:r w:rsidRPr="00EA3C46">
              <w:rPr>
                <w:rFonts w:ascii="Arial" w:hAnsi="Arial" w:cs="Arial"/>
                <w:sz w:val="18"/>
                <w:szCs w:val="18"/>
              </w:rPr>
              <w:t>esmirilhadeira</w:t>
            </w:r>
            <w:proofErr w:type="spellEnd"/>
            <w:r w:rsidRPr="00EA3C46">
              <w:rPr>
                <w:rFonts w:ascii="Arial" w:hAnsi="Arial" w:cs="Arial"/>
                <w:sz w:val="18"/>
                <w:szCs w:val="18"/>
              </w:rPr>
              <w:t xml:space="preserve"> angular </w:t>
            </w:r>
            <w:proofErr w:type="gramStart"/>
            <w:r w:rsidRPr="00EA3C46">
              <w:rPr>
                <w:rFonts w:ascii="Arial" w:hAnsi="Arial" w:cs="Arial"/>
                <w:sz w:val="18"/>
                <w:szCs w:val="18"/>
              </w:rPr>
              <w:t>720w</w:t>
            </w:r>
            <w:proofErr w:type="gramEnd"/>
            <w:r w:rsidRPr="00EA3C46">
              <w:rPr>
                <w:rFonts w:ascii="Arial" w:hAnsi="Arial" w:cs="Arial"/>
                <w:sz w:val="18"/>
                <w:szCs w:val="18"/>
              </w:rPr>
              <w:t xml:space="preserve"> 220v</w:t>
            </w:r>
          </w:p>
        </w:tc>
        <w:tc>
          <w:tcPr>
            <w:tcW w:w="1330" w:type="dxa"/>
          </w:tcPr>
          <w:p w:rsidR="000C462F" w:rsidRPr="00EA3C46" w:rsidRDefault="005C4EA5" w:rsidP="00A8523A">
            <w:pPr>
              <w:jc w:val="center"/>
              <w:rPr>
                <w:rFonts w:ascii="Arial" w:hAnsi="Arial" w:cs="Arial"/>
                <w:sz w:val="18"/>
                <w:szCs w:val="18"/>
              </w:rPr>
            </w:pPr>
            <w:r>
              <w:rPr>
                <w:rFonts w:ascii="Arial" w:hAnsi="Arial" w:cs="Arial"/>
                <w:sz w:val="18"/>
                <w:szCs w:val="18"/>
              </w:rPr>
              <w:t>FERRARI</w:t>
            </w:r>
          </w:p>
        </w:tc>
        <w:tc>
          <w:tcPr>
            <w:tcW w:w="1132" w:type="dxa"/>
          </w:tcPr>
          <w:p w:rsidR="000C462F" w:rsidRPr="00EA3C46" w:rsidRDefault="005C4EA5" w:rsidP="00A8523A">
            <w:pPr>
              <w:jc w:val="center"/>
              <w:rPr>
                <w:rFonts w:ascii="Arial" w:hAnsi="Arial" w:cs="Arial"/>
                <w:sz w:val="18"/>
                <w:szCs w:val="18"/>
              </w:rPr>
            </w:pPr>
            <w:r>
              <w:rPr>
                <w:rFonts w:ascii="Arial" w:hAnsi="Arial" w:cs="Arial"/>
                <w:sz w:val="18"/>
                <w:szCs w:val="18"/>
              </w:rPr>
              <w:t>44,00</w:t>
            </w:r>
          </w:p>
        </w:tc>
        <w:tc>
          <w:tcPr>
            <w:tcW w:w="1269" w:type="dxa"/>
          </w:tcPr>
          <w:p w:rsidR="000C462F" w:rsidRPr="00EA3C46" w:rsidRDefault="005C4EA5" w:rsidP="00A8523A">
            <w:pPr>
              <w:jc w:val="center"/>
              <w:rPr>
                <w:rFonts w:ascii="Arial" w:hAnsi="Arial" w:cs="Arial"/>
                <w:sz w:val="18"/>
                <w:szCs w:val="18"/>
              </w:rPr>
            </w:pPr>
            <w:r>
              <w:rPr>
                <w:rFonts w:ascii="Arial" w:hAnsi="Arial" w:cs="Arial"/>
                <w:sz w:val="18"/>
                <w:szCs w:val="18"/>
              </w:rPr>
              <w:t>44,00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71703E" w:rsidRDefault="000C462F" w:rsidP="0071703E">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71703E" w:rsidRDefault="000C462F" w:rsidP="0071703E">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71703E" w:rsidRDefault="000C462F" w:rsidP="0071703E">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71703E"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Por ocasião do recebimento dos materiais, o órgão requisitante, por intermédio de servidor designado, reserva-se no direito de proceder à inspeção de qualidade dos mesmos e de rejeitá-los, no todo ou em parte, se estiverem em </w:t>
      </w:r>
      <w:proofErr w:type="gramStart"/>
      <w:r w:rsidRPr="00EA3C46">
        <w:rPr>
          <w:rFonts w:cs="Arial"/>
          <w:sz w:val="18"/>
          <w:szCs w:val="18"/>
        </w:rPr>
        <w:t>desacordo</w:t>
      </w:r>
      <w:proofErr w:type="gramEnd"/>
      <w:r w:rsidRPr="00EA3C46">
        <w:rPr>
          <w:rFonts w:cs="Arial"/>
          <w:sz w:val="18"/>
          <w:szCs w:val="18"/>
        </w:rPr>
        <w:t xml:space="preserve">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lastRenderedPageBreak/>
        <w:t>O aceite dos materiais não exclui a responsabilidade civil do fornecedor por vícios de quantidade, de qualidade ou técnico dos produtos, ou por desacordo com as especificações estabelecidas neste Edital, verificadas posteriormente.</w:t>
      </w:r>
    </w:p>
    <w:p w:rsidR="000C462F" w:rsidRPr="0071703E" w:rsidRDefault="000C462F" w:rsidP="0071703E">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w:t>
      </w:r>
      <w:proofErr w:type="gramEnd"/>
      <w:r w:rsidR="00BC3BF0">
        <w:rPr>
          <w:rFonts w:ascii="Arial" w:hAnsi="Arial" w:cs="Arial"/>
          <w:b/>
          <w:sz w:val="18"/>
          <w:szCs w:val="18"/>
        </w:rPr>
        <w:t xml:space="preserve"> </w:t>
      </w:r>
      <w:r w:rsidRPr="00EA3C46">
        <w:rPr>
          <w:rFonts w:ascii="Arial" w:hAnsi="Arial" w:cs="Arial"/>
          <w:b/>
          <w:sz w:val="18"/>
          <w:szCs w:val="18"/>
        </w:rPr>
        <w:t>FORMA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BC3BF0" w:rsidP="000C462F">
      <w:pPr>
        <w:pStyle w:val="Corpodetexto"/>
        <w:numPr>
          <w:ilvl w:val="2"/>
          <w:numId w:val="13"/>
        </w:numPr>
        <w:tabs>
          <w:tab w:val="clear" w:pos="708"/>
          <w:tab w:val="clear" w:pos="2270"/>
          <w:tab w:val="clear" w:pos="4294"/>
          <w:tab w:val="left" w:pos="567"/>
        </w:tabs>
        <w:ind w:left="567" w:hanging="567"/>
        <w:rPr>
          <w:rFonts w:cs="Arial"/>
          <w:sz w:val="18"/>
          <w:szCs w:val="18"/>
        </w:rPr>
      </w:pPr>
      <w:r>
        <w:rPr>
          <w:rFonts w:cs="Arial"/>
          <w:sz w:val="18"/>
          <w:szCs w:val="18"/>
        </w:rPr>
        <w:t xml:space="preserve">O </w:t>
      </w:r>
      <w:r w:rsidR="000C462F" w:rsidRPr="00EA3C46">
        <w:rPr>
          <w:rFonts w:cs="Arial"/>
          <w:sz w:val="18"/>
          <w:szCs w:val="18"/>
        </w:rPr>
        <w:t>pagamento será efetuado por meio de transferência bancária, cujos dados (banco, agência, Nº da conta) deverão ser informados pela proponente na proposta de preços.</w:t>
      </w:r>
      <w:r w:rsidR="007D4988">
        <w:rPr>
          <w:rFonts w:cs="Arial"/>
          <w:sz w:val="18"/>
          <w:szCs w:val="18"/>
        </w:rPr>
        <w:t xml:space="preserve"> Banco do Brasil, </w:t>
      </w:r>
      <w:proofErr w:type="spellStart"/>
      <w:r w:rsidR="007D4988">
        <w:rPr>
          <w:rFonts w:cs="Arial"/>
          <w:sz w:val="18"/>
          <w:szCs w:val="18"/>
        </w:rPr>
        <w:t>Ag</w:t>
      </w:r>
      <w:proofErr w:type="spellEnd"/>
      <w:r w:rsidR="007D4988">
        <w:rPr>
          <w:rFonts w:cs="Arial"/>
          <w:sz w:val="18"/>
          <w:szCs w:val="18"/>
        </w:rPr>
        <w:t>. 2103-2, c/c 9825-6.</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6416AD" w:rsidRDefault="000C462F" w:rsidP="006416AD">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6416AD"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Não havendo êxito nas negociações, o órgão gerenciador procederá à revogação da ata de registro de preços, </w:t>
      </w:r>
      <w:r w:rsidRPr="00EA3C46">
        <w:rPr>
          <w:rFonts w:cs="Arial"/>
          <w:sz w:val="18"/>
          <w:szCs w:val="18"/>
        </w:rPr>
        <w:lastRenderedPageBreak/>
        <w:t>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71703E" w:rsidRDefault="000C462F" w:rsidP="0071703E">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71703E" w:rsidRDefault="000C462F" w:rsidP="0071703E">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6416AD">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6416AD">
      <w:pPr>
        <w:tabs>
          <w:tab w:val="left" w:pos="1134"/>
        </w:tabs>
        <w:rPr>
          <w:rFonts w:ascii="Arial" w:hAnsi="Arial" w:cs="Arial"/>
          <w:sz w:val="18"/>
          <w:szCs w:val="18"/>
        </w:rPr>
      </w:pPr>
    </w:p>
    <w:p w:rsidR="000C462F" w:rsidRDefault="006416AD" w:rsidP="000C462F">
      <w:pPr>
        <w:tabs>
          <w:tab w:val="left" w:pos="1134"/>
        </w:tabs>
        <w:jc w:val="center"/>
        <w:rPr>
          <w:rFonts w:ascii="Arial" w:hAnsi="Arial" w:cs="Arial"/>
          <w:sz w:val="18"/>
          <w:szCs w:val="18"/>
        </w:rPr>
      </w:pPr>
      <w:r>
        <w:rPr>
          <w:rFonts w:ascii="Arial" w:hAnsi="Arial" w:cs="Arial"/>
          <w:sz w:val="18"/>
          <w:szCs w:val="18"/>
        </w:rPr>
        <w:t>ANDRADE MATERIAIS DE CONSTRUÇÃO LTDA</w:t>
      </w:r>
    </w:p>
    <w:p w:rsidR="006416AD" w:rsidRPr="00EA3C46" w:rsidRDefault="006416AD" w:rsidP="000C462F">
      <w:pPr>
        <w:tabs>
          <w:tab w:val="left" w:pos="1134"/>
        </w:tabs>
        <w:jc w:val="center"/>
        <w:rPr>
          <w:rFonts w:ascii="Arial" w:hAnsi="Arial" w:cs="Arial"/>
          <w:sz w:val="18"/>
          <w:szCs w:val="18"/>
        </w:rPr>
      </w:pPr>
      <w:r>
        <w:rPr>
          <w:rFonts w:ascii="Arial" w:hAnsi="Arial" w:cs="Arial"/>
          <w:sz w:val="18"/>
          <w:szCs w:val="18"/>
        </w:rPr>
        <w:t>CLAUDIANE M. FRIES DE ANDRADE</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71703E">
      <w:pPr>
        <w:tabs>
          <w:tab w:val="left" w:pos="28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3B6074" w:rsidRPr="00EA3C46" w:rsidRDefault="003B6074">
      <w:pPr>
        <w:rPr>
          <w:rFonts w:ascii="Arial" w:hAnsi="Arial" w:cs="Arial"/>
          <w:sz w:val="18"/>
          <w:szCs w:val="18"/>
        </w:rPr>
      </w:pPr>
    </w:p>
    <w:sectPr w:rsidR="003B6074" w:rsidRPr="00EA3C46" w:rsidSect="00A8523A">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536" w:rsidRDefault="00CE6536" w:rsidP="003B6074">
      <w:pPr>
        <w:spacing w:after="0" w:line="240" w:lineRule="auto"/>
      </w:pPr>
      <w:r>
        <w:separator/>
      </w:r>
    </w:p>
  </w:endnote>
  <w:endnote w:type="continuationSeparator" w:id="1">
    <w:p w:rsidR="00CE6536" w:rsidRDefault="00CE6536" w:rsidP="003B6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36" w:rsidRDefault="00CE6536">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CE6536" w:rsidRDefault="00CE6536">
                <w:pPr>
                  <w:pStyle w:val="Rodap"/>
                </w:pPr>
                <w:r>
                  <w:rPr>
                    <w:rStyle w:val="Nmerodepgina"/>
                  </w:rPr>
                  <w:fldChar w:fldCharType="begin"/>
                </w:r>
                <w:r>
                  <w:rPr>
                    <w:rStyle w:val="Nmerodepgina"/>
                  </w:rPr>
                  <w:instrText xml:space="preserve"> PAGE </w:instrText>
                </w:r>
                <w:r>
                  <w:rPr>
                    <w:rStyle w:val="Nmerodepgina"/>
                  </w:rPr>
                  <w:fldChar w:fldCharType="separate"/>
                </w:r>
                <w:r w:rsidR="0071703E">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536" w:rsidRDefault="00CE6536" w:rsidP="003B6074">
      <w:pPr>
        <w:spacing w:after="0" w:line="240" w:lineRule="auto"/>
      </w:pPr>
      <w:r>
        <w:separator/>
      </w:r>
    </w:p>
  </w:footnote>
  <w:footnote w:type="continuationSeparator" w:id="1">
    <w:p w:rsidR="00CE6536" w:rsidRDefault="00CE6536" w:rsidP="003B6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36" w:rsidRPr="006948D2" w:rsidRDefault="00CE6536" w:rsidP="00A8523A">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CE6536" w:rsidRPr="0018037C" w:rsidRDefault="00CE6536" w:rsidP="00A8523A">
    <w:pPr>
      <w:ind w:left="993"/>
      <w:rPr>
        <w:b/>
        <w:sz w:val="20"/>
      </w:rPr>
    </w:pPr>
    <w:r w:rsidRPr="0018037C">
      <w:rPr>
        <w:b/>
        <w:sz w:val="20"/>
      </w:rPr>
      <w:t>MUNICÍPIO DE JOAÇABA</w:t>
    </w:r>
  </w:p>
  <w:p w:rsidR="00CE6536" w:rsidRDefault="00CE6536" w:rsidP="00A8523A">
    <w:pPr>
      <w:ind w:left="993"/>
      <w:rPr>
        <w:sz w:val="20"/>
      </w:rPr>
    </w:pPr>
  </w:p>
  <w:p w:rsidR="00CE6536" w:rsidRPr="000F6032" w:rsidRDefault="00CE6536" w:rsidP="00A8523A">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A6B37"/>
    <w:rsid w:val="000C462F"/>
    <w:rsid w:val="00114565"/>
    <w:rsid w:val="001D393C"/>
    <w:rsid w:val="00223BF3"/>
    <w:rsid w:val="003B6074"/>
    <w:rsid w:val="004A270D"/>
    <w:rsid w:val="00521BE2"/>
    <w:rsid w:val="005C4EA5"/>
    <w:rsid w:val="006416AD"/>
    <w:rsid w:val="0071703E"/>
    <w:rsid w:val="00724F8A"/>
    <w:rsid w:val="007D4988"/>
    <w:rsid w:val="008108FF"/>
    <w:rsid w:val="0087281B"/>
    <w:rsid w:val="00881DB0"/>
    <w:rsid w:val="00A3156A"/>
    <w:rsid w:val="00A8523A"/>
    <w:rsid w:val="00A9102A"/>
    <w:rsid w:val="00BC3BF0"/>
    <w:rsid w:val="00CE6536"/>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74"/>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2774</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2017-08-10T17:58:00Z</dcterms:created>
  <dcterms:modified xsi:type="dcterms:W3CDTF">2017-08-10T18:39:00Z</dcterms:modified>
</cp:coreProperties>
</file>