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BA7B29">
        <w:rPr>
          <w:b/>
          <w:sz w:val="20"/>
          <w:lang w:eastAsia="pt-BR"/>
        </w:rPr>
        <w:t>06</w:t>
      </w:r>
      <w:r w:rsidRPr="008D04C3">
        <w:rPr>
          <w:b/>
          <w:sz w:val="20"/>
          <w:lang w:eastAsia="pt-BR"/>
        </w:rPr>
        <w:t>/201</w:t>
      </w:r>
      <w:r w:rsidR="00617FC3" w:rsidRPr="008D04C3">
        <w:rPr>
          <w:b/>
          <w:sz w:val="20"/>
          <w:lang w:eastAsia="pt-BR"/>
        </w:rPr>
        <w:t>7</w:t>
      </w:r>
      <w:r w:rsidRPr="008D04C3">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Default="003510CB" w:rsidP="003510CB">
      <w:pPr>
        <w:suppressAutoHyphens w:val="0"/>
        <w:autoSpaceDE w:val="0"/>
        <w:autoSpaceDN w:val="0"/>
        <w:adjustRightInd w:val="0"/>
        <w:spacing w:line="276" w:lineRule="auto"/>
        <w:jc w:val="both"/>
        <w:rPr>
          <w:sz w:val="20"/>
          <w:lang w:eastAsia="pt-BR"/>
        </w:rPr>
      </w:pPr>
    </w:p>
    <w:p w:rsidR="0007440F" w:rsidRPr="008D04C3" w:rsidRDefault="0007440F" w:rsidP="003510CB">
      <w:pPr>
        <w:suppressAutoHyphens w:val="0"/>
        <w:autoSpaceDE w:val="0"/>
        <w:autoSpaceDN w:val="0"/>
        <w:adjustRightInd w:val="0"/>
        <w:spacing w:line="276" w:lineRule="auto"/>
        <w:jc w:val="both"/>
        <w:rPr>
          <w:sz w:val="20"/>
          <w:lang w:eastAsia="pt-BR"/>
        </w:rPr>
      </w:pPr>
    </w:p>
    <w:p w:rsidR="003510CB" w:rsidRPr="00620F78" w:rsidRDefault="00BA7B29" w:rsidP="003510CB">
      <w:pPr>
        <w:spacing w:line="276" w:lineRule="auto"/>
        <w:jc w:val="both"/>
        <w:rPr>
          <w:sz w:val="20"/>
        </w:rPr>
      </w:pPr>
      <w:r>
        <w:rPr>
          <w:sz w:val="20"/>
        </w:rPr>
        <w:t>Aos</w:t>
      </w:r>
      <w:r w:rsidR="00620F78">
        <w:rPr>
          <w:sz w:val="20"/>
        </w:rPr>
        <w:t xml:space="preserve"> </w:t>
      </w:r>
      <w:r>
        <w:rPr>
          <w:sz w:val="20"/>
        </w:rPr>
        <w:t xml:space="preserve">19 </w:t>
      </w:r>
      <w:r w:rsidR="003510CB" w:rsidRPr="008D04C3">
        <w:rPr>
          <w:sz w:val="20"/>
        </w:rPr>
        <w:t xml:space="preserve">dias do mês de </w:t>
      </w:r>
      <w:r>
        <w:rPr>
          <w:sz w:val="20"/>
        </w:rPr>
        <w:t xml:space="preserve">julho </w:t>
      </w:r>
      <w:r w:rsidR="003510CB" w:rsidRPr="008D04C3">
        <w:rPr>
          <w:sz w:val="20"/>
        </w:rPr>
        <w:t>do ano de 201</w:t>
      </w:r>
      <w:r w:rsidR="00617FC3" w:rsidRPr="008D04C3">
        <w:rPr>
          <w:sz w:val="20"/>
        </w:rPr>
        <w:t>7</w:t>
      </w:r>
      <w:r w:rsidR="003510CB" w:rsidRPr="008D04C3">
        <w:rPr>
          <w:sz w:val="20"/>
        </w:rPr>
        <w:t>, a SECRETARIA MUNICIPAL DE SAÚDE DE JOAÇABA, SC, representada neste ato pel</w:t>
      </w:r>
      <w:r w:rsidR="00081505" w:rsidRPr="008D04C3">
        <w:rPr>
          <w:sz w:val="20"/>
        </w:rPr>
        <w:t>o</w:t>
      </w:r>
      <w:r w:rsidR="003510CB" w:rsidRPr="008D04C3">
        <w:rPr>
          <w:sz w:val="20"/>
        </w:rPr>
        <w:t xml:space="preserve"> Secretári</w:t>
      </w:r>
      <w:r w:rsidR="00081505" w:rsidRPr="008D04C3">
        <w:rPr>
          <w:sz w:val="20"/>
        </w:rPr>
        <w:t>o</w:t>
      </w:r>
      <w:r w:rsidR="003510CB" w:rsidRPr="008D04C3">
        <w:rPr>
          <w:sz w:val="20"/>
        </w:rPr>
        <w:t xml:space="preserve">, </w:t>
      </w:r>
      <w:r w:rsidR="00081505" w:rsidRPr="008D04C3">
        <w:rPr>
          <w:sz w:val="20"/>
        </w:rPr>
        <w:t>CELSO VILMAR BRANCHER</w:t>
      </w:r>
      <w:r w:rsidR="003510CB" w:rsidRPr="008D04C3">
        <w:rPr>
          <w:sz w:val="20"/>
        </w:rPr>
        <w:t xml:space="preserve">, por intermédio do </w:t>
      </w:r>
      <w:r w:rsidR="003510CB" w:rsidRPr="008D04C3">
        <w:rPr>
          <w:b/>
          <w:bCs w:val="0"/>
          <w:sz w:val="20"/>
          <w:lang w:eastAsia="pt-BR"/>
        </w:rPr>
        <w:t>FUNDO MUNICIPAL DE SAÚDE</w:t>
      </w:r>
      <w:r w:rsidR="003510CB" w:rsidRPr="008D04C3">
        <w:rPr>
          <w:bCs w:val="0"/>
          <w:sz w:val="20"/>
          <w:lang w:eastAsia="pt-BR"/>
        </w:rPr>
        <w:t xml:space="preserve">, </w:t>
      </w:r>
      <w:r w:rsidR="003510CB" w:rsidRPr="008D04C3">
        <w:rPr>
          <w:sz w:val="20"/>
        </w:rPr>
        <w:t xml:space="preserve">com sede à Avenida XV de Novembro, 223, inscrito no CNPJ/MF nº 10.594.533/0001-00, </w:t>
      </w:r>
      <w:r w:rsidR="003510CB" w:rsidRPr="008D04C3">
        <w:rPr>
          <w:b/>
          <w:sz w:val="20"/>
        </w:rPr>
        <w:t>como órgão gerenciador</w:t>
      </w:r>
      <w:r w:rsidR="003510CB" w:rsidRPr="008D04C3">
        <w:rPr>
          <w:sz w:val="20"/>
        </w:rPr>
        <w:t xml:space="preserve"> e a(s) empresa(s) abaixo relacionada(s), representada(s) na forma de seu(s) estatuto(s) social(</w:t>
      </w:r>
      <w:proofErr w:type="spellStart"/>
      <w:r w:rsidR="003510CB" w:rsidRPr="008D04C3">
        <w:rPr>
          <w:sz w:val="20"/>
        </w:rPr>
        <w:t>is</w:t>
      </w:r>
      <w:proofErr w:type="spellEnd"/>
      <w:r w:rsidR="003510CB" w:rsidRPr="008D04C3">
        <w:rPr>
          <w:sz w:val="20"/>
        </w:rPr>
        <w:t xml:space="preserve">), em ordem de preferência por classificação, doravante denominada(s) </w:t>
      </w:r>
      <w:r w:rsidR="003510CB" w:rsidRPr="008D04C3">
        <w:rPr>
          <w:b/>
          <w:sz w:val="20"/>
        </w:rPr>
        <w:t>DETENTORA</w:t>
      </w:r>
      <w:r w:rsidR="003510CB"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003510CB"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w:t>
      </w:r>
      <w:r w:rsidR="003637E5" w:rsidRPr="00620F78">
        <w:rPr>
          <w:sz w:val="20"/>
        </w:rPr>
        <w:t xml:space="preserve">nº </w:t>
      </w:r>
      <w:r w:rsidR="008D04C3" w:rsidRPr="00620F78">
        <w:rPr>
          <w:sz w:val="20"/>
        </w:rPr>
        <w:t>08</w:t>
      </w:r>
      <w:r w:rsidR="003637E5" w:rsidRPr="00620F78">
        <w:rPr>
          <w:sz w:val="20"/>
        </w:rPr>
        <w:t>/201</w:t>
      </w:r>
      <w:r w:rsidR="00081505" w:rsidRPr="00620F78">
        <w:rPr>
          <w:sz w:val="20"/>
        </w:rPr>
        <w:t>7</w:t>
      </w:r>
      <w:r w:rsidR="003637E5" w:rsidRPr="00620F78">
        <w:rPr>
          <w:sz w:val="20"/>
        </w:rPr>
        <w:t xml:space="preserve">/FMS - Edital de </w:t>
      </w:r>
      <w:r w:rsidR="003510CB" w:rsidRPr="00620F78">
        <w:rPr>
          <w:sz w:val="20"/>
        </w:rPr>
        <w:t xml:space="preserve">Pregão Presencial nº </w:t>
      </w:r>
      <w:r w:rsidR="008D04C3" w:rsidRPr="00620F78">
        <w:rPr>
          <w:sz w:val="20"/>
        </w:rPr>
        <w:t>07</w:t>
      </w:r>
      <w:r w:rsidR="003510CB" w:rsidRPr="00620F78">
        <w:rPr>
          <w:sz w:val="20"/>
        </w:rPr>
        <w:t>/201</w:t>
      </w:r>
      <w:r w:rsidR="00081505" w:rsidRPr="00620F78">
        <w:rPr>
          <w:sz w:val="20"/>
        </w:rPr>
        <w:t>7</w:t>
      </w:r>
      <w:r w:rsidR="003510CB" w:rsidRPr="00620F78">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620F78" w:rsidRDefault="00620F78" w:rsidP="003510CB">
            <w:pPr>
              <w:suppressAutoHyphens w:val="0"/>
              <w:autoSpaceDE w:val="0"/>
              <w:autoSpaceDN w:val="0"/>
              <w:adjustRightInd w:val="0"/>
              <w:rPr>
                <w:sz w:val="20"/>
                <w:lang w:eastAsia="pt-BR"/>
              </w:rPr>
            </w:pPr>
            <w:r w:rsidRPr="00620F78">
              <w:rPr>
                <w:sz w:val="20"/>
                <w:lang w:eastAsia="pt-BR"/>
              </w:rPr>
              <w:t>S &amp; R DITRIBUIDORA LTDA EPP</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620F78" w:rsidRDefault="00620F78" w:rsidP="003510CB">
            <w:pPr>
              <w:suppressAutoHyphens w:val="0"/>
              <w:autoSpaceDE w:val="0"/>
              <w:autoSpaceDN w:val="0"/>
              <w:adjustRightInd w:val="0"/>
              <w:rPr>
                <w:sz w:val="20"/>
                <w:lang w:eastAsia="pt-BR"/>
              </w:rPr>
            </w:pPr>
            <w:r>
              <w:rPr>
                <w:sz w:val="20"/>
                <w:lang w:eastAsia="pt-BR"/>
              </w:rPr>
              <w:t>REGENTE DIOGO A. FEIJÓ, N. 451-D, BAIRRO SÃO CRISTÓVÃO, CHAPECÓ/SC</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620F78" w:rsidRDefault="00620F78" w:rsidP="003510CB">
            <w:pPr>
              <w:suppressAutoHyphens w:val="0"/>
              <w:autoSpaceDE w:val="0"/>
              <w:autoSpaceDN w:val="0"/>
              <w:adjustRightInd w:val="0"/>
              <w:rPr>
                <w:sz w:val="20"/>
                <w:lang w:eastAsia="pt-BR"/>
              </w:rPr>
            </w:pPr>
            <w:r>
              <w:rPr>
                <w:sz w:val="20"/>
                <w:lang w:eastAsia="pt-BR"/>
              </w:rPr>
              <w:t>04.889.315/0001-92</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620F78"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620F78" w:rsidRDefault="00F23DEE" w:rsidP="003510CB">
            <w:pPr>
              <w:suppressAutoHyphens w:val="0"/>
              <w:autoSpaceDE w:val="0"/>
              <w:autoSpaceDN w:val="0"/>
              <w:adjustRightInd w:val="0"/>
              <w:rPr>
                <w:sz w:val="20"/>
                <w:lang w:eastAsia="pt-BR"/>
              </w:rPr>
            </w:pPr>
            <w:r>
              <w:rPr>
                <w:sz w:val="20"/>
                <w:lang w:eastAsia="pt-BR"/>
              </w:rPr>
              <w:t>SÉRGIO JACIR PORTELA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620F78" w:rsidRDefault="00620F78" w:rsidP="003510CB">
            <w:pPr>
              <w:suppressAutoHyphens w:val="0"/>
              <w:autoSpaceDE w:val="0"/>
              <w:autoSpaceDN w:val="0"/>
              <w:adjustRightInd w:val="0"/>
              <w:rPr>
                <w:sz w:val="20"/>
                <w:lang w:eastAsia="pt-BR"/>
              </w:rPr>
            </w:pPr>
            <w:r>
              <w:rPr>
                <w:sz w:val="20"/>
                <w:lang w:eastAsia="pt-BR"/>
              </w:rPr>
              <w:t>REGENTE DIOGO A. FEIJÓ, N. 451-D, BAIRRO SÃO CRISTÓVÃO, CHAPECÓ/SC</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620F78" w:rsidRDefault="00F23DEE" w:rsidP="003510CB">
            <w:pPr>
              <w:suppressAutoHyphens w:val="0"/>
              <w:autoSpaceDE w:val="0"/>
              <w:autoSpaceDN w:val="0"/>
              <w:adjustRightInd w:val="0"/>
              <w:rPr>
                <w:sz w:val="20"/>
                <w:lang w:eastAsia="pt-BR"/>
              </w:rPr>
            </w:pPr>
            <w:r>
              <w:rPr>
                <w:sz w:val="20"/>
                <w:lang w:eastAsia="pt-BR"/>
              </w:rPr>
              <w:t>182.633.649-49</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620F78" w:rsidRDefault="00F23DEE" w:rsidP="003510CB">
            <w:pPr>
              <w:suppressAutoHyphens w:val="0"/>
              <w:autoSpaceDE w:val="0"/>
              <w:autoSpaceDN w:val="0"/>
              <w:adjustRightInd w:val="0"/>
              <w:rPr>
                <w:sz w:val="20"/>
                <w:lang w:eastAsia="pt-BR"/>
              </w:rPr>
            </w:pPr>
            <w:r>
              <w:rPr>
                <w:sz w:val="20"/>
                <w:lang w:eastAsia="pt-BR"/>
              </w:rPr>
              <w:t>3.450.055</w:t>
            </w:r>
          </w:p>
        </w:tc>
      </w:tr>
    </w:tbl>
    <w:p w:rsidR="003510CB" w:rsidRDefault="003510CB" w:rsidP="003510CB">
      <w:pPr>
        <w:suppressAutoHyphens w:val="0"/>
        <w:autoSpaceDE w:val="0"/>
        <w:autoSpaceDN w:val="0"/>
        <w:adjustRightInd w:val="0"/>
        <w:spacing w:line="360" w:lineRule="auto"/>
        <w:rPr>
          <w:b/>
          <w:sz w:val="20"/>
          <w:lang w:eastAsia="pt-BR"/>
        </w:rPr>
      </w:pPr>
    </w:p>
    <w:p w:rsidR="0007440F" w:rsidRPr="008D04C3" w:rsidRDefault="0007440F"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851"/>
        <w:gridCol w:w="708"/>
        <w:gridCol w:w="1843"/>
        <w:gridCol w:w="1418"/>
        <w:gridCol w:w="1559"/>
      </w:tblGrid>
      <w:tr w:rsidR="0062618B" w:rsidRPr="008D04C3" w:rsidTr="0062618B">
        <w:tc>
          <w:tcPr>
            <w:tcW w:w="634" w:type="dxa"/>
            <w:shd w:val="clear" w:color="auto" w:fill="auto"/>
            <w:vAlign w:val="center"/>
          </w:tcPr>
          <w:p w:rsidR="0062618B" w:rsidRPr="008D04C3" w:rsidRDefault="0062618B"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ITEM</w:t>
            </w:r>
          </w:p>
        </w:tc>
        <w:tc>
          <w:tcPr>
            <w:tcW w:w="2835" w:type="dxa"/>
            <w:shd w:val="clear" w:color="auto" w:fill="auto"/>
            <w:vAlign w:val="center"/>
          </w:tcPr>
          <w:p w:rsidR="0062618B" w:rsidRPr="008D04C3" w:rsidRDefault="0062618B"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851" w:type="dxa"/>
            <w:shd w:val="clear" w:color="auto" w:fill="auto"/>
            <w:vAlign w:val="center"/>
          </w:tcPr>
          <w:p w:rsidR="0062618B" w:rsidRPr="008D04C3" w:rsidRDefault="0062618B"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QTDE</w:t>
            </w:r>
          </w:p>
        </w:tc>
        <w:tc>
          <w:tcPr>
            <w:tcW w:w="708" w:type="dxa"/>
            <w:shd w:val="clear" w:color="auto" w:fill="auto"/>
            <w:vAlign w:val="center"/>
          </w:tcPr>
          <w:p w:rsidR="0062618B" w:rsidRPr="008D04C3" w:rsidRDefault="0062618B"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UN.</w:t>
            </w:r>
          </w:p>
        </w:tc>
        <w:tc>
          <w:tcPr>
            <w:tcW w:w="1843" w:type="dxa"/>
            <w:shd w:val="clear" w:color="auto" w:fill="auto"/>
            <w:vAlign w:val="center"/>
          </w:tcPr>
          <w:p w:rsidR="0062618B" w:rsidRPr="008D04C3" w:rsidRDefault="0062618B" w:rsidP="000C49C5">
            <w:pPr>
              <w:pStyle w:val="Ttulo2"/>
              <w:tabs>
                <w:tab w:val="clear" w:pos="536"/>
                <w:tab w:val="clear" w:pos="2270"/>
                <w:tab w:val="clear" w:pos="4294"/>
                <w:tab w:val="left" w:pos="0"/>
              </w:tabs>
              <w:snapToGrid w:val="0"/>
              <w:jc w:val="center"/>
              <w:rPr>
                <w:rFonts w:asciiTheme="minorHAnsi" w:hAnsiTheme="minorHAnsi" w:cstheme="minorHAnsi"/>
                <w:sz w:val="22"/>
              </w:rPr>
            </w:pPr>
          </w:p>
          <w:p w:rsidR="0062618B" w:rsidRPr="008D04C3" w:rsidRDefault="0062618B"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MARCA</w:t>
            </w:r>
          </w:p>
        </w:tc>
        <w:tc>
          <w:tcPr>
            <w:tcW w:w="1418" w:type="dxa"/>
            <w:shd w:val="clear" w:color="auto" w:fill="auto"/>
            <w:vAlign w:val="center"/>
          </w:tcPr>
          <w:p w:rsidR="0062618B" w:rsidRPr="008D04C3" w:rsidRDefault="0062618B"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62618B" w:rsidRPr="008D04C3" w:rsidRDefault="0062618B"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UNITÁR</w:t>
            </w:r>
            <w:r w:rsidR="00C57C2A">
              <w:rPr>
                <w:rFonts w:asciiTheme="minorHAnsi" w:hAnsiTheme="minorHAnsi" w:cstheme="minorHAnsi"/>
                <w:sz w:val="22"/>
              </w:rPr>
              <w:t>IO</w:t>
            </w:r>
          </w:p>
          <w:p w:rsidR="0062618B" w:rsidRPr="008D04C3" w:rsidRDefault="0062618B" w:rsidP="000C49C5">
            <w:pPr>
              <w:jc w:val="center"/>
              <w:rPr>
                <w:rFonts w:asciiTheme="minorHAnsi" w:hAnsiTheme="minorHAnsi" w:cstheme="minorHAnsi"/>
                <w:b/>
                <w:sz w:val="22"/>
              </w:rPr>
            </w:pPr>
            <w:r w:rsidRPr="008D04C3">
              <w:rPr>
                <w:rFonts w:asciiTheme="minorHAnsi" w:hAnsiTheme="minorHAnsi" w:cstheme="minorHAnsi"/>
                <w:b/>
                <w:sz w:val="22"/>
              </w:rPr>
              <w:t>R$</w:t>
            </w:r>
          </w:p>
        </w:tc>
        <w:tc>
          <w:tcPr>
            <w:tcW w:w="1559" w:type="dxa"/>
            <w:vAlign w:val="center"/>
          </w:tcPr>
          <w:p w:rsidR="0062618B" w:rsidRPr="008D04C3" w:rsidRDefault="0062618B"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62618B" w:rsidRPr="008D04C3" w:rsidRDefault="00C57C2A" w:rsidP="000C49C5">
            <w:pPr>
              <w:pStyle w:val="Ttulo2"/>
              <w:tabs>
                <w:tab w:val="clear" w:pos="536"/>
                <w:tab w:val="clear" w:pos="2270"/>
                <w:tab w:val="clear" w:pos="4294"/>
                <w:tab w:val="left" w:pos="0"/>
              </w:tabs>
              <w:snapToGrid w:val="0"/>
              <w:jc w:val="center"/>
              <w:rPr>
                <w:rFonts w:asciiTheme="minorHAnsi" w:hAnsiTheme="minorHAnsi" w:cstheme="minorHAnsi"/>
                <w:sz w:val="22"/>
              </w:rPr>
            </w:pPr>
            <w:r>
              <w:rPr>
                <w:rFonts w:asciiTheme="minorHAnsi" w:hAnsiTheme="minorHAnsi" w:cstheme="minorHAnsi"/>
                <w:sz w:val="22"/>
              </w:rPr>
              <w:t>TOTAL</w:t>
            </w:r>
          </w:p>
          <w:p w:rsidR="0062618B" w:rsidRPr="008D04C3" w:rsidRDefault="0062618B" w:rsidP="000C49C5">
            <w:pPr>
              <w:jc w:val="center"/>
              <w:rPr>
                <w:rFonts w:asciiTheme="minorHAnsi" w:hAnsiTheme="minorHAnsi" w:cstheme="minorHAnsi"/>
                <w:b/>
                <w:sz w:val="22"/>
              </w:rPr>
            </w:pPr>
            <w:r w:rsidRPr="008D04C3">
              <w:rPr>
                <w:rFonts w:asciiTheme="minorHAnsi" w:hAnsiTheme="minorHAnsi" w:cstheme="minorHAnsi"/>
                <w:b/>
                <w:sz w:val="22"/>
              </w:rPr>
              <w:t>R$</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26</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Amiodarona</w:t>
            </w:r>
            <w:proofErr w:type="spellEnd"/>
            <w:r w:rsidRPr="008D04C3">
              <w:rPr>
                <w:rFonts w:ascii="Calibri" w:hAnsi="Calibri" w:cs="Calibri"/>
                <w:sz w:val="22"/>
                <w:szCs w:val="22"/>
              </w:rPr>
              <w:t xml:space="preserve"> 150 mg/3ml</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200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Amp</w:t>
            </w:r>
            <w:proofErr w:type="spellEnd"/>
          </w:p>
        </w:tc>
        <w:tc>
          <w:tcPr>
            <w:tcW w:w="1843" w:type="dxa"/>
            <w:vAlign w:val="center"/>
          </w:tcPr>
          <w:p w:rsidR="0062618B" w:rsidRPr="008D04C3" w:rsidRDefault="0062618B" w:rsidP="000C49C5">
            <w:pPr>
              <w:snapToGrid w:val="0"/>
              <w:rPr>
                <w:sz w:val="20"/>
              </w:rPr>
            </w:pPr>
            <w:r>
              <w:rPr>
                <w:sz w:val="20"/>
              </w:rPr>
              <w:t>HIPOLABOR</w:t>
            </w:r>
          </w:p>
        </w:tc>
        <w:tc>
          <w:tcPr>
            <w:tcW w:w="1418" w:type="dxa"/>
            <w:vAlign w:val="center"/>
          </w:tcPr>
          <w:p w:rsidR="0062618B" w:rsidRPr="008D04C3" w:rsidRDefault="0062618B" w:rsidP="000C49C5">
            <w:pPr>
              <w:snapToGrid w:val="0"/>
              <w:jc w:val="right"/>
              <w:rPr>
                <w:sz w:val="20"/>
              </w:rPr>
            </w:pPr>
            <w:r>
              <w:rPr>
                <w:sz w:val="20"/>
              </w:rPr>
              <w:t>1,56</w:t>
            </w:r>
          </w:p>
        </w:tc>
        <w:tc>
          <w:tcPr>
            <w:tcW w:w="1559" w:type="dxa"/>
          </w:tcPr>
          <w:p w:rsidR="0062618B" w:rsidRPr="008D04C3" w:rsidRDefault="00996F35" w:rsidP="000C49C5">
            <w:pPr>
              <w:snapToGrid w:val="0"/>
              <w:jc w:val="right"/>
              <w:rPr>
                <w:sz w:val="20"/>
              </w:rPr>
            </w:pPr>
            <w:r>
              <w:rPr>
                <w:sz w:val="20"/>
              </w:rPr>
              <w:t>312,00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32</w:t>
            </w:r>
          </w:p>
        </w:tc>
        <w:tc>
          <w:tcPr>
            <w:tcW w:w="2835" w:type="dxa"/>
            <w:vAlign w:val="center"/>
          </w:tcPr>
          <w:p w:rsidR="0062618B" w:rsidRPr="008D04C3" w:rsidRDefault="0062618B" w:rsidP="000C49C5">
            <w:pPr>
              <w:rPr>
                <w:rFonts w:ascii="Calibri" w:hAnsi="Calibri" w:cs="Calibri"/>
                <w:sz w:val="22"/>
                <w:szCs w:val="22"/>
              </w:rPr>
            </w:pPr>
            <w:r w:rsidRPr="008D04C3">
              <w:rPr>
                <w:rFonts w:ascii="Calibri" w:hAnsi="Calibri" w:cs="Calibri"/>
                <w:sz w:val="22"/>
                <w:szCs w:val="22"/>
              </w:rPr>
              <w:t xml:space="preserve">Ampicilina 500 mg - </w:t>
            </w:r>
            <w:r w:rsidRPr="008D04C3">
              <w:rPr>
                <w:rFonts w:ascii="Calibri" w:hAnsi="Calibri" w:cs="Calibri"/>
                <w:bCs w:val="0"/>
                <w:sz w:val="22"/>
                <w:szCs w:val="22"/>
              </w:rPr>
              <w:t>GENÉRICO Lei 9787/1999</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2.000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0C49C5">
            <w:pPr>
              <w:snapToGrid w:val="0"/>
              <w:rPr>
                <w:sz w:val="20"/>
              </w:rPr>
            </w:pPr>
            <w:r>
              <w:rPr>
                <w:sz w:val="20"/>
              </w:rPr>
              <w:t>PRATI</w:t>
            </w:r>
          </w:p>
        </w:tc>
        <w:tc>
          <w:tcPr>
            <w:tcW w:w="1418" w:type="dxa"/>
            <w:vAlign w:val="center"/>
          </w:tcPr>
          <w:p w:rsidR="0062618B" w:rsidRPr="008D04C3" w:rsidRDefault="0062618B" w:rsidP="000C49C5">
            <w:pPr>
              <w:snapToGrid w:val="0"/>
              <w:jc w:val="right"/>
              <w:rPr>
                <w:sz w:val="20"/>
              </w:rPr>
            </w:pPr>
            <w:r>
              <w:rPr>
                <w:sz w:val="20"/>
              </w:rPr>
              <w:t>0,198</w:t>
            </w:r>
          </w:p>
        </w:tc>
        <w:tc>
          <w:tcPr>
            <w:tcW w:w="1559" w:type="dxa"/>
          </w:tcPr>
          <w:p w:rsidR="0062618B" w:rsidRPr="008D04C3" w:rsidRDefault="00996F35" w:rsidP="000C49C5">
            <w:pPr>
              <w:snapToGrid w:val="0"/>
              <w:jc w:val="right"/>
              <w:rPr>
                <w:sz w:val="20"/>
              </w:rPr>
            </w:pPr>
            <w:r>
              <w:rPr>
                <w:sz w:val="20"/>
              </w:rPr>
              <w:t>396,00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35</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Atenolol</w:t>
            </w:r>
            <w:proofErr w:type="spellEnd"/>
            <w:r w:rsidRPr="008D04C3">
              <w:rPr>
                <w:rFonts w:ascii="Calibri" w:hAnsi="Calibri" w:cs="Calibri"/>
                <w:sz w:val="22"/>
                <w:szCs w:val="22"/>
              </w:rPr>
              <w:t xml:space="preserve"> 100 mg - </w:t>
            </w:r>
            <w:r w:rsidRPr="008D04C3">
              <w:rPr>
                <w:rFonts w:ascii="Calibri" w:hAnsi="Calibri" w:cs="Calibri"/>
                <w:bCs w:val="0"/>
                <w:sz w:val="22"/>
                <w:szCs w:val="22"/>
              </w:rPr>
              <w:t>GENÉRICO Lei 9787/1999</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1.000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0C49C5">
            <w:pPr>
              <w:snapToGrid w:val="0"/>
              <w:rPr>
                <w:sz w:val="20"/>
              </w:rPr>
            </w:pPr>
            <w:r>
              <w:rPr>
                <w:sz w:val="20"/>
              </w:rPr>
              <w:t>PRATI</w:t>
            </w:r>
          </w:p>
        </w:tc>
        <w:tc>
          <w:tcPr>
            <w:tcW w:w="1418" w:type="dxa"/>
            <w:vAlign w:val="center"/>
          </w:tcPr>
          <w:p w:rsidR="0062618B" w:rsidRPr="008D04C3" w:rsidRDefault="0062618B" w:rsidP="000C49C5">
            <w:pPr>
              <w:snapToGrid w:val="0"/>
              <w:jc w:val="right"/>
              <w:rPr>
                <w:sz w:val="20"/>
              </w:rPr>
            </w:pPr>
            <w:r>
              <w:rPr>
                <w:sz w:val="20"/>
              </w:rPr>
              <w:t>0,056</w:t>
            </w:r>
          </w:p>
        </w:tc>
        <w:tc>
          <w:tcPr>
            <w:tcW w:w="1559" w:type="dxa"/>
          </w:tcPr>
          <w:p w:rsidR="0062618B" w:rsidRPr="008D04C3" w:rsidRDefault="00996F35" w:rsidP="000C49C5">
            <w:pPr>
              <w:snapToGrid w:val="0"/>
              <w:jc w:val="right"/>
              <w:rPr>
                <w:sz w:val="20"/>
              </w:rPr>
            </w:pPr>
            <w:r>
              <w:rPr>
                <w:sz w:val="20"/>
              </w:rPr>
              <w:t>56,00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45</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Benzoato</w:t>
            </w:r>
            <w:proofErr w:type="spellEnd"/>
            <w:r w:rsidRPr="008D04C3">
              <w:rPr>
                <w:rFonts w:ascii="Calibri" w:hAnsi="Calibri" w:cs="Calibri"/>
                <w:sz w:val="22"/>
                <w:szCs w:val="22"/>
              </w:rPr>
              <w:t xml:space="preserve"> de </w:t>
            </w:r>
            <w:proofErr w:type="spellStart"/>
            <w:r w:rsidRPr="008D04C3">
              <w:rPr>
                <w:rFonts w:ascii="Calibri" w:hAnsi="Calibri" w:cs="Calibri"/>
                <w:sz w:val="22"/>
                <w:szCs w:val="22"/>
              </w:rPr>
              <w:t>benzila</w:t>
            </w:r>
            <w:proofErr w:type="spellEnd"/>
            <w:r w:rsidRPr="008D04C3">
              <w:rPr>
                <w:rFonts w:ascii="Calibri" w:hAnsi="Calibri" w:cs="Calibri"/>
                <w:sz w:val="22"/>
                <w:szCs w:val="22"/>
              </w:rPr>
              <w:t xml:space="preserve"> 25%, sabonete 70g</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2.000</w:t>
            </w:r>
          </w:p>
        </w:tc>
        <w:tc>
          <w:tcPr>
            <w:tcW w:w="708" w:type="dxa"/>
            <w:vAlign w:val="center"/>
          </w:tcPr>
          <w:p w:rsidR="0062618B" w:rsidRPr="008D04C3" w:rsidRDefault="0062618B" w:rsidP="000C49C5">
            <w:pPr>
              <w:jc w:val="center"/>
              <w:rPr>
                <w:rFonts w:ascii="Calibri" w:hAnsi="Calibri" w:cs="Calibri"/>
                <w:sz w:val="22"/>
                <w:szCs w:val="22"/>
              </w:rPr>
            </w:pPr>
            <w:proofErr w:type="gramStart"/>
            <w:r w:rsidRPr="008D04C3">
              <w:rPr>
                <w:rFonts w:ascii="Calibri" w:hAnsi="Calibri" w:cs="Calibri"/>
                <w:sz w:val="22"/>
                <w:szCs w:val="22"/>
              </w:rPr>
              <w:t>um</w:t>
            </w:r>
            <w:proofErr w:type="gramEnd"/>
          </w:p>
        </w:tc>
        <w:tc>
          <w:tcPr>
            <w:tcW w:w="1843" w:type="dxa"/>
            <w:vAlign w:val="center"/>
          </w:tcPr>
          <w:p w:rsidR="0062618B" w:rsidRPr="008D04C3" w:rsidRDefault="0062618B" w:rsidP="000C49C5">
            <w:pPr>
              <w:snapToGrid w:val="0"/>
              <w:rPr>
                <w:sz w:val="20"/>
              </w:rPr>
            </w:pPr>
            <w:r>
              <w:rPr>
                <w:sz w:val="20"/>
              </w:rPr>
              <w:t>PHARMASCIENCE</w:t>
            </w:r>
          </w:p>
        </w:tc>
        <w:tc>
          <w:tcPr>
            <w:tcW w:w="1418" w:type="dxa"/>
            <w:vAlign w:val="center"/>
          </w:tcPr>
          <w:p w:rsidR="0062618B" w:rsidRPr="008D04C3" w:rsidRDefault="0062618B" w:rsidP="000C49C5">
            <w:pPr>
              <w:snapToGrid w:val="0"/>
              <w:jc w:val="right"/>
              <w:rPr>
                <w:sz w:val="20"/>
              </w:rPr>
            </w:pPr>
            <w:r>
              <w:rPr>
                <w:sz w:val="20"/>
              </w:rPr>
              <w:t>6,20</w:t>
            </w:r>
          </w:p>
        </w:tc>
        <w:tc>
          <w:tcPr>
            <w:tcW w:w="1559" w:type="dxa"/>
          </w:tcPr>
          <w:p w:rsidR="0062618B" w:rsidRPr="008D04C3" w:rsidRDefault="00996F35" w:rsidP="000C49C5">
            <w:pPr>
              <w:snapToGrid w:val="0"/>
              <w:jc w:val="right"/>
              <w:rPr>
                <w:sz w:val="20"/>
              </w:rPr>
            </w:pPr>
            <w:r>
              <w:rPr>
                <w:sz w:val="20"/>
              </w:rPr>
              <w:t>12.400,00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51</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Bromoprida</w:t>
            </w:r>
            <w:proofErr w:type="spellEnd"/>
            <w:r w:rsidRPr="008D04C3">
              <w:rPr>
                <w:rFonts w:ascii="Calibri" w:hAnsi="Calibri" w:cs="Calibri"/>
                <w:sz w:val="22"/>
                <w:szCs w:val="22"/>
              </w:rPr>
              <w:t xml:space="preserve"> 10 mg</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40.000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0C49C5">
            <w:pPr>
              <w:snapToGrid w:val="0"/>
              <w:rPr>
                <w:sz w:val="20"/>
              </w:rPr>
            </w:pPr>
            <w:r>
              <w:rPr>
                <w:sz w:val="20"/>
              </w:rPr>
              <w:t>PRATI</w:t>
            </w:r>
          </w:p>
        </w:tc>
        <w:tc>
          <w:tcPr>
            <w:tcW w:w="1418" w:type="dxa"/>
            <w:vAlign w:val="center"/>
          </w:tcPr>
          <w:p w:rsidR="0062618B" w:rsidRPr="008D04C3" w:rsidRDefault="00EB335D" w:rsidP="000C49C5">
            <w:pPr>
              <w:snapToGrid w:val="0"/>
              <w:jc w:val="right"/>
              <w:rPr>
                <w:sz w:val="20"/>
              </w:rPr>
            </w:pPr>
            <w:r>
              <w:rPr>
                <w:sz w:val="20"/>
              </w:rPr>
              <w:t>0,129</w:t>
            </w:r>
          </w:p>
        </w:tc>
        <w:tc>
          <w:tcPr>
            <w:tcW w:w="1559" w:type="dxa"/>
          </w:tcPr>
          <w:p w:rsidR="0062618B" w:rsidRPr="008D04C3" w:rsidRDefault="00996F35" w:rsidP="000C49C5">
            <w:pPr>
              <w:snapToGrid w:val="0"/>
              <w:jc w:val="right"/>
              <w:rPr>
                <w:sz w:val="20"/>
              </w:rPr>
            </w:pPr>
            <w:r>
              <w:rPr>
                <w:sz w:val="20"/>
              </w:rPr>
              <w:t>5.160,00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92</w:t>
            </w:r>
          </w:p>
        </w:tc>
        <w:tc>
          <w:tcPr>
            <w:tcW w:w="2835" w:type="dxa"/>
            <w:vAlign w:val="center"/>
          </w:tcPr>
          <w:p w:rsidR="0062618B" w:rsidRPr="008D04C3" w:rsidRDefault="0062618B" w:rsidP="000C49C5">
            <w:pPr>
              <w:rPr>
                <w:rFonts w:ascii="Calibri" w:hAnsi="Calibri" w:cs="Calibri"/>
                <w:sz w:val="22"/>
                <w:szCs w:val="22"/>
              </w:rPr>
            </w:pPr>
            <w:r w:rsidRPr="008D04C3">
              <w:rPr>
                <w:rFonts w:ascii="Calibri" w:hAnsi="Calibri" w:cs="Calibri"/>
                <w:sz w:val="22"/>
                <w:szCs w:val="22"/>
              </w:rPr>
              <w:t>Complexo B20 ml</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200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Fr</w:t>
            </w:r>
            <w:proofErr w:type="spellEnd"/>
          </w:p>
        </w:tc>
        <w:tc>
          <w:tcPr>
            <w:tcW w:w="1843" w:type="dxa"/>
            <w:vAlign w:val="center"/>
          </w:tcPr>
          <w:p w:rsidR="0062618B" w:rsidRPr="008D04C3" w:rsidRDefault="0062618B" w:rsidP="000C49C5">
            <w:pPr>
              <w:snapToGrid w:val="0"/>
              <w:rPr>
                <w:sz w:val="20"/>
              </w:rPr>
            </w:pPr>
            <w:r>
              <w:rPr>
                <w:sz w:val="20"/>
              </w:rPr>
              <w:t>BELFAR</w:t>
            </w:r>
          </w:p>
        </w:tc>
        <w:tc>
          <w:tcPr>
            <w:tcW w:w="1418" w:type="dxa"/>
            <w:vAlign w:val="center"/>
          </w:tcPr>
          <w:p w:rsidR="0062618B" w:rsidRPr="008D04C3" w:rsidRDefault="00EB335D" w:rsidP="000C49C5">
            <w:pPr>
              <w:snapToGrid w:val="0"/>
              <w:jc w:val="right"/>
              <w:rPr>
                <w:sz w:val="20"/>
              </w:rPr>
            </w:pPr>
            <w:r>
              <w:rPr>
                <w:sz w:val="20"/>
              </w:rPr>
              <w:t>2,356</w:t>
            </w:r>
          </w:p>
        </w:tc>
        <w:tc>
          <w:tcPr>
            <w:tcW w:w="1559" w:type="dxa"/>
          </w:tcPr>
          <w:p w:rsidR="0062618B" w:rsidRPr="008D04C3" w:rsidRDefault="00996F35" w:rsidP="000C49C5">
            <w:pPr>
              <w:snapToGrid w:val="0"/>
              <w:jc w:val="right"/>
              <w:rPr>
                <w:sz w:val="20"/>
              </w:rPr>
            </w:pPr>
            <w:r>
              <w:rPr>
                <w:sz w:val="20"/>
              </w:rPr>
              <w:t>471,20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lastRenderedPageBreak/>
              <w:t>121</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Dorzolamida</w:t>
            </w:r>
            <w:proofErr w:type="spellEnd"/>
            <w:r w:rsidRPr="008D04C3">
              <w:rPr>
                <w:rFonts w:ascii="Calibri" w:hAnsi="Calibri" w:cs="Calibri"/>
                <w:sz w:val="22"/>
                <w:szCs w:val="22"/>
              </w:rPr>
              <w:t xml:space="preserve"> 2%, cloridrato </w:t>
            </w:r>
            <w:proofErr w:type="gramStart"/>
            <w:r w:rsidRPr="008D04C3">
              <w:rPr>
                <w:rFonts w:ascii="Calibri" w:hAnsi="Calibri" w:cs="Calibri"/>
                <w:sz w:val="22"/>
                <w:szCs w:val="22"/>
              </w:rPr>
              <w:t>+</w:t>
            </w:r>
            <w:proofErr w:type="gramEnd"/>
            <w:r w:rsidRPr="008D04C3">
              <w:rPr>
                <w:rFonts w:ascii="Calibri" w:hAnsi="Calibri" w:cs="Calibri"/>
                <w:sz w:val="22"/>
                <w:szCs w:val="22"/>
              </w:rPr>
              <w:t xml:space="preserve"> Timolol 0,5%, maleato 5mL solução </w:t>
            </w:r>
            <w:proofErr w:type="spellStart"/>
            <w:r w:rsidRPr="008D04C3">
              <w:rPr>
                <w:rFonts w:ascii="Calibri" w:hAnsi="Calibri" w:cs="Calibri"/>
                <w:sz w:val="22"/>
                <w:szCs w:val="22"/>
              </w:rPr>
              <w:t>oftalmica</w:t>
            </w:r>
            <w:proofErr w:type="spellEnd"/>
            <w:r w:rsidRPr="008D04C3">
              <w:rPr>
                <w:rFonts w:ascii="Calibri" w:hAnsi="Calibri" w:cs="Calibri"/>
                <w:sz w:val="22"/>
                <w:szCs w:val="22"/>
              </w:rPr>
              <w:t xml:space="preserve">. </w:t>
            </w:r>
            <w:r w:rsidRPr="008D04C3">
              <w:rPr>
                <w:rFonts w:ascii="Calibri" w:hAnsi="Calibri" w:cs="Calibri"/>
                <w:bCs w:val="0"/>
                <w:sz w:val="22"/>
                <w:szCs w:val="22"/>
              </w:rPr>
              <w:t>GENÉRICO Lei 9787/1999</w:t>
            </w:r>
            <w:r w:rsidRPr="008D04C3">
              <w:rPr>
                <w:rFonts w:ascii="Calibri" w:hAnsi="Calibri" w:cs="Calibri"/>
                <w:sz w:val="22"/>
                <w:szCs w:val="22"/>
              </w:rPr>
              <w:t xml:space="preserve"> - Medicamento sujeito ao CAP</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Fr</w:t>
            </w:r>
            <w:proofErr w:type="spellEnd"/>
          </w:p>
        </w:tc>
        <w:tc>
          <w:tcPr>
            <w:tcW w:w="1843" w:type="dxa"/>
            <w:vAlign w:val="center"/>
          </w:tcPr>
          <w:p w:rsidR="0062618B" w:rsidRPr="008D04C3" w:rsidRDefault="0062618B" w:rsidP="000C49C5">
            <w:pPr>
              <w:snapToGrid w:val="0"/>
              <w:rPr>
                <w:sz w:val="20"/>
              </w:rPr>
            </w:pPr>
            <w:r>
              <w:rPr>
                <w:sz w:val="20"/>
              </w:rPr>
              <w:t>BRAINFARMA</w:t>
            </w:r>
          </w:p>
        </w:tc>
        <w:tc>
          <w:tcPr>
            <w:tcW w:w="1418" w:type="dxa"/>
            <w:vAlign w:val="center"/>
          </w:tcPr>
          <w:p w:rsidR="0062618B" w:rsidRPr="008D04C3" w:rsidRDefault="00EB335D" w:rsidP="000C49C5">
            <w:pPr>
              <w:snapToGrid w:val="0"/>
              <w:jc w:val="right"/>
              <w:rPr>
                <w:sz w:val="20"/>
              </w:rPr>
            </w:pPr>
            <w:r>
              <w:rPr>
                <w:sz w:val="20"/>
              </w:rPr>
              <w:t>17,80</w:t>
            </w:r>
          </w:p>
        </w:tc>
        <w:tc>
          <w:tcPr>
            <w:tcW w:w="1559" w:type="dxa"/>
          </w:tcPr>
          <w:p w:rsidR="0062618B" w:rsidRPr="008D04C3" w:rsidRDefault="00996F35" w:rsidP="000C49C5">
            <w:pPr>
              <w:snapToGrid w:val="0"/>
              <w:jc w:val="right"/>
              <w:rPr>
                <w:sz w:val="20"/>
              </w:rPr>
            </w:pPr>
            <w:r>
              <w:rPr>
                <w:sz w:val="20"/>
              </w:rPr>
              <w:t>1.780,00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123</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Doxiciclina</w:t>
            </w:r>
            <w:proofErr w:type="spellEnd"/>
            <w:r w:rsidRPr="008D04C3">
              <w:rPr>
                <w:rFonts w:ascii="Calibri" w:hAnsi="Calibri" w:cs="Calibri"/>
                <w:sz w:val="22"/>
                <w:szCs w:val="22"/>
              </w:rPr>
              <w:t xml:space="preserve"> 100mg</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1.000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0C49C5">
            <w:pPr>
              <w:snapToGrid w:val="0"/>
              <w:rPr>
                <w:sz w:val="20"/>
              </w:rPr>
            </w:pPr>
            <w:r>
              <w:rPr>
                <w:sz w:val="20"/>
              </w:rPr>
              <w:t>PHARLAB</w:t>
            </w:r>
          </w:p>
        </w:tc>
        <w:tc>
          <w:tcPr>
            <w:tcW w:w="1418" w:type="dxa"/>
            <w:vAlign w:val="center"/>
          </w:tcPr>
          <w:p w:rsidR="0062618B" w:rsidRPr="008D04C3" w:rsidRDefault="00EB335D" w:rsidP="000C49C5">
            <w:pPr>
              <w:snapToGrid w:val="0"/>
              <w:jc w:val="right"/>
              <w:rPr>
                <w:sz w:val="20"/>
              </w:rPr>
            </w:pPr>
            <w:r>
              <w:rPr>
                <w:sz w:val="20"/>
              </w:rPr>
              <w:t>0,149</w:t>
            </w:r>
          </w:p>
        </w:tc>
        <w:tc>
          <w:tcPr>
            <w:tcW w:w="1559" w:type="dxa"/>
          </w:tcPr>
          <w:p w:rsidR="0062618B" w:rsidRPr="008D04C3" w:rsidRDefault="00996F35" w:rsidP="000C49C5">
            <w:pPr>
              <w:snapToGrid w:val="0"/>
              <w:jc w:val="right"/>
              <w:rPr>
                <w:sz w:val="20"/>
              </w:rPr>
            </w:pPr>
            <w:r>
              <w:rPr>
                <w:sz w:val="20"/>
              </w:rPr>
              <w:t>149,00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167</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Isossorbida</w:t>
            </w:r>
            <w:proofErr w:type="spellEnd"/>
            <w:r w:rsidRPr="008D04C3">
              <w:rPr>
                <w:rFonts w:ascii="Calibri" w:hAnsi="Calibri" w:cs="Calibri"/>
                <w:sz w:val="22"/>
                <w:szCs w:val="22"/>
              </w:rPr>
              <w:t xml:space="preserve">, </w:t>
            </w:r>
            <w:proofErr w:type="spellStart"/>
            <w:r w:rsidRPr="008D04C3">
              <w:rPr>
                <w:rFonts w:ascii="Calibri" w:hAnsi="Calibri" w:cs="Calibri"/>
                <w:sz w:val="22"/>
                <w:szCs w:val="22"/>
              </w:rPr>
              <w:t>mononitrato</w:t>
            </w:r>
            <w:proofErr w:type="spellEnd"/>
            <w:r w:rsidRPr="008D04C3">
              <w:rPr>
                <w:rFonts w:ascii="Calibri" w:hAnsi="Calibri" w:cs="Calibri"/>
                <w:sz w:val="22"/>
                <w:szCs w:val="22"/>
              </w:rPr>
              <w:t>, 5 mg</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2.000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0C49C5">
            <w:pPr>
              <w:snapToGrid w:val="0"/>
              <w:rPr>
                <w:sz w:val="20"/>
              </w:rPr>
            </w:pPr>
            <w:r>
              <w:rPr>
                <w:sz w:val="20"/>
              </w:rPr>
              <w:t>SANVAL</w:t>
            </w:r>
          </w:p>
        </w:tc>
        <w:tc>
          <w:tcPr>
            <w:tcW w:w="1418" w:type="dxa"/>
            <w:vAlign w:val="center"/>
          </w:tcPr>
          <w:p w:rsidR="0062618B" w:rsidRPr="008D04C3" w:rsidRDefault="00EB335D" w:rsidP="000C49C5">
            <w:pPr>
              <w:snapToGrid w:val="0"/>
              <w:jc w:val="right"/>
              <w:rPr>
                <w:sz w:val="20"/>
              </w:rPr>
            </w:pPr>
            <w:r>
              <w:rPr>
                <w:sz w:val="20"/>
              </w:rPr>
              <w:t>0,16</w:t>
            </w:r>
          </w:p>
        </w:tc>
        <w:tc>
          <w:tcPr>
            <w:tcW w:w="1559" w:type="dxa"/>
          </w:tcPr>
          <w:p w:rsidR="0062618B" w:rsidRPr="008D04C3" w:rsidRDefault="0007440F" w:rsidP="000C49C5">
            <w:pPr>
              <w:snapToGrid w:val="0"/>
              <w:jc w:val="right"/>
              <w:rPr>
                <w:sz w:val="20"/>
              </w:rPr>
            </w:pPr>
            <w:r>
              <w:rPr>
                <w:sz w:val="20"/>
              </w:rPr>
              <w:t>320,00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170</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Itraconazol</w:t>
            </w:r>
            <w:proofErr w:type="spellEnd"/>
            <w:r w:rsidRPr="008D04C3">
              <w:rPr>
                <w:rFonts w:ascii="Calibri" w:hAnsi="Calibri" w:cs="Calibri"/>
                <w:sz w:val="22"/>
                <w:szCs w:val="22"/>
              </w:rPr>
              <w:t xml:space="preserve"> 100mg</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1.000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0C49C5">
            <w:pPr>
              <w:snapToGrid w:val="0"/>
              <w:rPr>
                <w:sz w:val="20"/>
              </w:rPr>
            </w:pPr>
            <w:r>
              <w:rPr>
                <w:sz w:val="20"/>
              </w:rPr>
              <w:t>BRAINFARMA</w:t>
            </w:r>
          </w:p>
        </w:tc>
        <w:tc>
          <w:tcPr>
            <w:tcW w:w="1418" w:type="dxa"/>
            <w:vAlign w:val="center"/>
          </w:tcPr>
          <w:p w:rsidR="0062618B" w:rsidRPr="008D04C3" w:rsidRDefault="00EB335D" w:rsidP="000C49C5">
            <w:pPr>
              <w:snapToGrid w:val="0"/>
              <w:jc w:val="right"/>
              <w:rPr>
                <w:sz w:val="20"/>
              </w:rPr>
            </w:pPr>
            <w:r>
              <w:rPr>
                <w:sz w:val="20"/>
              </w:rPr>
              <w:t>0,58</w:t>
            </w:r>
          </w:p>
        </w:tc>
        <w:tc>
          <w:tcPr>
            <w:tcW w:w="1559" w:type="dxa"/>
          </w:tcPr>
          <w:p w:rsidR="0062618B" w:rsidRPr="008D04C3" w:rsidRDefault="0007440F" w:rsidP="000C49C5">
            <w:pPr>
              <w:snapToGrid w:val="0"/>
              <w:jc w:val="right"/>
              <w:rPr>
                <w:sz w:val="20"/>
              </w:rPr>
            </w:pPr>
            <w:r>
              <w:rPr>
                <w:sz w:val="20"/>
              </w:rPr>
              <w:t>580,00</w:t>
            </w:r>
          </w:p>
        </w:tc>
      </w:tr>
      <w:tr w:rsidR="0062618B" w:rsidRPr="008D04C3" w:rsidTr="0062618B">
        <w:tc>
          <w:tcPr>
            <w:tcW w:w="634" w:type="dxa"/>
            <w:vAlign w:val="center"/>
          </w:tcPr>
          <w:p w:rsidR="0062618B" w:rsidRPr="008D04C3" w:rsidRDefault="0062618B" w:rsidP="0062618B">
            <w:pPr>
              <w:jc w:val="center"/>
              <w:rPr>
                <w:rFonts w:ascii="Calibri" w:hAnsi="Calibri" w:cs="Calibri"/>
                <w:sz w:val="22"/>
                <w:szCs w:val="22"/>
              </w:rPr>
            </w:pPr>
            <w:r w:rsidRPr="008D04C3">
              <w:rPr>
                <w:rFonts w:ascii="Calibri" w:hAnsi="Calibri" w:cs="Calibri"/>
                <w:sz w:val="22"/>
                <w:szCs w:val="22"/>
              </w:rPr>
              <w:t>224</w:t>
            </w:r>
          </w:p>
        </w:tc>
        <w:tc>
          <w:tcPr>
            <w:tcW w:w="2835" w:type="dxa"/>
            <w:vAlign w:val="center"/>
          </w:tcPr>
          <w:p w:rsidR="0062618B" w:rsidRPr="008D04C3" w:rsidRDefault="0062618B" w:rsidP="0062618B">
            <w:pPr>
              <w:rPr>
                <w:rFonts w:ascii="Calibri" w:hAnsi="Calibri" w:cs="Calibri"/>
                <w:sz w:val="22"/>
                <w:szCs w:val="22"/>
              </w:rPr>
            </w:pPr>
            <w:proofErr w:type="spellStart"/>
            <w:r w:rsidRPr="008D04C3">
              <w:rPr>
                <w:rFonts w:ascii="Calibri" w:hAnsi="Calibri" w:cs="Calibri"/>
                <w:sz w:val="22"/>
                <w:szCs w:val="22"/>
              </w:rPr>
              <w:t>Omeprazol</w:t>
            </w:r>
            <w:proofErr w:type="spellEnd"/>
            <w:r w:rsidRPr="008D04C3">
              <w:rPr>
                <w:rFonts w:ascii="Calibri" w:hAnsi="Calibri" w:cs="Calibri"/>
                <w:sz w:val="22"/>
                <w:szCs w:val="22"/>
              </w:rPr>
              <w:t xml:space="preserve"> 20 mg</w:t>
            </w:r>
          </w:p>
        </w:tc>
        <w:tc>
          <w:tcPr>
            <w:tcW w:w="851" w:type="dxa"/>
            <w:vAlign w:val="center"/>
          </w:tcPr>
          <w:p w:rsidR="0062618B" w:rsidRPr="008D04C3" w:rsidRDefault="0062618B" w:rsidP="0062618B">
            <w:pPr>
              <w:jc w:val="center"/>
              <w:rPr>
                <w:rFonts w:ascii="Calibri" w:hAnsi="Calibri" w:cs="Calibri"/>
                <w:sz w:val="22"/>
                <w:szCs w:val="22"/>
              </w:rPr>
            </w:pPr>
            <w:r w:rsidRPr="008D04C3">
              <w:rPr>
                <w:rFonts w:ascii="Calibri" w:hAnsi="Calibri" w:cs="Calibri"/>
                <w:sz w:val="22"/>
                <w:szCs w:val="22"/>
              </w:rPr>
              <w:t>700.000</w:t>
            </w:r>
          </w:p>
        </w:tc>
        <w:tc>
          <w:tcPr>
            <w:tcW w:w="708" w:type="dxa"/>
            <w:vAlign w:val="center"/>
          </w:tcPr>
          <w:p w:rsidR="0062618B" w:rsidRPr="008D04C3" w:rsidRDefault="0062618B" w:rsidP="0062618B">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62618B">
            <w:pPr>
              <w:snapToGrid w:val="0"/>
              <w:rPr>
                <w:sz w:val="20"/>
              </w:rPr>
            </w:pPr>
            <w:r>
              <w:rPr>
                <w:sz w:val="20"/>
              </w:rPr>
              <w:t>PHARLAB</w:t>
            </w:r>
          </w:p>
        </w:tc>
        <w:tc>
          <w:tcPr>
            <w:tcW w:w="1418" w:type="dxa"/>
            <w:vAlign w:val="center"/>
          </w:tcPr>
          <w:p w:rsidR="0062618B" w:rsidRPr="008D04C3" w:rsidRDefault="00EB335D" w:rsidP="0062618B">
            <w:pPr>
              <w:snapToGrid w:val="0"/>
              <w:jc w:val="right"/>
              <w:rPr>
                <w:sz w:val="20"/>
              </w:rPr>
            </w:pPr>
            <w:r>
              <w:rPr>
                <w:sz w:val="20"/>
              </w:rPr>
              <w:t>0,056</w:t>
            </w:r>
          </w:p>
        </w:tc>
        <w:tc>
          <w:tcPr>
            <w:tcW w:w="1559" w:type="dxa"/>
          </w:tcPr>
          <w:p w:rsidR="0062618B" w:rsidRPr="008D04C3" w:rsidRDefault="0007440F" w:rsidP="0062618B">
            <w:pPr>
              <w:snapToGrid w:val="0"/>
              <w:jc w:val="right"/>
              <w:rPr>
                <w:sz w:val="20"/>
              </w:rPr>
            </w:pPr>
            <w:r>
              <w:rPr>
                <w:sz w:val="20"/>
              </w:rPr>
              <w:t>39.200,00</w:t>
            </w:r>
          </w:p>
        </w:tc>
      </w:tr>
      <w:tr w:rsidR="0062618B" w:rsidRPr="008D04C3" w:rsidTr="0062618B">
        <w:tc>
          <w:tcPr>
            <w:tcW w:w="634" w:type="dxa"/>
            <w:vAlign w:val="center"/>
          </w:tcPr>
          <w:p w:rsidR="0062618B" w:rsidRPr="008D04C3" w:rsidRDefault="0062618B" w:rsidP="0062618B">
            <w:pPr>
              <w:jc w:val="center"/>
              <w:rPr>
                <w:rFonts w:ascii="Calibri" w:hAnsi="Calibri" w:cs="Calibri"/>
                <w:sz w:val="22"/>
                <w:szCs w:val="22"/>
              </w:rPr>
            </w:pPr>
            <w:r w:rsidRPr="008D04C3">
              <w:rPr>
                <w:rFonts w:ascii="Calibri" w:hAnsi="Calibri" w:cs="Calibri"/>
                <w:sz w:val="22"/>
                <w:szCs w:val="22"/>
              </w:rPr>
              <w:t>242</w:t>
            </w:r>
          </w:p>
        </w:tc>
        <w:tc>
          <w:tcPr>
            <w:tcW w:w="2835" w:type="dxa"/>
            <w:vAlign w:val="center"/>
          </w:tcPr>
          <w:p w:rsidR="0062618B" w:rsidRPr="008D04C3" w:rsidRDefault="0062618B" w:rsidP="0062618B">
            <w:pPr>
              <w:rPr>
                <w:rFonts w:ascii="Calibri" w:hAnsi="Calibri" w:cs="Calibri"/>
                <w:sz w:val="22"/>
                <w:szCs w:val="22"/>
              </w:rPr>
            </w:pPr>
            <w:r w:rsidRPr="008D04C3">
              <w:rPr>
                <w:rFonts w:ascii="Calibri" w:hAnsi="Calibri" w:cs="Calibri"/>
                <w:sz w:val="22"/>
                <w:szCs w:val="22"/>
              </w:rPr>
              <w:t xml:space="preserve">Propranolol 40 mg - </w:t>
            </w:r>
            <w:r w:rsidRPr="008D04C3">
              <w:rPr>
                <w:rFonts w:ascii="Calibri" w:hAnsi="Calibri" w:cs="Calibri"/>
                <w:bCs w:val="0"/>
                <w:sz w:val="22"/>
                <w:szCs w:val="22"/>
              </w:rPr>
              <w:t>GENÉRICO Lei 9787/1999</w:t>
            </w:r>
          </w:p>
        </w:tc>
        <w:tc>
          <w:tcPr>
            <w:tcW w:w="851" w:type="dxa"/>
            <w:vAlign w:val="center"/>
          </w:tcPr>
          <w:p w:rsidR="0062618B" w:rsidRPr="008D04C3" w:rsidRDefault="0062618B" w:rsidP="0062618B">
            <w:pPr>
              <w:jc w:val="center"/>
              <w:rPr>
                <w:rFonts w:ascii="Calibri" w:hAnsi="Calibri" w:cs="Calibri"/>
                <w:sz w:val="22"/>
                <w:szCs w:val="22"/>
              </w:rPr>
            </w:pPr>
            <w:r w:rsidRPr="008D04C3">
              <w:rPr>
                <w:rFonts w:ascii="Calibri" w:hAnsi="Calibri" w:cs="Calibri"/>
                <w:sz w:val="22"/>
                <w:szCs w:val="22"/>
              </w:rPr>
              <w:t>400.000</w:t>
            </w:r>
          </w:p>
        </w:tc>
        <w:tc>
          <w:tcPr>
            <w:tcW w:w="708" w:type="dxa"/>
            <w:vAlign w:val="center"/>
          </w:tcPr>
          <w:p w:rsidR="0062618B" w:rsidRPr="008D04C3" w:rsidRDefault="0062618B" w:rsidP="0062618B">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62618B">
            <w:pPr>
              <w:snapToGrid w:val="0"/>
              <w:rPr>
                <w:sz w:val="20"/>
                <w:lang w:val="pt-PT"/>
              </w:rPr>
            </w:pPr>
            <w:r>
              <w:rPr>
                <w:sz w:val="20"/>
                <w:lang w:val="pt-PT"/>
              </w:rPr>
              <w:t>OSORIO DE MORAES</w:t>
            </w:r>
          </w:p>
        </w:tc>
        <w:tc>
          <w:tcPr>
            <w:tcW w:w="1418" w:type="dxa"/>
            <w:vAlign w:val="center"/>
          </w:tcPr>
          <w:p w:rsidR="0062618B" w:rsidRPr="008D04C3" w:rsidRDefault="0019590F" w:rsidP="0062618B">
            <w:pPr>
              <w:snapToGrid w:val="0"/>
              <w:jc w:val="right"/>
              <w:rPr>
                <w:sz w:val="20"/>
              </w:rPr>
            </w:pPr>
            <w:r>
              <w:rPr>
                <w:sz w:val="20"/>
              </w:rPr>
              <w:t>0,014</w:t>
            </w:r>
          </w:p>
        </w:tc>
        <w:tc>
          <w:tcPr>
            <w:tcW w:w="1559" w:type="dxa"/>
          </w:tcPr>
          <w:p w:rsidR="0062618B" w:rsidRPr="008D04C3" w:rsidRDefault="0007440F" w:rsidP="0062618B">
            <w:pPr>
              <w:snapToGrid w:val="0"/>
              <w:jc w:val="right"/>
              <w:rPr>
                <w:sz w:val="20"/>
              </w:rPr>
            </w:pPr>
            <w:r>
              <w:rPr>
                <w:sz w:val="20"/>
              </w:rPr>
              <w:t>5.600,00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Default="003637E5" w:rsidP="005E21AF">
      <w:pPr>
        <w:jc w:val="both"/>
        <w:rPr>
          <w:sz w:val="20"/>
        </w:rPr>
      </w:pPr>
    </w:p>
    <w:p w:rsidR="0007440F" w:rsidRPr="008D04C3" w:rsidRDefault="0007440F"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8151E3" w:rsidRDefault="008151E3" w:rsidP="00F43AEA">
      <w:pPr>
        <w:pStyle w:val="Corpodetexto"/>
        <w:widowControl/>
        <w:tabs>
          <w:tab w:val="clear" w:pos="708"/>
          <w:tab w:val="clear" w:pos="2270"/>
          <w:tab w:val="clear" w:pos="4294"/>
        </w:tabs>
        <w:rPr>
          <w:sz w:val="20"/>
        </w:rPr>
      </w:pPr>
    </w:p>
    <w:p w:rsidR="0007440F" w:rsidRPr="008D04C3" w:rsidRDefault="0007440F" w:rsidP="00F43AEA">
      <w:pPr>
        <w:pStyle w:val="Corpodetexto"/>
        <w:widowControl/>
        <w:tabs>
          <w:tab w:val="clear" w:pos="708"/>
          <w:tab w:val="clear" w:pos="2270"/>
          <w:tab w:val="clear" w:pos="4294"/>
        </w:tabs>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lastRenderedPageBreak/>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CC3C50" w:rsidRDefault="00CC3C50" w:rsidP="00F43AEA">
      <w:pPr>
        <w:jc w:val="both"/>
        <w:rPr>
          <w:sz w:val="20"/>
        </w:rPr>
      </w:pPr>
    </w:p>
    <w:p w:rsidR="0007440F" w:rsidRPr="008D04C3" w:rsidRDefault="0007440F" w:rsidP="00F43AEA">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Default="00CC3C50" w:rsidP="003510CB">
      <w:pPr>
        <w:jc w:val="both"/>
        <w:rPr>
          <w:sz w:val="20"/>
        </w:rPr>
      </w:pPr>
    </w:p>
    <w:p w:rsidR="0007440F" w:rsidRPr="008D04C3" w:rsidRDefault="0007440F"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Default="00CC3C50" w:rsidP="00F43AEA">
      <w:pPr>
        <w:pStyle w:val="Recuodecorpodetexto22"/>
        <w:ind w:firstLine="0"/>
        <w:rPr>
          <w:rFonts w:ascii="Arial" w:hAnsi="Arial" w:cs="Arial"/>
          <w:sz w:val="20"/>
        </w:rPr>
      </w:pPr>
    </w:p>
    <w:p w:rsidR="0007440F" w:rsidRPr="008D04C3" w:rsidRDefault="0007440F" w:rsidP="00F43AEA">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w:t>
      </w:r>
      <w:r w:rsidRPr="008D04C3">
        <w:rPr>
          <w:rFonts w:ascii="Arial" w:hAnsi="Arial" w:cs="Arial"/>
        </w:rPr>
        <w:lastRenderedPageBreak/>
        <w:t>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Default="00CC3C50" w:rsidP="0007440F">
      <w:pPr>
        <w:jc w:val="both"/>
        <w:rPr>
          <w:sz w:val="20"/>
        </w:rPr>
      </w:pPr>
    </w:p>
    <w:p w:rsidR="0007440F" w:rsidRPr="008D04C3" w:rsidRDefault="0007440F" w:rsidP="0007440F">
      <w:pPr>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F43AEA" w:rsidRDefault="003510CB" w:rsidP="00F43AEA">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Default="00CC3C50" w:rsidP="003510CB">
      <w:pPr>
        <w:pStyle w:val="Recuodecorpodetexto22"/>
        <w:tabs>
          <w:tab w:val="left" w:pos="0"/>
        </w:tabs>
        <w:rPr>
          <w:rFonts w:ascii="Arial" w:hAnsi="Arial" w:cs="Arial"/>
          <w:sz w:val="20"/>
        </w:rPr>
      </w:pPr>
    </w:p>
    <w:p w:rsidR="0007440F" w:rsidRPr="008D04C3" w:rsidRDefault="0007440F"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CC3C50" w:rsidRPr="0007440F" w:rsidRDefault="003510CB" w:rsidP="0007440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7440F" w:rsidRDefault="0007440F" w:rsidP="003510CB">
      <w:pPr>
        <w:pStyle w:val="Corpodetexto21"/>
        <w:tabs>
          <w:tab w:val="left" w:pos="0"/>
        </w:tabs>
        <w:rPr>
          <w:b/>
          <w:bCs/>
          <w:sz w:val="20"/>
          <w:szCs w:val="20"/>
        </w:rPr>
      </w:pPr>
    </w:p>
    <w:p w:rsidR="0007440F" w:rsidRDefault="0007440F" w:rsidP="003510CB">
      <w:pPr>
        <w:pStyle w:val="Corpodetexto21"/>
        <w:tabs>
          <w:tab w:val="left" w:pos="0"/>
        </w:tabs>
        <w:rPr>
          <w:b/>
          <w:bCs/>
          <w:sz w:val="20"/>
          <w:szCs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F43AEA" w:rsidRDefault="003510CB" w:rsidP="00F43AEA">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lastRenderedPageBreak/>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 xml:space="preserve">Joaçaba, </w:t>
      </w:r>
      <w:r w:rsidR="00620F78">
        <w:rPr>
          <w:sz w:val="20"/>
        </w:rPr>
        <w:t>19</w:t>
      </w:r>
      <w:r w:rsidRPr="008D04C3">
        <w:rPr>
          <w:sz w:val="20"/>
        </w:rPr>
        <w:t xml:space="preserve"> de</w:t>
      </w:r>
      <w:r w:rsidR="00620F78">
        <w:rPr>
          <w:sz w:val="20"/>
        </w:rPr>
        <w:t xml:space="preserve"> julho</w:t>
      </w:r>
      <w:r w:rsidR="00E3386D" w:rsidRPr="008D04C3">
        <w:rPr>
          <w:sz w:val="20"/>
        </w:rPr>
        <w:t xml:space="preserve"> de 201</w:t>
      </w:r>
      <w:r w:rsidR="00EE3B9A">
        <w:rPr>
          <w:sz w:val="20"/>
        </w:rPr>
        <w:t>7</w:t>
      </w:r>
      <w:bookmarkStart w:id="0" w:name="_GoBack"/>
      <w:bookmarkEnd w:id="0"/>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Default="003510CB" w:rsidP="003510CB">
      <w:pPr>
        <w:tabs>
          <w:tab w:val="left" w:pos="1134"/>
        </w:tabs>
        <w:jc w:val="center"/>
        <w:rPr>
          <w:sz w:val="20"/>
        </w:rPr>
      </w:pPr>
    </w:p>
    <w:p w:rsidR="0007440F" w:rsidRPr="008D04C3" w:rsidRDefault="0007440F" w:rsidP="003510CB">
      <w:pPr>
        <w:tabs>
          <w:tab w:val="left" w:pos="1134"/>
        </w:tabs>
        <w:jc w:val="center"/>
        <w:rPr>
          <w:sz w:val="20"/>
        </w:rPr>
      </w:pPr>
    </w:p>
    <w:p w:rsidR="003510CB" w:rsidRPr="008D04C3" w:rsidRDefault="00F43AEA" w:rsidP="003510CB">
      <w:pPr>
        <w:tabs>
          <w:tab w:val="left" w:pos="1134"/>
        </w:tabs>
        <w:jc w:val="center"/>
        <w:rPr>
          <w:sz w:val="20"/>
        </w:rPr>
      </w:pPr>
      <w:r>
        <w:rPr>
          <w:sz w:val="20"/>
        </w:rPr>
        <w:t>S &amp; R DISTRIBUIDORA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036" w:rsidRDefault="00256036">
      <w:r>
        <w:separator/>
      </w:r>
    </w:p>
  </w:endnote>
  <w:endnote w:type="continuationSeparator" w:id="0">
    <w:p w:rsidR="00256036" w:rsidRDefault="0025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B29" w:rsidRDefault="00620F78">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B29" w:rsidRDefault="00BA7B29">
                          <w:pPr>
                            <w:pStyle w:val="Rodap"/>
                          </w:pPr>
                          <w:r>
                            <w:rPr>
                              <w:rStyle w:val="Nmerodepgina"/>
                            </w:rPr>
                            <w:fldChar w:fldCharType="begin"/>
                          </w:r>
                          <w:r>
                            <w:rPr>
                              <w:rStyle w:val="Nmerodepgina"/>
                            </w:rPr>
                            <w:instrText xml:space="preserve"> PAGE </w:instrText>
                          </w:r>
                          <w:r>
                            <w:rPr>
                              <w:rStyle w:val="Nmerodepgina"/>
                            </w:rPr>
                            <w:fldChar w:fldCharType="separate"/>
                          </w:r>
                          <w:r w:rsidR="00EE3B9A">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BA7B29" w:rsidRDefault="00BA7B29">
                    <w:pPr>
                      <w:pStyle w:val="Rodap"/>
                    </w:pPr>
                    <w:r>
                      <w:rPr>
                        <w:rStyle w:val="Nmerodepgina"/>
                      </w:rPr>
                      <w:fldChar w:fldCharType="begin"/>
                    </w:r>
                    <w:r>
                      <w:rPr>
                        <w:rStyle w:val="Nmerodepgina"/>
                      </w:rPr>
                      <w:instrText xml:space="preserve"> PAGE </w:instrText>
                    </w:r>
                    <w:r>
                      <w:rPr>
                        <w:rStyle w:val="Nmerodepgina"/>
                      </w:rPr>
                      <w:fldChar w:fldCharType="separate"/>
                    </w:r>
                    <w:r w:rsidR="00EE3B9A">
                      <w:rPr>
                        <w:rStyle w:val="Nmerodepgina"/>
                        <w:noProof/>
                      </w:rPr>
                      <w:t>5</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036" w:rsidRDefault="00256036">
      <w:r>
        <w:separator/>
      </w:r>
    </w:p>
  </w:footnote>
  <w:footnote w:type="continuationSeparator" w:id="0">
    <w:p w:rsidR="00256036" w:rsidRDefault="00256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B29" w:rsidRDefault="00BA7B29">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BA7B29" w:rsidRDefault="00BA7B29" w:rsidP="00C541D6">
    <w:pPr>
      <w:ind w:left="851"/>
      <w:rPr>
        <w:sz w:val="20"/>
      </w:rPr>
    </w:pPr>
    <w:r w:rsidRPr="00F511E9">
      <w:rPr>
        <w:sz w:val="20"/>
      </w:rPr>
      <w:t>MUNICÍPIO DE JOAÇABA</w:t>
    </w:r>
  </w:p>
  <w:p w:rsidR="00BA7B29" w:rsidRPr="00F511E9" w:rsidRDefault="00BA7B29" w:rsidP="00C541D6">
    <w:pPr>
      <w:ind w:left="851"/>
      <w:rPr>
        <w:sz w:val="20"/>
      </w:rPr>
    </w:pPr>
    <w:r>
      <w:rPr>
        <w:sz w:val="20"/>
      </w:rPr>
      <w:t>SECRETARIA MUNICIPAL DE SAÚDE</w:t>
    </w:r>
  </w:p>
  <w:p w:rsidR="00BA7B29" w:rsidRDefault="00BA7B29" w:rsidP="00C541D6">
    <w:pPr>
      <w:ind w:left="851"/>
      <w:rPr>
        <w:b/>
        <w:sz w:val="20"/>
      </w:rPr>
    </w:pPr>
    <w:r>
      <w:rPr>
        <w:b/>
        <w:sz w:val="20"/>
      </w:rPr>
      <w:t>Fundo Municipal de Saúde – FMS</w:t>
    </w:r>
  </w:p>
  <w:p w:rsidR="00BA7B29" w:rsidRDefault="00BA7B29" w:rsidP="00C541D6">
    <w:pPr>
      <w:ind w:left="851"/>
      <w:rPr>
        <w:b/>
        <w:sz w:val="20"/>
      </w:rPr>
    </w:pPr>
  </w:p>
  <w:p w:rsidR="00BA7B29" w:rsidRDefault="00BA7B29">
    <w:pPr>
      <w:pStyle w:val="Cabealho"/>
    </w:pPr>
  </w:p>
  <w:p w:rsidR="00BA7B29" w:rsidRDefault="00BA7B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40F"/>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590F"/>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036"/>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4DFA"/>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58FE"/>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0F78"/>
    <w:rsid w:val="00625DDB"/>
    <w:rsid w:val="0062618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37EA"/>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96F35"/>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A7B29"/>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57C2A"/>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335D"/>
    <w:rsid w:val="00EB523E"/>
    <w:rsid w:val="00EB6EDA"/>
    <w:rsid w:val="00EC50F2"/>
    <w:rsid w:val="00EC584D"/>
    <w:rsid w:val="00ED2EB9"/>
    <w:rsid w:val="00ED4039"/>
    <w:rsid w:val="00ED7DD6"/>
    <w:rsid w:val="00EE3B9A"/>
    <w:rsid w:val="00EE41D3"/>
    <w:rsid w:val="00EE56B5"/>
    <w:rsid w:val="00EF0572"/>
    <w:rsid w:val="00EF6F93"/>
    <w:rsid w:val="00F03250"/>
    <w:rsid w:val="00F0777F"/>
    <w:rsid w:val="00F1332B"/>
    <w:rsid w:val="00F20A7D"/>
    <w:rsid w:val="00F22855"/>
    <w:rsid w:val="00F22BB6"/>
    <w:rsid w:val="00F23DEE"/>
    <w:rsid w:val="00F258BD"/>
    <w:rsid w:val="00F30212"/>
    <w:rsid w:val="00F31220"/>
    <w:rsid w:val="00F34641"/>
    <w:rsid w:val="00F35F15"/>
    <w:rsid w:val="00F36480"/>
    <w:rsid w:val="00F3733C"/>
    <w:rsid w:val="00F41228"/>
    <w:rsid w:val="00F428E4"/>
    <w:rsid w:val="00F4300E"/>
    <w:rsid w:val="00F438EA"/>
    <w:rsid w:val="00F43A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D96DDC-0BE9-4083-9A2C-4D07476B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7C5C-DA84-4B23-A30F-EC62C0BB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2595</Words>
  <Characters>14015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16577</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10</cp:revision>
  <cp:lastPrinted>2017-06-22T17:04:00Z</cp:lastPrinted>
  <dcterms:created xsi:type="dcterms:W3CDTF">2017-07-27T18:21:00Z</dcterms:created>
  <dcterms:modified xsi:type="dcterms:W3CDTF">2017-08-08T16:50:00Z</dcterms:modified>
</cp:coreProperties>
</file>