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EE49C3">
      <w:pPr>
        <w:pStyle w:val="Recuodecorpodetexto"/>
        <w:ind w:left="0"/>
        <w:rPr>
          <w:rFonts w:ascii="Arial" w:hAnsi="Arial" w:cs="Arial"/>
          <w:b w:val="0"/>
          <w:sz w:val="20"/>
        </w:rPr>
      </w:pPr>
    </w:p>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EE49C3">
        <w:rPr>
          <w:b/>
          <w:sz w:val="20"/>
          <w:lang w:eastAsia="pt-BR"/>
        </w:rPr>
        <w:t>06</w:t>
      </w:r>
      <w:r w:rsidRPr="008D04C3">
        <w:rPr>
          <w:b/>
          <w:sz w:val="20"/>
          <w:lang w:eastAsia="pt-BR"/>
        </w:rPr>
        <w:t>/201</w:t>
      </w:r>
      <w:r w:rsidR="00617FC3" w:rsidRPr="008D04C3">
        <w:rPr>
          <w:b/>
          <w:sz w:val="20"/>
          <w:lang w:eastAsia="pt-BR"/>
        </w:rPr>
        <w:t>7</w:t>
      </w:r>
      <w:r w:rsidR="00EE49C3">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bookmarkStart w:id="0" w:name="_GoBack"/>
      <w:bookmarkEnd w:id="0"/>
    </w:p>
    <w:p w:rsidR="003510CB" w:rsidRPr="00EE49C3" w:rsidRDefault="003510CB" w:rsidP="003510CB">
      <w:pPr>
        <w:spacing w:line="276" w:lineRule="auto"/>
        <w:jc w:val="both"/>
        <w:rPr>
          <w:sz w:val="20"/>
        </w:rPr>
      </w:pPr>
      <w:r w:rsidRPr="008D04C3">
        <w:rPr>
          <w:sz w:val="20"/>
        </w:rPr>
        <w:t xml:space="preserve">Aos </w:t>
      </w:r>
      <w:r w:rsidR="00EE49C3">
        <w:rPr>
          <w:sz w:val="20"/>
        </w:rPr>
        <w:t xml:space="preserve">19 </w:t>
      </w:r>
      <w:r w:rsidRPr="008D04C3">
        <w:rPr>
          <w:sz w:val="20"/>
        </w:rPr>
        <w:t xml:space="preserve">dias do mês de </w:t>
      </w:r>
      <w:r w:rsidR="00EE49C3">
        <w:rPr>
          <w:sz w:val="20"/>
        </w:rPr>
        <w:t>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w:t>
      </w:r>
      <w:r w:rsidR="003637E5" w:rsidRPr="00EE49C3">
        <w:rPr>
          <w:sz w:val="20"/>
        </w:rPr>
        <w:t xml:space="preserve">nº </w:t>
      </w:r>
      <w:r w:rsidR="008D04C3" w:rsidRPr="00EE49C3">
        <w:rPr>
          <w:sz w:val="20"/>
        </w:rPr>
        <w:t>08</w:t>
      </w:r>
      <w:r w:rsidR="003637E5" w:rsidRPr="00EE49C3">
        <w:rPr>
          <w:sz w:val="20"/>
        </w:rPr>
        <w:t>/201</w:t>
      </w:r>
      <w:r w:rsidR="00081505" w:rsidRPr="00EE49C3">
        <w:rPr>
          <w:sz w:val="20"/>
        </w:rPr>
        <w:t>7</w:t>
      </w:r>
      <w:r w:rsidR="003637E5" w:rsidRPr="00EE49C3">
        <w:rPr>
          <w:sz w:val="20"/>
        </w:rPr>
        <w:t xml:space="preserve">/FMS - Edital de </w:t>
      </w:r>
      <w:r w:rsidRPr="00EE49C3">
        <w:rPr>
          <w:sz w:val="20"/>
        </w:rPr>
        <w:t xml:space="preserve">Pregão Presencial nº </w:t>
      </w:r>
      <w:r w:rsidR="008D04C3" w:rsidRPr="00EE49C3">
        <w:rPr>
          <w:sz w:val="20"/>
        </w:rPr>
        <w:t>07</w:t>
      </w:r>
      <w:r w:rsidRPr="00EE49C3">
        <w:rPr>
          <w:sz w:val="20"/>
        </w:rPr>
        <w:t>/201</w:t>
      </w:r>
      <w:r w:rsidR="00081505" w:rsidRPr="00EE49C3">
        <w:rPr>
          <w:sz w:val="20"/>
        </w:rPr>
        <w:t>7</w:t>
      </w:r>
      <w:r w:rsidRPr="00EE49C3">
        <w:rPr>
          <w:sz w:val="20"/>
        </w:rPr>
        <w:t xml:space="preserve">/FMS, mediante termos e condições que seguem. </w:t>
      </w:r>
    </w:p>
    <w:p w:rsidR="003510CB" w:rsidRPr="00EE49C3" w:rsidRDefault="003510CB" w:rsidP="003510CB">
      <w:pPr>
        <w:suppressAutoHyphens w:val="0"/>
        <w:autoSpaceDE w:val="0"/>
        <w:autoSpaceDN w:val="0"/>
        <w:adjustRightInd w:val="0"/>
        <w:spacing w:line="360" w:lineRule="auto"/>
        <w:rPr>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153AC8" w:rsidRDefault="00153AC8" w:rsidP="003510CB">
            <w:pPr>
              <w:suppressAutoHyphens w:val="0"/>
              <w:autoSpaceDE w:val="0"/>
              <w:autoSpaceDN w:val="0"/>
              <w:adjustRightInd w:val="0"/>
              <w:rPr>
                <w:sz w:val="20"/>
                <w:lang w:eastAsia="pt-BR"/>
              </w:rPr>
            </w:pPr>
            <w:r w:rsidRPr="00153AC8">
              <w:rPr>
                <w:sz w:val="20"/>
                <w:lang w:eastAsia="pt-BR"/>
              </w:rPr>
              <w:t>PONTAMED FARMACEUTICA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153AC8" w:rsidRDefault="00153AC8" w:rsidP="003510CB">
            <w:pPr>
              <w:suppressAutoHyphens w:val="0"/>
              <w:autoSpaceDE w:val="0"/>
              <w:autoSpaceDN w:val="0"/>
              <w:adjustRightInd w:val="0"/>
              <w:rPr>
                <w:sz w:val="20"/>
                <w:lang w:eastAsia="pt-BR"/>
              </w:rPr>
            </w:pPr>
            <w:r w:rsidRPr="00153AC8">
              <w:rPr>
                <w:sz w:val="20"/>
                <w:lang w:eastAsia="pt-BR"/>
              </w:rPr>
              <w:t>RUA FRANCO GRILO, N. 374, FUNDOS, BAIRRO COLONIA DONA LUIZA, MUNICÍPIO PONTA GROSSA, CEP 84.045-320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153AC8" w:rsidRDefault="00153AC8" w:rsidP="003510CB">
            <w:pPr>
              <w:suppressAutoHyphens w:val="0"/>
              <w:autoSpaceDE w:val="0"/>
              <w:autoSpaceDN w:val="0"/>
              <w:adjustRightInd w:val="0"/>
              <w:rPr>
                <w:sz w:val="20"/>
                <w:lang w:eastAsia="pt-BR"/>
              </w:rPr>
            </w:pPr>
            <w:r>
              <w:rPr>
                <w:sz w:val="20"/>
                <w:lang w:eastAsia="pt-BR"/>
              </w:rPr>
              <w:t>02.816.696/0001-54</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153AC8"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153AC8" w:rsidRDefault="00B01748" w:rsidP="003510CB">
            <w:pPr>
              <w:suppressAutoHyphens w:val="0"/>
              <w:autoSpaceDE w:val="0"/>
              <w:autoSpaceDN w:val="0"/>
              <w:adjustRightInd w:val="0"/>
              <w:rPr>
                <w:sz w:val="20"/>
                <w:lang w:eastAsia="pt-BR"/>
              </w:rPr>
            </w:pPr>
            <w:r>
              <w:rPr>
                <w:sz w:val="20"/>
                <w:lang w:eastAsia="pt-BR"/>
              </w:rPr>
              <w:t>FERNANDO PARUCKER DA SILVA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153AC8" w:rsidRDefault="00B01748" w:rsidP="003510CB">
            <w:pPr>
              <w:suppressAutoHyphens w:val="0"/>
              <w:autoSpaceDE w:val="0"/>
              <w:autoSpaceDN w:val="0"/>
              <w:adjustRightInd w:val="0"/>
              <w:rPr>
                <w:sz w:val="20"/>
                <w:lang w:eastAsia="pt-BR"/>
              </w:rPr>
            </w:pPr>
            <w:r w:rsidRPr="00153AC8">
              <w:rPr>
                <w:sz w:val="20"/>
                <w:lang w:eastAsia="pt-BR"/>
              </w:rPr>
              <w:t>MUNICÍPIO PONTA GROSSA, CEP 84.045-320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153AC8" w:rsidRDefault="00B01748" w:rsidP="003510CB">
            <w:pPr>
              <w:suppressAutoHyphens w:val="0"/>
              <w:autoSpaceDE w:val="0"/>
              <w:autoSpaceDN w:val="0"/>
              <w:adjustRightInd w:val="0"/>
              <w:rPr>
                <w:sz w:val="20"/>
                <w:lang w:eastAsia="pt-BR"/>
              </w:rPr>
            </w:pPr>
            <w:r>
              <w:rPr>
                <w:sz w:val="20"/>
                <w:lang w:eastAsia="pt-BR"/>
              </w:rPr>
              <w:t>248.710.109-10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153AC8" w:rsidRDefault="00B01748" w:rsidP="003510CB">
            <w:pPr>
              <w:suppressAutoHyphens w:val="0"/>
              <w:autoSpaceDE w:val="0"/>
              <w:autoSpaceDN w:val="0"/>
              <w:adjustRightInd w:val="0"/>
              <w:rPr>
                <w:sz w:val="20"/>
                <w:lang w:eastAsia="pt-BR"/>
              </w:rPr>
            </w:pPr>
            <w:r>
              <w:rPr>
                <w:sz w:val="20"/>
                <w:lang w:eastAsia="pt-BR"/>
              </w:rPr>
              <w:t>2/R-188.527</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784"/>
        <w:gridCol w:w="992"/>
        <w:gridCol w:w="1701"/>
        <w:gridCol w:w="1276"/>
        <w:gridCol w:w="1559"/>
      </w:tblGrid>
      <w:tr w:rsidR="005A3DC9" w:rsidRPr="008D04C3" w:rsidTr="005A3DC9">
        <w:tc>
          <w:tcPr>
            <w:tcW w:w="634" w:type="dxa"/>
            <w:shd w:val="clear" w:color="auto" w:fill="auto"/>
            <w:vAlign w:val="center"/>
          </w:tcPr>
          <w:p w:rsidR="005A3DC9" w:rsidRPr="008D04C3" w:rsidRDefault="005A3DC9"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ITEM</w:t>
            </w:r>
          </w:p>
        </w:tc>
        <w:tc>
          <w:tcPr>
            <w:tcW w:w="2835" w:type="dxa"/>
            <w:shd w:val="clear" w:color="auto" w:fill="auto"/>
            <w:vAlign w:val="center"/>
          </w:tcPr>
          <w:p w:rsidR="005A3DC9" w:rsidRPr="008D04C3" w:rsidRDefault="005A3DC9"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ESPECIFICAÇÃO</w:t>
            </w:r>
          </w:p>
        </w:tc>
        <w:tc>
          <w:tcPr>
            <w:tcW w:w="784" w:type="dxa"/>
            <w:shd w:val="clear" w:color="auto" w:fill="auto"/>
            <w:vAlign w:val="center"/>
          </w:tcPr>
          <w:p w:rsidR="005A3DC9" w:rsidRPr="008D04C3" w:rsidRDefault="005A3DC9"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QTDE</w:t>
            </w:r>
          </w:p>
        </w:tc>
        <w:tc>
          <w:tcPr>
            <w:tcW w:w="992" w:type="dxa"/>
            <w:shd w:val="clear" w:color="auto" w:fill="auto"/>
            <w:vAlign w:val="center"/>
          </w:tcPr>
          <w:p w:rsidR="005A3DC9" w:rsidRPr="008D04C3" w:rsidRDefault="005A3DC9"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UN.</w:t>
            </w:r>
          </w:p>
        </w:tc>
        <w:tc>
          <w:tcPr>
            <w:tcW w:w="1701" w:type="dxa"/>
            <w:shd w:val="clear" w:color="auto" w:fill="auto"/>
            <w:vAlign w:val="center"/>
          </w:tcPr>
          <w:p w:rsidR="005A3DC9" w:rsidRPr="008D04C3" w:rsidRDefault="005A3DC9" w:rsidP="000C49C5">
            <w:pPr>
              <w:pStyle w:val="Ttulo2"/>
              <w:tabs>
                <w:tab w:val="clear" w:pos="536"/>
                <w:tab w:val="clear" w:pos="2270"/>
                <w:tab w:val="clear" w:pos="4294"/>
                <w:tab w:val="left" w:pos="0"/>
              </w:tabs>
              <w:snapToGrid w:val="0"/>
              <w:jc w:val="center"/>
              <w:rPr>
                <w:rFonts w:asciiTheme="minorHAnsi" w:hAnsiTheme="minorHAnsi" w:cstheme="minorHAnsi"/>
                <w:sz w:val="22"/>
              </w:rPr>
            </w:pPr>
          </w:p>
          <w:p w:rsidR="005A3DC9" w:rsidRPr="008D04C3" w:rsidRDefault="005A3DC9"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lang w:val="pt-BR"/>
              </w:rPr>
              <w:t>MARCA</w:t>
            </w:r>
          </w:p>
        </w:tc>
        <w:tc>
          <w:tcPr>
            <w:tcW w:w="1276" w:type="dxa"/>
            <w:shd w:val="clear" w:color="auto" w:fill="auto"/>
            <w:vAlign w:val="center"/>
          </w:tcPr>
          <w:p w:rsidR="005A3DC9" w:rsidRPr="008D04C3" w:rsidRDefault="005A3DC9"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lang w:val="pt-BR"/>
              </w:rPr>
              <w:t>VALOR</w:t>
            </w:r>
          </w:p>
          <w:p w:rsidR="005A3DC9" w:rsidRPr="008D04C3" w:rsidRDefault="005A3DC9"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lang w:val="pt-BR"/>
              </w:rPr>
              <w:t xml:space="preserve">UNITÁRIO </w:t>
            </w:r>
          </w:p>
          <w:p w:rsidR="005A3DC9" w:rsidRPr="008D04C3" w:rsidRDefault="005A3DC9" w:rsidP="000C49C5">
            <w:pPr>
              <w:jc w:val="center"/>
              <w:rPr>
                <w:rFonts w:asciiTheme="minorHAnsi" w:hAnsiTheme="minorHAnsi" w:cstheme="minorHAnsi"/>
                <w:b/>
                <w:sz w:val="22"/>
              </w:rPr>
            </w:pPr>
            <w:r w:rsidRPr="008D04C3">
              <w:rPr>
                <w:rFonts w:asciiTheme="minorHAnsi" w:hAnsiTheme="minorHAnsi" w:cstheme="minorHAnsi"/>
                <w:b/>
                <w:sz w:val="22"/>
              </w:rPr>
              <w:t>R$</w:t>
            </w:r>
          </w:p>
        </w:tc>
        <w:tc>
          <w:tcPr>
            <w:tcW w:w="1559" w:type="dxa"/>
            <w:vAlign w:val="center"/>
          </w:tcPr>
          <w:p w:rsidR="005A3DC9" w:rsidRPr="008D04C3" w:rsidRDefault="005A3DC9"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lang w:val="pt-BR"/>
              </w:rPr>
              <w:t>VALOR</w:t>
            </w:r>
          </w:p>
          <w:p w:rsidR="005A3DC9" w:rsidRPr="008D04C3" w:rsidRDefault="005A3DC9"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lang w:val="pt-BR"/>
              </w:rPr>
              <w:t xml:space="preserve">TOTAL </w:t>
            </w:r>
          </w:p>
          <w:p w:rsidR="005A3DC9" w:rsidRPr="008D04C3" w:rsidRDefault="005A3DC9" w:rsidP="000C49C5">
            <w:pPr>
              <w:jc w:val="center"/>
              <w:rPr>
                <w:rFonts w:asciiTheme="minorHAnsi" w:hAnsiTheme="minorHAnsi" w:cstheme="minorHAnsi"/>
                <w:b/>
                <w:sz w:val="22"/>
              </w:rPr>
            </w:pPr>
            <w:r w:rsidRPr="008D04C3">
              <w:rPr>
                <w:rFonts w:asciiTheme="minorHAnsi" w:hAnsiTheme="minorHAnsi" w:cstheme="minorHAnsi"/>
                <w:b/>
                <w:sz w:val="22"/>
              </w:rPr>
              <w:t>R$</w:t>
            </w:r>
          </w:p>
        </w:tc>
      </w:tr>
      <w:tr w:rsidR="005A3DC9" w:rsidRPr="008D04C3" w:rsidTr="005A3DC9">
        <w:tc>
          <w:tcPr>
            <w:tcW w:w="63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25</w:t>
            </w:r>
          </w:p>
        </w:tc>
        <w:tc>
          <w:tcPr>
            <w:tcW w:w="2835" w:type="dxa"/>
            <w:vAlign w:val="center"/>
          </w:tcPr>
          <w:p w:rsidR="005A3DC9" w:rsidRPr="008D04C3" w:rsidRDefault="005A3DC9" w:rsidP="000C49C5">
            <w:pPr>
              <w:rPr>
                <w:rFonts w:ascii="Calibri" w:hAnsi="Calibri" w:cs="Calibri"/>
                <w:sz w:val="22"/>
                <w:szCs w:val="22"/>
              </w:rPr>
            </w:pPr>
            <w:proofErr w:type="spellStart"/>
            <w:r w:rsidRPr="008D04C3">
              <w:rPr>
                <w:rFonts w:ascii="Calibri" w:hAnsi="Calibri" w:cs="Calibri"/>
                <w:sz w:val="22"/>
                <w:szCs w:val="22"/>
              </w:rPr>
              <w:t>Amiodarona</w:t>
            </w:r>
            <w:proofErr w:type="spellEnd"/>
            <w:r w:rsidRPr="008D04C3">
              <w:rPr>
                <w:rFonts w:ascii="Calibri" w:hAnsi="Calibri" w:cs="Calibri"/>
                <w:sz w:val="22"/>
                <w:szCs w:val="22"/>
              </w:rPr>
              <w:t xml:space="preserve"> 200 mg</w:t>
            </w:r>
          </w:p>
        </w:tc>
        <w:tc>
          <w:tcPr>
            <w:tcW w:w="78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80.000</w:t>
            </w:r>
          </w:p>
        </w:tc>
        <w:tc>
          <w:tcPr>
            <w:tcW w:w="992" w:type="dxa"/>
            <w:vAlign w:val="center"/>
          </w:tcPr>
          <w:p w:rsidR="005A3DC9" w:rsidRPr="008D04C3" w:rsidRDefault="005A3DC9"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701" w:type="dxa"/>
            <w:vAlign w:val="center"/>
          </w:tcPr>
          <w:p w:rsidR="005A3DC9" w:rsidRPr="008D04C3" w:rsidRDefault="005A3DC9" w:rsidP="000C49C5">
            <w:pPr>
              <w:snapToGrid w:val="0"/>
              <w:rPr>
                <w:sz w:val="20"/>
              </w:rPr>
            </w:pPr>
            <w:r>
              <w:rPr>
                <w:sz w:val="20"/>
              </w:rPr>
              <w:t>GEOLAB</w:t>
            </w:r>
          </w:p>
        </w:tc>
        <w:tc>
          <w:tcPr>
            <w:tcW w:w="1276" w:type="dxa"/>
            <w:vAlign w:val="center"/>
          </w:tcPr>
          <w:p w:rsidR="005A3DC9" w:rsidRPr="008D04C3" w:rsidRDefault="002B50D3" w:rsidP="000C49C5">
            <w:pPr>
              <w:snapToGrid w:val="0"/>
              <w:jc w:val="right"/>
              <w:rPr>
                <w:sz w:val="20"/>
              </w:rPr>
            </w:pPr>
            <w:r>
              <w:rPr>
                <w:sz w:val="20"/>
              </w:rPr>
              <w:t>0,279</w:t>
            </w:r>
          </w:p>
        </w:tc>
        <w:tc>
          <w:tcPr>
            <w:tcW w:w="1559" w:type="dxa"/>
          </w:tcPr>
          <w:p w:rsidR="005A3DC9" w:rsidRPr="008D04C3" w:rsidRDefault="002B50D3" w:rsidP="000C49C5">
            <w:pPr>
              <w:snapToGrid w:val="0"/>
              <w:jc w:val="right"/>
              <w:rPr>
                <w:sz w:val="20"/>
              </w:rPr>
            </w:pPr>
            <w:r>
              <w:rPr>
                <w:sz w:val="20"/>
              </w:rPr>
              <w:t>22.320,00</w:t>
            </w:r>
          </w:p>
        </w:tc>
      </w:tr>
      <w:tr w:rsidR="005A3DC9" w:rsidRPr="008D04C3" w:rsidTr="005A3DC9">
        <w:tc>
          <w:tcPr>
            <w:tcW w:w="63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67</w:t>
            </w:r>
          </w:p>
        </w:tc>
        <w:tc>
          <w:tcPr>
            <w:tcW w:w="2835" w:type="dxa"/>
            <w:vAlign w:val="center"/>
          </w:tcPr>
          <w:p w:rsidR="005A3DC9" w:rsidRPr="008D04C3" w:rsidRDefault="005A3DC9" w:rsidP="000C49C5">
            <w:pPr>
              <w:rPr>
                <w:rFonts w:ascii="Calibri" w:hAnsi="Calibri" w:cs="Calibri"/>
                <w:sz w:val="22"/>
                <w:szCs w:val="22"/>
              </w:rPr>
            </w:pPr>
            <w:proofErr w:type="spellStart"/>
            <w:r w:rsidRPr="008D04C3">
              <w:rPr>
                <w:rFonts w:ascii="Calibri" w:hAnsi="Calibri" w:cs="Calibri"/>
                <w:sz w:val="22"/>
                <w:szCs w:val="22"/>
              </w:rPr>
              <w:t>Cetoconazol</w:t>
            </w:r>
            <w:proofErr w:type="spellEnd"/>
            <w:r w:rsidRPr="008D04C3">
              <w:rPr>
                <w:rFonts w:ascii="Calibri" w:hAnsi="Calibri" w:cs="Calibri"/>
                <w:sz w:val="22"/>
                <w:szCs w:val="22"/>
              </w:rPr>
              <w:t xml:space="preserve"> creme 30g -</w:t>
            </w:r>
            <w:r w:rsidRPr="008D04C3">
              <w:rPr>
                <w:rFonts w:ascii="Calibri" w:hAnsi="Calibri" w:cs="Calibri"/>
                <w:bCs w:val="0"/>
                <w:sz w:val="22"/>
                <w:szCs w:val="22"/>
              </w:rPr>
              <w:t>GENÉRICO Lei 9787/1999</w:t>
            </w:r>
          </w:p>
        </w:tc>
        <w:tc>
          <w:tcPr>
            <w:tcW w:w="78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TB</w:t>
            </w:r>
          </w:p>
        </w:tc>
        <w:tc>
          <w:tcPr>
            <w:tcW w:w="1701" w:type="dxa"/>
            <w:vAlign w:val="center"/>
          </w:tcPr>
          <w:p w:rsidR="005A3DC9" w:rsidRPr="008D04C3" w:rsidRDefault="005A3DC9" w:rsidP="000C49C5">
            <w:pPr>
              <w:snapToGrid w:val="0"/>
              <w:rPr>
                <w:sz w:val="20"/>
              </w:rPr>
            </w:pPr>
            <w:r>
              <w:rPr>
                <w:sz w:val="20"/>
              </w:rPr>
              <w:t>SOBRAL</w:t>
            </w:r>
          </w:p>
        </w:tc>
        <w:tc>
          <w:tcPr>
            <w:tcW w:w="1276" w:type="dxa"/>
            <w:vAlign w:val="center"/>
          </w:tcPr>
          <w:p w:rsidR="005A3DC9" w:rsidRPr="008D04C3" w:rsidRDefault="002B50D3" w:rsidP="000C49C5">
            <w:pPr>
              <w:snapToGrid w:val="0"/>
              <w:jc w:val="right"/>
              <w:rPr>
                <w:sz w:val="20"/>
              </w:rPr>
            </w:pPr>
            <w:r>
              <w:rPr>
                <w:sz w:val="20"/>
              </w:rPr>
              <w:t>1,57</w:t>
            </w:r>
          </w:p>
        </w:tc>
        <w:tc>
          <w:tcPr>
            <w:tcW w:w="1559" w:type="dxa"/>
          </w:tcPr>
          <w:p w:rsidR="005A3DC9" w:rsidRPr="008D04C3" w:rsidRDefault="002B50D3" w:rsidP="000C49C5">
            <w:pPr>
              <w:snapToGrid w:val="0"/>
              <w:jc w:val="right"/>
              <w:rPr>
                <w:sz w:val="20"/>
              </w:rPr>
            </w:pPr>
            <w:r>
              <w:rPr>
                <w:sz w:val="20"/>
              </w:rPr>
              <w:t>471,00</w:t>
            </w:r>
          </w:p>
        </w:tc>
      </w:tr>
      <w:tr w:rsidR="005A3DC9" w:rsidRPr="008D04C3" w:rsidTr="005A3DC9">
        <w:tc>
          <w:tcPr>
            <w:tcW w:w="63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185</w:t>
            </w:r>
          </w:p>
        </w:tc>
        <w:tc>
          <w:tcPr>
            <w:tcW w:w="2835" w:type="dxa"/>
            <w:vAlign w:val="center"/>
          </w:tcPr>
          <w:p w:rsidR="005A3DC9" w:rsidRPr="008D04C3" w:rsidRDefault="005A3DC9" w:rsidP="000C49C5">
            <w:pPr>
              <w:rPr>
                <w:rFonts w:ascii="Calibri" w:hAnsi="Calibri" w:cs="Calibri"/>
                <w:sz w:val="22"/>
                <w:szCs w:val="22"/>
              </w:rPr>
            </w:pPr>
            <w:proofErr w:type="spellStart"/>
            <w:r w:rsidRPr="008D04C3">
              <w:rPr>
                <w:rFonts w:ascii="Calibri" w:hAnsi="Calibri" w:cs="Calibri"/>
                <w:sz w:val="22"/>
                <w:szCs w:val="22"/>
              </w:rPr>
              <w:t>Lidocaina</w:t>
            </w:r>
            <w:proofErr w:type="spellEnd"/>
            <w:r w:rsidRPr="008D04C3">
              <w:rPr>
                <w:rFonts w:ascii="Calibri" w:hAnsi="Calibri" w:cs="Calibri"/>
                <w:sz w:val="22"/>
                <w:szCs w:val="22"/>
              </w:rPr>
              <w:t xml:space="preserve"> com vaso, 2%</w:t>
            </w:r>
          </w:p>
        </w:tc>
        <w:tc>
          <w:tcPr>
            <w:tcW w:w="78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5A3DC9" w:rsidRPr="008D04C3" w:rsidRDefault="005A3DC9" w:rsidP="000C49C5">
            <w:pPr>
              <w:jc w:val="center"/>
              <w:rPr>
                <w:rFonts w:ascii="Calibri" w:hAnsi="Calibri" w:cs="Calibri"/>
                <w:sz w:val="22"/>
                <w:szCs w:val="22"/>
              </w:rPr>
            </w:pPr>
            <w:proofErr w:type="spellStart"/>
            <w:proofErr w:type="gramStart"/>
            <w:r w:rsidRPr="008D04C3">
              <w:rPr>
                <w:rFonts w:ascii="Calibri" w:hAnsi="Calibri" w:cs="Calibri"/>
                <w:sz w:val="22"/>
                <w:szCs w:val="22"/>
              </w:rPr>
              <w:t>amp</w:t>
            </w:r>
            <w:proofErr w:type="spellEnd"/>
            <w:proofErr w:type="gramEnd"/>
          </w:p>
        </w:tc>
        <w:tc>
          <w:tcPr>
            <w:tcW w:w="1701" w:type="dxa"/>
            <w:vAlign w:val="center"/>
          </w:tcPr>
          <w:p w:rsidR="005A3DC9" w:rsidRPr="008D04C3" w:rsidRDefault="005A3DC9" w:rsidP="000C49C5">
            <w:pPr>
              <w:snapToGrid w:val="0"/>
              <w:rPr>
                <w:sz w:val="20"/>
              </w:rPr>
            </w:pPr>
            <w:r>
              <w:rPr>
                <w:sz w:val="20"/>
              </w:rPr>
              <w:t>HYPOFARMA</w:t>
            </w:r>
          </w:p>
        </w:tc>
        <w:tc>
          <w:tcPr>
            <w:tcW w:w="1276" w:type="dxa"/>
            <w:vAlign w:val="center"/>
          </w:tcPr>
          <w:p w:rsidR="005A3DC9" w:rsidRPr="008D04C3" w:rsidRDefault="002B50D3" w:rsidP="000C49C5">
            <w:pPr>
              <w:snapToGrid w:val="0"/>
              <w:jc w:val="right"/>
              <w:rPr>
                <w:sz w:val="20"/>
              </w:rPr>
            </w:pPr>
            <w:r>
              <w:rPr>
                <w:sz w:val="20"/>
              </w:rPr>
              <w:t>2,60</w:t>
            </w:r>
          </w:p>
        </w:tc>
        <w:tc>
          <w:tcPr>
            <w:tcW w:w="1559" w:type="dxa"/>
          </w:tcPr>
          <w:p w:rsidR="005A3DC9" w:rsidRPr="008D04C3" w:rsidRDefault="002B50D3" w:rsidP="000C49C5">
            <w:pPr>
              <w:snapToGrid w:val="0"/>
              <w:jc w:val="right"/>
              <w:rPr>
                <w:sz w:val="20"/>
              </w:rPr>
            </w:pPr>
            <w:r>
              <w:rPr>
                <w:sz w:val="20"/>
              </w:rPr>
              <w:t>780,00</w:t>
            </w:r>
          </w:p>
        </w:tc>
      </w:tr>
      <w:tr w:rsidR="005A3DC9" w:rsidRPr="008D04C3" w:rsidTr="005A3DC9">
        <w:tc>
          <w:tcPr>
            <w:tcW w:w="63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218</w:t>
            </w:r>
          </w:p>
        </w:tc>
        <w:tc>
          <w:tcPr>
            <w:tcW w:w="2835" w:type="dxa"/>
            <w:vAlign w:val="center"/>
          </w:tcPr>
          <w:p w:rsidR="005A3DC9" w:rsidRPr="008D04C3" w:rsidRDefault="005A3DC9" w:rsidP="000C49C5">
            <w:pPr>
              <w:rPr>
                <w:rFonts w:ascii="Calibri" w:hAnsi="Calibri" w:cs="Calibri"/>
                <w:sz w:val="22"/>
                <w:szCs w:val="22"/>
              </w:rPr>
            </w:pPr>
            <w:proofErr w:type="spellStart"/>
            <w:r w:rsidRPr="008D04C3">
              <w:rPr>
                <w:rFonts w:ascii="Calibri" w:hAnsi="Calibri" w:cs="Calibri"/>
                <w:sz w:val="22"/>
                <w:szCs w:val="22"/>
              </w:rPr>
              <w:t>Nistatina</w:t>
            </w:r>
            <w:proofErr w:type="spellEnd"/>
            <w:r w:rsidRPr="008D04C3">
              <w:rPr>
                <w:rFonts w:ascii="Calibri" w:hAnsi="Calibri" w:cs="Calibri"/>
                <w:sz w:val="22"/>
                <w:szCs w:val="22"/>
              </w:rPr>
              <w:t xml:space="preserve"> </w:t>
            </w:r>
            <w:proofErr w:type="spellStart"/>
            <w:r w:rsidRPr="008D04C3">
              <w:rPr>
                <w:rFonts w:ascii="Calibri" w:hAnsi="Calibri" w:cs="Calibri"/>
                <w:sz w:val="22"/>
                <w:szCs w:val="22"/>
              </w:rPr>
              <w:t>Susp</w:t>
            </w:r>
            <w:proofErr w:type="spellEnd"/>
            <w:r w:rsidRPr="008D04C3">
              <w:rPr>
                <w:rFonts w:ascii="Calibri" w:hAnsi="Calibri" w:cs="Calibri"/>
                <w:sz w:val="22"/>
                <w:szCs w:val="22"/>
              </w:rPr>
              <w:t xml:space="preserve">.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100.000UI  50 ml - </w:t>
            </w:r>
            <w:r w:rsidRPr="008D04C3">
              <w:rPr>
                <w:rFonts w:ascii="Calibri" w:hAnsi="Calibri" w:cs="Calibri"/>
                <w:bCs w:val="0"/>
                <w:sz w:val="22"/>
                <w:szCs w:val="22"/>
              </w:rPr>
              <w:t>GENÉRICO Lei 9787/1999</w:t>
            </w:r>
          </w:p>
        </w:tc>
        <w:tc>
          <w:tcPr>
            <w:tcW w:w="78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5A3DC9" w:rsidRPr="008D04C3" w:rsidRDefault="005A3DC9" w:rsidP="000C49C5">
            <w:pPr>
              <w:jc w:val="center"/>
              <w:rPr>
                <w:rFonts w:ascii="Calibri" w:hAnsi="Calibri" w:cs="Calibri"/>
                <w:sz w:val="22"/>
                <w:szCs w:val="22"/>
              </w:rPr>
            </w:pPr>
            <w:proofErr w:type="spellStart"/>
            <w:r w:rsidRPr="008D04C3">
              <w:rPr>
                <w:rFonts w:ascii="Calibri" w:hAnsi="Calibri" w:cs="Calibri"/>
                <w:sz w:val="22"/>
                <w:szCs w:val="22"/>
              </w:rPr>
              <w:t>Fr</w:t>
            </w:r>
            <w:proofErr w:type="spellEnd"/>
          </w:p>
        </w:tc>
        <w:tc>
          <w:tcPr>
            <w:tcW w:w="1701" w:type="dxa"/>
            <w:vAlign w:val="center"/>
          </w:tcPr>
          <w:p w:rsidR="005A3DC9" w:rsidRPr="008D04C3" w:rsidRDefault="005A3DC9" w:rsidP="000C49C5">
            <w:pPr>
              <w:snapToGrid w:val="0"/>
              <w:rPr>
                <w:sz w:val="20"/>
                <w:lang w:val="pt-PT"/>
              </w:rPr>
            </w:pPr>
            <w:r>
              <w:rPr>
                <w:sz w:val="20"/>
                <w:lang w:val="pt-PT"/>
              </w:rPr>
              <w:t>PRATI DANUDUZZI</w:t>
            </w:r>
          </w:p>
        </w:tc>
        <w:tc>
          <w:tcPr>
            <w:tcW w:w="1276" w:type="dxa"/>
            <w:vAlign w:val="center"/>
          </w:tcPr>
          <w:p w:rsidR="005A3DC9" w:rsidRPr="008D04C3" w:rsidRDefault="002B50D3" w:rsidP="000C49C5">
            <w:pPr>
              <w:snapToGrid w:val="0"/>
              <w:jc w:val="right"/>
              <w:rPr>
                <w:sz w:val="20"/>
              </w:rPr>
            </w:pPr>
            <w:r>
              <w:rPr>
                <w:sz w:val="20"/>
              </w:rPr>
              <w:t>2,669</w:t>
            </w:r>
          </w:p>
        </w:tc>
        <w:tc>
          <w:tcPr>
            <w:tcW w:w="1559" w:type="dxa"/>
          </w:tcPr>
          <w:p w:rsidR="005A3DC9" w:rsidRPr="008D04C3" w:rsidRDefault="002B50D3" w:rsidP="000C49C5">
            <w:pPr>
              <w:snapToGrid w:val="0"/>
              <w:jc w:val="right"/>
              <w:rPr>
                <w:sz w:val="20"/>
              </w:rPr>
            </w:pPr>
            <w:r>
              <w:rPr>
                <w:sz w:val="20"/>
              </w:rPr>
              <w:t>2.669,00</w:t>
            </w:r>
          </w:p>
        </w:tc>
      </w:tr>
      <w:tr w:rsidR="005A3DC9" w:rsidRPr="008D04C3" w:rsidTr="005A3DC9">
        <w:tc>
          <w:tcPr>
            <w:tcW w:w="63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246</w:t>
            </w:r>
          </w:p>
        </w:tc>
        <w:tc>
          <w:tcPr>
            <w:tcW w:w="2835" w:type="dxa"/>
            <w:vAlign w:val="center"/>
          </w:tcPr>
          <w:p w:rsidR="005A3DC9" w:rsidRPr="008D04C3" w:rsidRDefault="005A3DC9" w:rsidP="000C49C5">
            <w:pPr>
              <w:rPr>
                <w:rFonts w:ascii="Calibri" w:hAnsi="Calibri" w:cs="Calibri"/>
                <w:sz w:val="22"/>
                <w:szCs w:val="22"/>
              </w:rPr>
            </w:pPr>
            <w:proofErr w:type="spellStart"/>
            <w:r w:rsidRPr="008D04C3">
              <w:rPr>
                <w:rFonts w:ascii="Calibri" w:hAnsi="Calibri" w:cs="Calibri"/>
                <w:sz w:val="22"/>
                <w:szCs w:val="22"/>
              </w:rPr>
              <w:t>Quetiapina</w:t>
            </w:r>
            <w:proofErr w:type="spellEnd"/>
            <w:r w:rsidRPr="008D04C3">
              <w:rPr>
                <w:rFonts w:ascii="Calibri" w:hAnsi="Calibri" w:cs="Calibri"/>
                <w:sz w:val="22"/>
                <w:szCs w:val="22"/>
              </w:rPr>
              <w:t xml:space="preserve"> 25mg</w:t>
            </w:r>
          </w:p>
        </w:tc>
        <w:tc>
          <w:tcPr>
            <w:tcW w:w="78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15.000</w:t>
            </w:r>
          </w:p>
        </w:tc>
        <w:tc>
          <w:tcPr>
            <w:tcW w:w="992" w:type="dxa"/>
            <w:vAlign w:val="center"/>
          </w:tcPr>
          <w:p w:rsidR="005A3DC9" w:rsidRPr="008D04C3" w:rsidRDefault="005A3DC9"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701" w:type="dxa"/>
            <w:vAlign w:val="center"/>
          </w:tcPr>
          <w:p w:rsidR="005A3DC9" w:rsidRPr="008D04C3" w:rsidRDefault="005A3DC9" w:rsidP="000C49C5">
            <w:pPr>
              <w:snapToGrid w:val="0"/>
              <w:rPr>
                <w:sz w:val="20"/>
                <w:lang w:val="pt-PT"/>
              </w:rPr>
            </w:pPr>
            <w:r>
              <w:rPr>
                <w:sz w:val="20"/>
                <w:lang w:val="pt-PT"/>
              </w:rPr>
              <w:t>EMS</w:t>
            </w:r>
          </w:p>
        </w:tc>
        <w:tc>
          <w:tcPr>
            <w:tcW w:w="1276" w:type="dxa"/>
            <w:vAlign w:val="center"/>
          </w:tcPr>
          <w:p w:rsidR="005A3DC9" w:rsidRPr="008D04C3" w:rsidRDefault="002B50D3" w:rsidP="000C49C5">
            <w:pPr>
              <w:snapToGrid w:val="0"/>
              <w:jc w:val="right"/>
              <w:rPr>
                <w:sz w:val="20"/>
              </w:rPr>
            </w:pPr>
            <w:r>
              <w:rPr>
                <w:sz w:val="20"/>
              </w:rPr>
              <w:t>0,156</w:t>
            </w:r>
          </w:p>
        </w:tc>
        <w:tc>
          <w:tcPr>
            <w:tcW w:w="1559" w:type="dxa"/>
          </w:tcPr>
          <w:p w:rsidR="005A3DC9" w:rsidRPr="008D04C3" w:rsidRDefault="002B50D3" w:rsidP="000C49C5">
            <w:pPr>
              <w:snapToGrid w:val="0"/>
              <w:jc w:val="right"/>
              <w:rPr>
                <w:sz w:val="20"/>
              </w:rPr>
            </w:pPr>
            <w:r>
              <w:rPr>
                <w:sz w:val="20"/>
              </w:rPr>
              <w:t>2.340,00</w:t>
            </w:r>
          </w:p>
        </w:tc>
      </w:tr>
      <w:tr w:rsidR="005A3DC9" w:rsidRPr="008D04C3" w:rsidTr="005A3DC9">
        <w:tc>
          <w:tcPr>
            <w:tcW w:w="63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252</w:t>
            </w:r>
          </w:p>
        </w:tc>
        <w:tc>
          <w:tcPr>
            <w:tcW w:w="2835" w:type="dxa"/>
            <w:vAlign w:val="center"/>
          </w:tcPr>
          <w:p w:rsidR="005A3DC9" w:rsidRPr="008D04C3" w:rsidRDefault="005A3DC9" w:rsidP="000C49C5">
            <w:pPr>
              <w:rPr>
                <w:rFonts w:ascii="Calibri" w:hAnsi="Calibri" w:cs="Calibri"/>
                <w:sz w:val="22"/>
                <w:szCs w:val="22"/>
              </w:rPr>
            </w:pPr>
            <w:proofErr w:type="spellStart"/>
            <w:r w:rsidRPr="008D04C3">
              <w:rPr>
                <w:rFonts w:ascii="Calibri" w:hAnsi="Calibri" w:cs="Calibri"/>
                <w:sz w:val="22"/>
                <w:szCs w:val="22"/>
              </w:rPr>
              <w:t>Risperidona</w:t>
            </w:r>
            <w:proofErr w:type="spellEnd"/>
            <w:r w:rsidRPr="008D04C3">
              <w:rPr>
                <w:rFonts w:ascii="Calibri" w:hAnsi="Calibri" w:cs="Calibri"/>
                <w:sz w:val="22"/>
                <w:szCs w:val="22"/>
              </w:rPr>
              <w:t xml:space="preserve"> 1 mg/ml 30ml -</w:t>
            </w:r>
            <w:r w:rsidRPr="008D04C3">
              <w:rPr>
                <w:rFonts w:ascii="Calibri" w:hAnsi="Calibri" w:cs="Calibri"/>
                <w:bCs w:val="0"/>
                <w:sz w:val="22"/>
                <w:szCs w:val="22"/>
              </w:rPr>
              <w:t>GENÉRICO Lei 9787/1999</w:t>
            </w:r>
          </w:p>
        </w:tc>
        <w:tc>
          <w:tcPr>
            <w:tcW w:w="78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150</w:t>
            </w:r>
          </w:p>
        </w:tc>
        <w:tc>
          <w:tcPr>
            <w:tcW w:w="992" w:type="dxa"/>
            <w:vAlign w:val="center"/>
          </w:tcPr>
          <w:p w:rsidR="005A3DC9" w:rsidRPr="008D04C3" w:rsidRDefault="005A3DC9" w:rsidP="000C49C5">
            <w:pPr>
              <w:jc w:val="center"/>
              <w:rPr>
                <w:rFonts w:ascii="Calibri" w:hAnsi="Calibri" w:cs="Calibri"/>
                <w:sz w:val="22"/>
                <w:szCs w:val="22"/>
              </w:rPr>
            </w:pPr>
            <w:proofErr w:type="spellStart"/>
            <w:r w:rsidRPr="008D04C3">
              <w:rPr>
                <w:rFonts w:ascii="Calibri" w:hAnsi="Calibri" w:cs="Calibri"/>
                <w:sz w:val="22"/>
                <w:szCs w:val="22"/>
              </w:rPr>
              <w:t>Fr</w:t>
            </w:r>
            <w:proofErr w:type="spellEnd"/>
          </w:p>
        </w:tc>
        <w:tc>
          <w:tcPr>
            <w:tcW w:w="1701" w:type="dxa"/>
            <w:vAlign w:val="center"/>
          </w:tcPr>
          <w:p w:rsidR="005A3DC9" w:rsidRPr="008D04C3" w:rsidRDefault="005A3DC9" w:rsidP="000C49C5">
            <w:pPr>
              <w:snapToGrid w:val="0"/>
              <w:rPr>
                <w:sz w:val="20"/>
                <w:lang w:val="pt-PT"/>
              </w:rPr>
            </w:pPr>
            <w:r>
              <w:rPr>
                <w:sz w:val="20"/>
                <w:lang w:val="pt-PT"/>
              </w:rPr>
              <w:t>EMS</w:t>
            </w:r>
          </w:p>
        </w:tc>
        <w:tc>
          <w:tcPr>
            <w:tcW w:w="1276" w:type="dxa"/>
            <w:vAlign w:val="center"/>
          </w:tcPr>
          <w:p w:rsidR="005A3DC9" w:rsidRPr="008D04C3" w:rsidRDefault="002B50D3" w:rsidP="000C49C5">
            <w:pPr>
              <w:snapToGrid w:val="0"/>
              <w:jc w:val="right"/>
              <w:rPr>
                <w:sz w:val="20"/>
              </w:rPr>
            </w:pPr>
            <w:r>
              <w:rPr>
                <w:sz w:val="20"/>
              </w:rPr>
              <w:t>11,067</w:t>
            </w:r>
          </w:p>
        </w:tc>
        <w:tc>
          <w:tcPr>
            <w:tcW w:w="1559" w:type="dxa"/>
          </w:tcPr>
          <w:p w:rsidR="005A3DC9" w:rsidRPr="008D04C3" w:rsidRDefault="002B50D3" w:rsidP="000C49C5">
            <w:pPr>
              <w:snapToGrid w:val="0"/>
              <w:jc w:val="right"/>
              <w:rPr>
                <w:sz w:val="20"/>
              </w:rPr>
            </w:pPr>
            <w:r>
              <w:rPr>
                <w:sz w:val="20"/>
              </w:rPr>
              <w:t>1.660,05</w:t>
            </w:r>
          </w:p>
        </w:tc>
      </w:tr>
      <w:tr w:rsidR="005A3DC9" w:rsidRPr="008D04C3" w:rsidTr="005A3DC9">
        <w:tc>
          <w:tcPr>
            <w:tcW w:w="63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262</w:t>
            </w:r>
          </w:p>
        </w:tc>
        <w:tc>
          <w:tcPr>
            <w:tcW w:w="2835" w:type="dxa"/>
            <w:vAlign w:val="center"/>
          </w:tcPr>
          <w:p w:rsidR="005A3DC9" w:rsidRPr="008D04C3" w:rsidRDefault="005A3DC9" w:rsidP="000C49C5">
            <w:pPr>
              <w:rPr>
                <w:rFonts w:ascii="Calibri" w:hAnsi="Calibri" w:cs="Calibri"/>
                <w:sz w:val="22"/>
                <w:szCs w:val="22"/>
              </w:rPr>
            </w:pPr>
            <w:proofErr w:type="spellStart"/>
            <w:r w:rsidRPr="008D04C3">
              <w:rPr>
                <w:rFonts w:ascii="Calibri" w:hAnsi="Calibri" w:cs="Calibri"/>
                <w:sz w:val="22"/>
                <w:szCs w:val="22"/>
              </w:rPr>
              <w:t>Sulfadiazina</w:t>
            </w:r>
            <w:proofErr w:type="spellEnd"/>
            <w:r w:rsidRPr="008D04C3">
              <w:rPr>
                <w:rFonts w:ascii="Calibri" w:hAnsi="Calibri" w:cs="Calibri"/>
                <w:sz w:val="22"/>
                <w:szCs w:val="22"/>
              </w:rPr>
              <w:t xml:space="preserve"> 500mg</w:t>
            </w:r>
          </w:p>
        </w:tc>
        <w:tc>
          <w:tcPr>
            <w:tcW w:w="784" w:type="dxa"/>
            <w:vAlign w:val="center"/>
          </w:tcPr>
          <w:p w:rsidR="005A3DC9" w:rsidRPr="008D04C3" w:rsidRDefault="005A3DC9" w:rsidP="000C49C5">
            <w:pPr>
              <w:jc w:val="center"/>
              <w:rPr>
                <w:rFonts w:ascii="Calibri" w:hAnsi="Calibri" w:cs="Calibri"/>
                <w:sz w:val="22"/>
                <w:szCs w:val="22"/>
              </w:rPr>
            </w:pPr>
            <w:r w:rsidRPr="008D04C3">
              <w:rPr>
                <w:rFonts w:ascii="Calibri" w:hAnsi="Calibri" w:cs="Calibri"/>
                <w:sz w:val="22"/>
                <w:szCs w:val="22"/>
              </w:rPr>
              <w:t>7.000</w:t>
            </w:r>
          </w:p>
        </w:tc>
        <w:tc>
          <w:tcPr>
            <w:tcW w:w="992" w:type="dxa"/>
            <w:vAlign w:val="center"/>
          </w:tcPr>
          <w:p w:rsidR="005A3DC9" w:rsidRPr="008D04C3" w:rsidRDefault="005A3DC9"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701" w:type="dxa"/>
            <w:vAlign w:val="center"/>
          </w:tcPr>
          <w:p w:rsidR="005A3DC9" w:rsidRPr="008D04C3" w:rsidRDefault="005A3DC9" w:rsidP="000C49C5">
            <w:pPr>
              <w:snapToGrid w:val="0"/>
              <w:rPr>
                <w:sz w:val="20"/>
                <w:lang w:val="pt-PT"/>
              </w:rPr>
            </w:pPr>
            <w:r>
              <w:rPr>
                <w:sz w:val="20"/>
                <w:lang w:val="pt-PT"/>
              </w:rPr>
              <w:t>SOBRAL</w:t>
            </w:r>
          </w:p>
        </w:tc>
        <w:tc>
          <w:tcPr>
            <w:tcW w:w="1276" w:type="dxa"/>
            <w:vAlign w:val="center"/>
          </w:tcPr>
          <w:p w:rsidR="005A3DC9" w:rsidRPr="008D04C3" w:rsidRDefault="002B50D3" w:rsidP="000C49C5">
            <w:pPr>
              <w:snapToGrid w:val="0"/>
              <w:jc w:val="right"/>
              <w:rPr>
                <w:sz w:val="20"/>
              </w:rPr>
            </w:pPr>
            <w:r>
              <w:rPr>
                <w:sz w:val="20"/>
              </w:rPr>
              <w:t>0,154</w:t>
            </w:r>
          </w:p>
        </w:tc>
        <w:tc>
          <w:tcPr>
            <w:tcW w:w="1559" w:type="dxa"/>
          </w:tcPr>
          <w:p w:rsidR="005A3DC9" w:rsidRPr="008D04C3" w:rsidRDefault="002B50D3" w:rsidP="000C49C5">
            <w:pPr>
              <w:snapToGrid w:val="0"/>
              <w:jc w:val="right"/>
              <w:rPr>
                <w:sz w:val="20"/>
              </w:rPr>
            </w:pPr>
            <w:r>
              <w:rPr>
                <w:sz w:val="20"/>
              </w:rPr>
              <w:t>1.078,00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3510CB" w:rsidRPr="00F85B55" w:rsidRDefault="003510CB" w:rsidP="005E21A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8151E3" w:rsidRPr="008D04C3" w:rsidRDefault="008151E3" w:rsidP="00F85B55">
      <w:pPr>
        <w:pStyle w:val="Corpodetexto"/>
        <w:widowControl/>
        <w:tabs>
          <w:tab w:val="clear" w:pos="708"/>
          <w:tab w:val="clear" w:pos="2270"/>
          <w:tab w:val="clear" w:pos="4294"/>
        </w:tabs>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F85B55" w:rsidRDefault="003510CB" w:rsidP="00F85B55">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lastRenderedPageBreak/>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lang w:val="pt-BR"/>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F85B55" w:rsidRDefault="003510CB" w:rsidP="00F85B55">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CC3C50" w:rsidRDefault="003510CB" w:rsidP="00F85B55">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F85B55" w:rsidRPr="00F85B55" w:rsidRDefault="00F85B55" w:rsidP="00F85B55">
      <w:pPr>
        <w:pStyle w:val="Corpodetexto311"/>
        <w:ind w:left="426"/>
        <w:rPr>
          <w:color w:val="auto"/>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lastRenderedPageBreak/>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C3C50" w:rsidRPr="008D04C3" w:rsidRDefault="00CC3C50" w:rsidP="00F85B55">
      <w:pPr>
        <w:pStyle w:val="Recuodecorpodetexto22"/>
        <w:tabs>
          <w:tab w:val="left" w:pos="0"/>
        </w:tabs>
        <w:ind w:firstLine="0"/>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F85B55" w:rsidRDefault="003510CB" w:rsidP="00F85B55">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w:t>
      </w:r>
      <w:r w:rsidR="00F85B55">
        <w:rPr>
          <w:sz w:val="20"/>
          <w:szCs w:val="20"/>
        </w:rPr>
        <w:t>nstrumento, renunciando as parte</w:t>
      </w:r>
      <w:r w:rsidRPr="008D04C3">
        <w:rPr>
          <w:sz w:val="20"/>
          <w:szCs w:val="20"/>
        </w:rPr>
        <w:t>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tabs>
          <w:tab w:val="left" w:pos="0"/>
        </w:tabs>
        <w:jc w:val="both"/>
        <w:rPr>
          <w:sz w:val="20"/>
        </w:rPr>
      </w:pPr>
    </w:p>
    <w:p w:rsidR="003510CB" w:rsidRPr="008D04C3" w:rsidRDefault="00153AC8" w:rsidP="003510CB">
      <w:pPr>
        <w:tabs>
          <w:tab w:val="left" w:pos="0"/>
        </w:tabs>
        <w:jc w:val="both"/>
        <w:rPr>
          <w:sz w:val="20"/>
        </w:rPr>
      </w:pPr>
      <w:r>
        <w:rPr>
          <w:sz w:val="20"/>
        </w:rPr>
        <w:t>Joaçaba, 19</w:t>
      </w:r>
      <w:r w:rsidR="003510CB" w:rsidRPr="008D04C3">
        <w:rPr>
          <w:sz w:val="20"/>
        </w:rPr>
        <w:t xml:space="preserve"> de </w:t>
      </w:r>
      <w:r>
        <w:rPr>
          <w:sz w:val="20"/>
        </w:rPr>
        <w:t>julho</w:t>
      </w:r>
      <w:r w:rsidR="00E3386D" w:rsidRPr="008D04C3">
        <w:rPr>
          <w:sz w:val="20"/>
        </w:rPr>
        <w:t xml:space="preserve"> de 201</w:t>
      </w:r>
      <w:r w:rsidR="00F85B55">
        <w:rPr>
          <w:sz w:val="20"/>
        </w:rPr>
        <w:t>7</w:t>
      </w:r>
      <w:r w:rsidR="003510CB"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Default="003510CB" w:rsidP="003510CB">
      <w:pPr>
        <w:tabs>
          <w:tab w:val="left" w:pos="1134"/>
        </w:tabs>
        <w:jc w:val="center"/>
        <w:rPr>
          <w:sz w:val="20"/>
        </w:rPr>
      </w:pPr>
    </w:p>
    <w:p w:rsidR="00153AC8" w:rsidRPr="008D04C3" w:rsidRDefault="00153AC8" w:rsidP="003510CB">
      <w:pPr>
        <w:tabs>
          <w:tab w:val="left" w:pos="1134"/>
        </w:tabs>
        <w:jc w:val="center"/>
        <w:rPr>
          <w:sz w:val="20"/>
        </w:rPr>
      </w:pPr>
      <w:r>
        <w:rPr>
          <w:sz w:val="20"/>
        </w:rPr>
        <w:t>PONTAMED FARMACEUTICA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8A5" w:rsidRDefault="006978A5">
      <w:r>
        <w:separator/>
      </w:r>
    </w:p>
  </w:endnote>
  <w:endnote w:type="continuationSeparator" w:id="0">
    <w:p w:rsidR="006978A5" w:rsidRDefault="0069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3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EE49C3">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sidR="00F85B55">
                            <w:rPr>
                              <w:rStyle w:val="Nmerodepgina"/>
                              <w:noProof/>
                            </w:rPr>
                            <w:t>5</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sidR="00F85B55">
                      <w:rPr>
                        <w:rStyle w:val="Nmerodepgina"/>
                        <w:noProof/>
                      </w:rPr>
                      <w:t>5</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8A5" w:rsidRDefault="006978A5">
      <w:r>
        <w:separator/>
      </w:r>
    </w:p>
  </w:footnote>
  <w:footnote w:type="continuationSeparator" w:id="0">
    <w:p w:rsidR="006978A5" w:rsidRDefault="00697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8D04C3">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8D04C3" w:rsidRDefault="008D04C3" w:rsidP="00C541D6">
    <w:pPr>
      <w:ind w:left="851"/>
      <w:rPr>
        <w:sz w:val="20"/>
      </w:rPr>
    </w:pPr>
    <w:r w:rsidRPr="00F511E9">
      <w:rPr>
        <w:sz w:val="20"/>
      </w:rPr>
      <w:t>MUNICÍPIO DE JOAÇABA</w:t>
    </w:r>
  </w:p>
  <w:p w:rsidR="008D04C3" w:rsidRPr="00F511E9" w:rsidRDefault="008D04C3" w:rsidP="00C541D6">
    <w:pPr>
      <w:ind w:left="851"/>
      <w:rPr>
        <w:sz w:val="20"/>
      </w:rPr>
    </w:pPr>
    <w:r>
      <w:rPr>
        <w:sz w:val="20"/>
      </w:rPr>
      <w:t>SECRETARIA MUNICIPAL DE SAÚDE</w:t>
    </w:r>
  </w:p>
  <w:p w:rsidR="008D04C3" w:rsidRDefault="008D04C3" w:rsidP="00C541D6">
    <w:pPr>
      <w:ind w:left="851"/>
      <w:rPr>
        <w:b/>
        <w:sz w:val="20"/>
      </w:rPr>
    </w:pPr>
    <w:r>
      <w:rPr>
        <w:b/>
        <w:sz w:val="20"/>
      </w:rPr>
      <w:t>Fundo Municipal de Saúde – FMS</w:t>
    </w:r>
  </w:p>
  <w:p w:rsidR="008D04C3" w:rsidRDefault="008D04C3" w:rsidP="00C541D6">
    <w:pPr>
      <w:ind w:left="851"/>
      <w:rPr>
        <w:b/>
        <w:sz w:val="20"/>
      </w:rPr>
    </w:pPr>
  </w:p>
  <w:p w:rsidR="008D04C3" w:rsidRDefault="008D04C3">
    <w:pPr>
      <w:pStyle w:val="Cabealho"/>
    </w:pPr>
  </w:p>
  <w:p w:rsidR="008D04C3" w:rsidRDefault="008D04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53AC8"/>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B50D3"/>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E786A"/>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3DC9"/>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8A5"/>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3606"/>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1748"/>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49C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B55"/>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4C4CD1-F6BE-4076-9105-A4524427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6FDA0-BBD8-4385-826C-66DAB80C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2536</Words>
  <Characters>13698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16202</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6</cp:revision>
  <cp:lastPrinted>2017-06-22T17:04:00Z</cp:lastPrinted>
  <dcterms:created xsi:type="dcterms:W3CDTF">2017-07-24T18:02:00Z</dcterms:created>
  <dcterms:modified xsi:type="dcterms:W3CDTF">2017-08-08T16:48:00Z</dcterms:modified>
</cp:coreProperties>
</file>