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A" w:rsidRPr="00AF1922" w:rsidRDefault="003A115A" w:rsidP="003A115A">
      <w:pPr>
        <w:pStyle w:val="WW-Padro"/>
        <w:spacing w:line="200" w:lineRule="atLeast"/>
        <w:jc w:val="center"/>
        <w:rPr>
          <w:rFonts w:ascii="Arial" w:hAnsi="Arial" w:cs="Arial"/>
          <w:b/>
          <w:szCs w:val="20"/>
        </w:rPr>
      </w:pPr>
    </w:p>
    <w:p w:rsidR="003A115A" w:rsidRPr="00AF1922" w:rsidRDefault="003A115A" w:rsidP="003A115A">
      <w:pPr>
        <w:pStyle w:val="Recuodecorpodetexto"/>
        <w:ind w:left="2835"/>
        <w:rPr>
          <w:rFonts w:ascii="Arial" w:hAnsi="Arial" w:cs="Arial"/>
          <w:b w:val="0"/>
          <w:sz w:val="20"/>
        </w:rPr>
      </w:pPr>
    </w:p>
    <w:p w:rsidR="003A115A" w:rsidRPr="00AF1922" w:rsidRDefault="00CD2D19" w:rsidP="003A115A">
      <w:pPr>
        <w:autoSpaceDE w:val="0"/>
        <w:autoSpaceDN w:val="0"/>
        <w:adjustRightInd w:val="0"/>
        <w:jc w:val="center"/>
        <w:rPr>
          <w:b/>
          <w:sz w:val="20"/>
        </w:rPr>
      </w:pPr>
      <w:r>
        <w:rPr>
          <w:b/>
          <w:sz w:val="20"/>
        </w:rPr>
        <w:t>ATA DE REGISTRO DE PREÇOS Nº 17</w:t>
      </w:r>
      <w:r w:rsidR="003A115A" w:rsidRPr="00AF1922">
        <w:rPr>
          <w:b/>
          <w:sz w:val="20"/>
        </w:rPr>
        <w:t>/201</w:t>
      </w:r>
      <w:r w:rsidR="003A115A">
        <w:rPr>
          <w:b/>
          <w:sz w:val="20"/>
        </w:rPr>
        <w:t>7</w:t>
      </w:r>
      <w:r>
        <w:rPr>
          <w:b/>
          <w:sz w:val="20"/>
        </w:rPr>
        <w:t>/PMJ/03</w:t>
      </w:r>
    </w:p>
    <w:p w:rsidR="003A115A" w:rsidRPr="00AF1922" w:rsidRDefault="003A115A" w:rsidP="003A115A">
      <w:pPr>
        <w:autoSpaceDE w:val="0"/>
        <w:autoSpaceDN w:val="0"/>
        <w:adjustRightInd w:val="0"/>
        <w:jc w:val="center"/>
        <w:rPr>
          <w:b/>
          <w:sz w:val="20"/>
        </w:rPr>
      </w:pPr>
    </w:p>
    <w:p w:rsidR="003A115A" w:rsidRPr="00AF1922" w:rsidRDefault="003A115A" w:rsidP="003A115A">
      <w:pPr>
        <w:autoSpaceDE w:val="0"/>
        <w:autoSpaceDN w:val="0"/>
        <w:adjustRightInd w:val="0"/>
        <w:jc w:val="both"/>
        <w:rPr>
          <w:bCs w:val="0"/>
          <w:sz w:val="20"/>
        </w:rPr>
      </w:pPr>
    </w:p>
    <w:p w:rsidR="003A115A" w:rsidRPr="006D7C4C" w:rsidRDefault="003A115A" w:rsidP="003A115A">
      <w:pPr>
        <w:tabs>
          <w:tab w:val="num" w:pos="567"/>
        </w:tabs>
        <w:jc w:val="both"/>
        <w:rPr>
          <w:sz w:val="20"/>
        </w:rPr>
      </w:pPr>
      <w:r w:rsidRPr="006D7C4C">
        <w:rPr>
          <w:sz w:val="20"/>
        </w:rPr>
        <w:t>DOTADO DE EFEITO JURÍDICO DE DOCUMENTO DE AJUSTE CONTRATUAL, CUJO OBJETO CONSTITUI O REGISTRO DE PREÇOS PARA FUTURA E EVENTUAL CONTRATAÇÃO DE EMPRESA ESPECIALIZADA NO FORNECIMENTO DE PEÇAS, COMPONENTES, MATERIAIS E ACESSÓRIOS AUTOMOTIVOS ORIGINAIS OU GENUÍNOS E NOVOS PARA OS VEÍCULOS CATEGORIZADOS COMO LEVES, VANS/CAMIONETAS, PESADOS, MÁQUINAS E MOTOCICLETAS, CONFORME FABRICANTES E MODELOS DEFINIDOS NOS ANEXOS PERTENCENTES À FROTA DE VEÍCULOS.</w:t>
      </w:r>
    </w:p>
    <w:p w:rsidR="003A115A" w:rsidRPr="006D7C4C" w:rsidRDefault="003A115A" w:rsidP="003A115A">
      <w:pPr>
        <w:pStyle w:val="PargrafodaLista"/>
        <w:ind w:left="567"/>
        <w:jc w:val="both"/>
        <w:rPr>
          <w:color w:val="FF0000"/>
          <w:sz w:val="20"/>
        </w:rPr>
      </w:pPr>
    </w:p>
    <w:p w:rsidR="003A115A" w:rsidRPr="009576BB" w:rsidRDefault="006021AC" w:rsidP="003A115A">
      <w:pPr>
        <w:tabs>
          <w:tab w:val="left" w:pos="851"/>
        </w:tabs>
        <w:jc w:val="both"/>
        <w:rPr>
          <w:sz w:val="20"/>
        </w:rPr>
      </w:pPr>
      <w:r>
        <w:rPr>
          <w:sz w:val="20"/>
        </w:rPr>
        <w:t>Aos 17 (dezessete) dias do mês de julho</w:t>
      </w:r>
      <w:r w:rsidR="003A115A" w:rsidRPr="00AF1922">
        <w:rPr>
          <w:sz w:val="20"/>
        </w:rPr>
        <w:t xml:space="preserve"> do ano de 201</w:t>
      </w:r>
      <w:r w:rsidR="003A115A">
        <w:rPr>
          <w:sz w:val="20"/>
        </w:rPr>
        <w:t>7</w:t>
      </w:r>
      <w:r w:rsidR="003A115A" w:rsidRPr="00AF1922">
        <w:rPr>
          <w:sz w:val="20"/>
        </w:rPr>
        <w:t xml:space="preserve">, o MUNICÍPIO DE JOAÇABA, com sede na Avenida XV de Novembro, 378, centro, inscrito no CNPJ sob o nº 82.939.380/0001-99, por intermédio da </w:t>
      </w:r>
      <w:r w:rsidR="003A115A" w:rsidRPr="00AF1922">
        <w:rPr>
          <w:b/>
          <w:sz w:val="20"/>
        </w:rPr>
        <w:t xml:space="preserve">SECRETARIA MUNICIPAL DE </w:t>
      </w:r>
      <w:r w:rsidR="003A115A">
        <w:rPr>
          <w:b/>
          <w:sz w:val="20"/>
        </w:rPr>
        <w:t>INFRAESTRUTURA E AGRICULTURA</w:t>
      </w:r>
      <w:r w:rsidR="003A115A" w:rsidRPr="00AF1922">
        <w:rPr>
          <w:sz w:val="20"/>
        </w:rPr>
        <w:t xml:space="preserve">, </w:t>
      </w:r>
      <w:r w:rsidR="003A115A" w:rsidRPr="00AF1922">
        <w:rPr>
          <w:b/>
          <w:sz w:val="20"/>
        </w:rPr>
        <w:t xml:space="preserve">como órgão </w:t>
      </w:r>
      <w:proofErr w:type="gramStart"/>
      <w:r w:rsidR="003A115A" w:rsidRPr="00AF1922">
        <w:rPr>
          <w:b/>
          <w:sz w:val="20"/>
        </w:rPr>
        <w:t>gerenciador</w:t>
      </w:r>
      <w:r w:rsidR="003A115A" w:rsidRPr="00AF1922">
        <w:rPr>
          <w:sz w:val="20"/>
        </w:rPr>
        <w:t>,</w:t>
      </w:r>
      <w:proofErr w:type="gramEnd"/>
      <w:r w:rsidR="003A115A" w:rsidRPr="00AF1922">
        <w:rPr>
          <w:sz w:val="20"/>
        </w:rPr>
        <w:t xml:space="preserve">representada neste ato pelo Secretário, Sr. </w:t>
      </w:r>
      <w:r w:rsidR="003A115A">
        <w:rPr>
          <w:sz w:val="20"/>
        </w:rPr>
        <w:t>VILSON SARTORI</w:t>
      </w:r>
      <w:r w:rsidR="003A115A" w:rsidRPr="00AF1922">
        <w:rPr>
          <w:sz w:val="20"/>
        </w:rPr>
        <w:t xml:space="preserve">, e </w:t>
      </w:r>
      <w:r w:rsidR="003A115A">
        <w:rPr>
          <w:sz w:val="20"/>
        </w:rPr>
        <w:t>os órgãos relacionados no item 3.17 desta ata</w:t>
      </w:r>
      <w:r w:rsidR="003A115A" w:rsidRPr="00AF1922">
        <w:rPr>
          <w:sz w:val="20"/>
        </w:rPr>
        <w:t xml:space="preserve">, como órgãos participantes, e a(s) empresa(s) abaixo relacionada(s), representada(s) na forma de seu(s) estatuto(s) social(is), em ordem de preferência por classificação, doravante denominada(s) </w:t>
      </w:r>
      <w:r w:rsidR="003A115A" w:rsidRPr="00AF1922">
        <w:rPr>
          <w:b/>
          <w:sz w:val="20"/>
        </w:rPr>
        <w:t>DETENTORA</w:t>
      </w:r>
      <w:r w:rsidR="003A115A" w:rsidRPr="00AF1922">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003A115A" w:rsidRPr="009576BB">
        <w:rPr>
          <w:sz w:val="20"/>
        </w:rPr>
        <w:t>49</w:t>
      </w:r>
      <w:r w:rsidR="003A115A">
        <w:rPr>
          <w:sz w:val="20"/>
        </w:rPr>
        <w:t>/2017</w:t>
      </w:r>
      <w:r w:rsidR="003A115A" w:rsidRPr="00AF1922">
        <w:rPr>
          <w:sz w:val="20"/>
        </w:rPr>
        <w:t>/PMJ – Edital de Pregão Presencial nº</w:t>
      </w:r>
      <w:r w:rsidR="003A115A" w:rsidRPr="009576BB">
        <w:rPr>
          <w:sz w:val="20"/>
        </w:rPr>
        <w:t xml:space="preserve">33/2017/PMJ, mediante termos e condições que seguem. </w:t>
      </w:r>
    </w:p>
    <w:p w:rsidR="003A115A" w:rsidRPr="00AF1922" w:rsidRDefault="003A115A" w:rsidP="003A115A">
      <w:pPr>
        <w:autoSpaceDE w:val="0"/>
        <w:autoSpaceDN w:val="0"/>
        <w:adjustRightInd w:val="0"/>
        <w:spacing w:line="360" w:lineRule="auto"/>
        <w:rPr>
          <w:b/>
          <w:sz w:val="20"/>
        </w:rPr>
      </w:pPr>
      <w:bookmarkStart w:id="0" w:name="_GoBack"/>
      <w:bookmarkEnd w:id="0"/>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r w:rsidRPr="00AF1922">
        <w:rPr>
          <w:b/>
          <w:sz w:val="20"/>
        </w:rPr>
        <w:t>DETENTORA (S):</w:t>
      </w:r>
    </w:p>
    <w:p w:rsidR="003A115A" w:rsidRPr="00AF1922" w:rsidRDefault="003A115A" w:rsidP="003A115A">
      <w:pPr>
        <w:autoSpaceDE w:val="0"/>
        <w:autoSpaceDN w:val="0"/>
        <w:adjustRightInd w:val="0"/>
        <w:spacing w:line="360" w:lineRule="auto"/>
        <w:rPr>
          <w:b/>
          <w:sz w:val="20"/>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642"/>
        <w:gridCol w:w="5568"/>
      </w:tblGrid>
      <w:tr w:rsidR="00CD2D19" w:rsidRPr="00AF1922" w:rsidTr="00CD2D19">
        <w:tc>
          <w:tcPr>
            <w:tcW w:w="402" w:type="dxa"/>
            <w:vMerge w:val="restart"/>
            <w:vAlign w:val="center"/>
          </w:tcPr>
          <w:p w:rsidR="00CD2D19" w:rsidRPr="00AF1922" w:rsidRDefault="00CD2D19" w:rsidP="008041BE">
            <w:pPr>
              <w:autoSpaceDE w:val="0"/>
              <w:autoSpaceDN w:val="0"/>
              <w:adjustRightInd w:val="0"/>
              <w:spacing w:line="360" w:lineRule="auto"/>
              <w:jc w:val="center"/>
              <w:rPr>
                <w:b/>
                <w:sz w:val="20"/>
              </w:rPr>
            </w:pPr>
            <w:r w:rsidRPr="00AF1922">
              <w:rPr>
                <w:b/>
                <w:sz w:val="20"/>
              </w:rPr>
              <w:t>1ª</w:t>
            </w:r>
          </w:p>
        </w:tc>
        <w:tc>
          <w:tcPr>
            <w:tcW w:w="2642" w:type="dxa"/>
            <w:vAlign w:val="center"/>
          </w:tcPr>
          <w:p w:rsidR="00CD2D19" w:rsidRPr="00AF1922" w:rsidRDefault="00CD2D19" w:rsidP="008041BE">
            <w:pPr>
              <w:autoSpaceDE w:val="0"/>
              <w:autoSpaceDN w:val="0"/>
              <w:adjustRightInd w:val="0"/>
              <w:rPr>
                <w:sz w:val="20"/>
              </w:rPr>
            </w:pPr>
            <w:r w:rsidRPr="00AF1922">
              <w:rPr>
                <w:bCs w:val="0"/>
                <w:sz w:val="20"/>
              </w:rPr>
              <w:t>RAZÃO SOCIAL:</w:t>
            </w:r>
          </w:p>
        </w:tc>
        <w:tc>
          <w:tcPr>
            <w:tcW w:w="5568" w:type="dxa"/>
            <w:vAlign w:val="center"/>
          </w:tcPr>
          <w:p w:rsidR="00CD2D19" w:rsidRPr="00AF1922" w:rsidRDefault="00CD2D19" w:rsidP="00C813F6">
            <w:pPr>
              <w:autoSpaceDE w:val="0"/>
              <w:autoSpaceDN w:val="0"/>
              <w:adjustRightInd w:val="0"/>
              <w:rPr>
                <w:b/>
                <w:sz w:val="20"/>
              </w:rPr>
            </w:pPr>
            <w:r>
              <w:rPr>
                <w:b/>
                <w:sz w:val="20"/>
              </w:rPr>
              <w:t>MEPITA MECÃNCICA PESADA LTDA.</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bCs w:val="0"/>
                <w:sz w:val="20"/>
              </w:rPr>
              <w:t>ENDEREÇO:</w:t>
            </w:r>
          </w:p>
        </w:tc>
        <w:tc>
          <w:tcPr>
            <w:tcW w:w="5568" w:type="dxa"/>
            <w:vAlign w:val="center"/>
          </w:tcPr>
          <w:p w:rsidR="00CD2D19" w:rsidRPr="00AF1922" w:rsidRDefault="00CD2D19" w:rsidP="00C813F6">
            <w:pPr>
              <w:autoSpaceDE w:val="0"/>
              <w:autoSpaceDN w:val="0"/>
              <w:adjustRightInd w:val="0"/>
              <w:rPr>
                <w:b/>
                <w:sz w:val="20"/>
              </w:rPr>
            </w:pPr>
            <w:r>
              <w:rPr>
                <w:b/>
                <w:sz w:val="20"/>
              </w:rPr>
              <w:t xml:space="preserve">RUA COSTA E SILVA, 2299 – CENTRO – </w:t>
            </w:r>
            <w:proofErr w:type="gramStart"/>
            <w:r>
              <w:rPr>
                <w:b/>
                <w:sz w:val="20"/>
              </w:rPr>
              <w:t>CATANDUVAS.</w:t>
            </w:r>
            <w:proofErr w:type="gramEnd"/>
            <w:r>
              <w:rPr>
                <w:b/>
                <w:sz w:val="20"/>
              </w:rPr>
              <w:t>SC</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bCs w:val="0"/>
                <w:sz w:val="20"/>
              </w:rPr>
              <w:t>CNPJ/MF:</w:t>
            </w:r>
          </w:p>
        </w:tc>
        <w:tc>
          <w:tcPr>
            <w:tcW w:w="5568" w:type="dxa"/>
            <w:vAlign w:val="center"/>
          </w:tcPr>
          <w:p w:rsidR="00CD2D19" w:rsidRPr="00AF1922" w:rsidRDefault="00CD2D19" w:rsidP="00C813F6">
            <w:pPr>
              <w:autoSpaceDE w:val="0"/>
              <w:autoSpaceDN w:val="0"/>
              <w:adjustRightInd w:val="0"/>
              <w:rPr>
                <w:b/>
                <w:sz w:val="20"/>
              </w:rPr>
            </w:pPr>
            <w:r>
              <w:rPr>
                <w:b/>
                <w:sz w:val="20"/>
              </w:rPr>
              <w:t>75.831.545/0001-49</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p>
        </w:tc>
        <w:tc>
          <w:tcPr>
            <w:tcW w:w="5568" w:type="dxa"/>
            <w:vAlign w:val="center"/>
          </w:tcPr>
          <w:p w:rsidR="00CD2D19" w:rsidRPr="00AF1922" w:rsidRDefault="00CD2D19" w:rsidP="00C813F6">
            <w:pPr>
              <w:autoSpaceDE w:val="0"/>
              <w:autoSpaceDN w:val="0"/>
              <w:adjustRightInd w:val="0"/>
              <w:rPr>
                <w:b/>
                <w:sz w:val="20"/>
              </w:rPr>
            </w:pP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bCs w:val="0"/>
                <w:sz w:val="20"/>
              </w:rPr>
              <w:t>REPRESENTANTE LEGAL:</w:t>
            </w:r>
          </w:p>
        </w:tc>
        <w:tc>
          <w:tcPr>
            <w:tcW w:w="5568" w:type="dxa"/>
            <w:vAlign w:val="center"/>
          </w:tcPr>
          <w:p w:rsidR="00CD2D19" w:rsidRPr="00AF1922" w:rsidRDefault="00CD2D19" w:rsidP="00C813F6">
            <w:pPr>
              <w:autoSpaceDE w:val="0"/>
              <w:autoSpaceDN w:val="0"/>
              <w:adjustRightInd w:val="0"/>
              <w:rPr>
                <w:b/>
                <w:sz w:val="20"/>
              </w:rPr>
            </w:pPr>
            <w:r>
              <w:rPr>
                <w:b/>
                <w:sz w:val="20"/>
              </w:rPr>
              <w:t xml:space="preserve">RAUL PANCERA </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sz w:val="20"/>
              </w:rPr>
              <w:t>ENDEREÇO:</w:t>
            </w:r>
          </w:p>
        </w:tc>
        <w:tc>
          <w:tcPr>
            <w:tcW w:w="5568" w:type="dxa"/>
            <w:vAlign w:val="center"/>
          </w:tcPr>
          <w:p w:rsidR="00CD2D19" w:rsidRPr="00AF1922" w:rsidRDefault="00CD2D19" w:rsidP="00C813F6">
            <w:pPr>
              <w:autoSpaceDE w:val="0"/>
              <w:autoSpaceDN w:val="0"/>
              <w:adjustRightInd w:val="0"/>
              <w:rPr>
                <w:b/>
                <w:sz w:val="20"/>
              </w:rPr>
            </w:pPr>
            <w:r>
              <w:rPr>
                <w:b/>
                <w:sz w:val="20"/>
              </w:rPr>
              <w:t xml:space="preserve">RUA COSTA E SILVA, 2290 – CENTRO- </w:t>
            </w:r>
            <w:proofErr w:type="gramStart"/>
            <w:r>
              <w:rPr>
                <w:b/>
                <w:sz w:val="20"/>
              </w:rPr>
              <w:t>CATANDUVAS.</w:t>
            </w:r>
            <w:proofErr w:type="gramEnd"/>
            <w:r>
              <w:rPr>
                <w:b/>
                <w:sz w:val="20"/>
              </w:rPr>
              <w:t>SC</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sz w:val="20"/>
              </w:rPr>
              <w:t>CPF:</w:t>
            </w:r>
          </w:p>
        </w:tc>
        <w:tc>
          <w:tcPr>
            <w:tcW w:w="5568" w:type="dxa"/>
            <w:vAlign w:val="center"/>
          </w:tcPr>
          <w:p w:rsidR="00CD2D19" w:rsidRPr="00AF1922" w:rsidRDefault="00CD2D19" w:rsidP="00C813F6">
            <w:pPr>
              <w:autoSpaceDE w:val="0"/>
              <w:autoSpaceDN w:val="0"/>
              <w:adjustRightInd w:val="0"/>
              <w:rPr>
                <w:b/>
                <w:sz w:val="20"/>
              </w:rPr>
            </w:pPr>
            <w:r>
              <w:rPr>
                <w:b/>
                <w:sz w:val="20"/>
              </w:rPr>
              <w:t>003.987.289-09</w:t>
            </w:r>
          </w:p>
        </w:tc>
      </w:tr>
      <w:tr w:rsidR="00CD2D19" w:rsidRPr="00AF1922" w:rsidTr="00CD2D19">
        <w:tc>
          <w:tcPr>
            <w:tcW w:w="402" w:type="dxa"/>
            <w:vMerge/>
          </w:tcPr>
          <w:p w:rsidR="00CD2D19" w:rsidRPr="00AF1922" w:rsidRDefault="00CD2D19" w:rsidP="008041BE">
            <w:pPr>
              <w:autoSpaceDE w:val="0"/>
              <w:autoSpaceDN w:val="0"/>
              <w:adjustRightInd w:val="0"/>
              <w:spacing w:line="360" w:lineRule="auto"/>
              <w:rPr>
                <w:b/>
                <w:sz w:val="20"/>
              </w:rPr>
            </w:pPr>
          </w:p>
        </w:tc>
        <w:tc>
          <w:tcPr>
            <w:tcW w:w="2642" w:type="dxa"/>
            <w:vAlign w:val="center"/>
          </w:tcPr>
          <w:p w:rsidR="00CD2D19" w:rsidRPr="00AF1922" w:rsidRDefault="00CD2D19" w:rsidP="008041BE">
            <w:pPr>
              <w:autoSpaceDE w:val="0"/>
              <w:autoSpaceDN w:val="0"/>
              <w:adjustRightInd w:val="0"/>
              <w:rPr>
                <w:sz w:val="20"/>
              </w:rPr>
            </w:pPr>
            <w:r w:rsidRPr="00AF1922">
              <w:rPr>
                <w:sz w:val="20"/>
              </w:rPr>
              <w:t>RG:</w:t>
            </w:r>
          </w:p>
        </w:tc>
        <w:tc>
          <w:tcPr>
            <w:tcW w:w="5568" w:type="dxa"/>
            <w:vAlign w:val="center"/>
          </w:tcPr>
          <w:p w:rsidR="00CD2D19" w:rsidRPr="00AF1922" w:rsidRDefault="00CD2D19" w:rsidP="00C813F6">
            <w:pPr>
              <w:autoSpaceDE w:val="0"/>
              <w:autoSpaceDN w:val="0"/>
              <w:adjustRightInd w:val="0"/>
              <w:rPr>
                <w:b/>
                <w:sz w:val="20"/>
              </w:rPr>
            </w:pPr>
            <w:r>
              <w:rPr>
                <w:b/>
                <w:sz w:val="20"/>
              </w:rPr>
              <w:t>3.157.873</w:t>
            </w:r>
          </w:p>
        </w:tc>
      </w:tr>
    </w:tbl>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jc w:val="both"/>
        <w:rPr>
          <w:b/>
          <w:bCs w:val="0"/>
          <w:sz w:val="20"/>
        </w:rPr>
      </w:pPr>
      <w:r w:rsidRPr="00AF1922">
        <w:rPr>
          <w:b/>
          <w:sz w:val="20"/>
        </w:rPr>
        <w:t xml:space="preserve">CLÁUSULA PRIMEIRA - </w:t>
      </w:r>
      <w:r w:rsidRPr="00AF1922">
        <w:rPr>
          <w:b/>
          <w:bCs w:val="0"/>
          <w:sz w:val="20"/>
        </w:rPr>
        <w:t xml:space="preserve">DO OBJETO </w:t>
      </w:r>
    </w:p>
    <w:p w:rsidR="003A115A" w:rsidRPr="00AF1922" w:rsidRDefault="003A115A" w:rsidP="003A115A">
      <w:pPr>
        <w:pStyle w:val="Recuodecorpodetexto"/>
        <w:ind w:left="0"/>
        <w:rPr>
          <w:rFonts w:ascii="Arial" w:hAnsi="Arial" w:cs="Arial"/>
          <w:sz w:val="20"/>
        </w:rPr>
      </w:pPr>
    </w:p>
    <w:p w:rsidR="003A115A" w:rsidRPr="00AF1922" w:rsidRDefault="003A115A" w:rsidP="003A115A">
      <w:pPr>
        <w:pStyle w:val="Corpodetexto"/>
        <w:numPr>
          <w:ilvl w:val="1"/>
          <w:numId w:val="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3A115A" w:rsidRPr="00AF1922" w:rsidRDefault="003A115A" w:rsidP="003A115A">
      <w:pPr>
        <w:pStyle w:val="Corpodetexto"/>
        <w:tabs>
          <w:tab w:val="left" w:pos="426"/>
        </w:tabs>
        <w:ind w:left="426"/>
        <w:rPr>
          <w:sz w:val="20"/>
        </w:rPr>
      </w:pPr>
    </w:p>
    <w:tbl>
      <w:tblPr>
        <w:tblStyle w:val="Tabelacomgrade"/>
        <w:tblW w:w="0" w:type="auto"/>
        <w:tblInd w:w="902" w:type="dxa"/>
        <w:tblLook w:val="04A0"/>
      </w:tblPr>
      <w:tblGrid>
        <w:gridCol w:w="694"/>
        <w:gridCol w:w="3645"/>
        <w:gridCol w:w="1493"/>
        <w:gridCol w:w="1986"/>
      </w:tblGrid>
      <w:tr w:rsidR="003A115A" w:rsidRPr="005F4CAC" w:rsidTr="00CD2D19">
        <w:tc>
          <w:tcPr>
            <w:tcW w:w="694" w:type="dxa"/>
            <w:vAlign w:val="center"/>
          </w:tcPr>
          <w:p w:rsidR="003A115A" w:rsidRPr="005F4CAC" w:rsidRDefault="003A115A" w:rsidP="008041BE">
            <w:pPr>
              <w:jc w:val="center"/>
              <w:rPr>
                <w:b/>
                <w:sz w:val="20"/>
              </w:rPr>
            </w:pPr>
            <w:r w:rsidRPr="005F4CAC">
              <w:rPr>
                <w:b/>
                <w:sz w:val="20"/>
              </w:rPr>
              <w:t>ITEM</w:t>
            </w:r>
          </w:p>
        </w:tc>
        <w:tc>
          <w:tcPr>
            <w:tcW w:w="3645" w:type="dxa"/>
            <w:vAlign w:val="center"/>
          </w:tcPr>
          <w:p w:rsidR="003A115A" w:rsidRPr="005F4CAC" w:rsidRDefault="003A115A" w:rsidP="008041BE">
            <w:pPr>
              <w:jc w:val="center"/>
              <w:rPr>
                <w:b/>
                <w:sz w:val="20"/>
              </w:rPr>
            </w:pPr>
            <w:r w:rsidRPr="005F4CAC">
              <w:rPr>
                <w:b/>
                <w:sz w:val="20"/>
              </w:rPr>
              <w:t>DESCRIÇÃO</w:t>
            </w:r>
          </w:p>
        </w:tc>
        <w:tc>
          <w:tcPr>
            <w:tcW w:w="1493" w:type="dxa"/>
            <w:vAlign w:val="center"/>
          </w:tcPr>
          <w:p w:rsidR="003A115A" w:rsidRPr="005F4CAC" w:rsidRDefault="003A115A" w:rsidP="008041BE">
            <w:pPr>
              <w:jc w:val="center"/>
              <w:rPr>
                <w:b/>
                <w:sz w:val="20"/>
              </w:rPr>
            </w:pPr>
            <w:r w:rsidRPr="005F4CAC">
              <w:rPr>
                <w:b/>
                <w:sz w:val="20"/>
              </w:rPr>
              <w:t>UNIDADE</w:t>
            </w:r>
          </w:p>
        </w:tc>
        <w:tc>
          <w:tcPr>
            <w:tcW w:w="1986" w:type="dxa"/>
            <w:vAlign w:val="center"/>
          </w:tcPr>
          <w:p w:rsidR="003A115A" w:rsidRPr="005F4CAC" w:rsidRDefault="003A115A" w:rsidP="008041BE">
            <w:pPr>
              <w:jc w:val="center"/>
              <w:rPr>
                <w:b/>
                <w:sz w:val="20"/>
              </w:rPr>
            </w:pPr>
            <w:r w:rsidRPr="005F4CAC">
              <w:rPr>
                <w:b/>
                <w:sz w:val="20"/>
              </w:rPr>
              <w:t xml:space="preserve">PERCENTUAL DE DESCONTO </w:t>
            </w:r>
            <w:r>
              <w:rPr>
                <w:b/>
                <w:sz w:val="20"/>
              </w:rPr>
              <w:t>(%)</w:t>
            </w:r>
          </w:p>
        </w:tc>
      </w:tr>
      <w:tr w:rsidR="003A115A" w:rsidTr="00CD2D19">
        <w:tc>
          <w:tcPr>
            <w:tcW w:w="694" w:type="dxa"/>
            <w:vAlign w:val="center"/>
          </w:tcPr>
          <w:p w:rsidR="003A115A" w:rsidRPr="005F4CAC" w:rsidRDefault="003A115A" w:rsidP="008041BE">
            <w:pPr>
              <w:jc w:val="center"/>
              <w:rPr>
                <w:b/>
                <w:sz w:val="20"/>
              </w:rPr>
            </w:pPr>
            <w:r w:rsidRPr="005F4CAC">
              <w:rPr>
                <w:b/>
                <w:sz w:val="20"/>
              </w:rPr>
              <w:t>04</w:t>
            </w:r>
          </w:p>
        </w:tc>
        <w:tc>
          <w:tcPr>
            <w:tcW w:w="3645" w:type="dxa"/>
          </w:tcPr>
          <w:p w:rsidR="003A115A" w:rsidRDefault="003A115A" w:rsidP="008041BE">
            <w:r w:rsidRPr="002F5C37">
              <w:rPr>
                <w:sz w:val="20"/>
              </w:rPr>
              <w:t xml:space="preserve">Fornecimento de peças para </w:t>
            </w:r>
            <w:r>
              <w:rPr>
                <w:sz w:val="20"/>
              </w:rPr>
              <w:t xml:space="preserve">Máquinas pesadas / Equipamentos Agrícolas </w:t>
            </w:r>
            <w:r w:rsidRPr="002F5C37">
              <w:rPr>
                <w:sz w:val="20"/>
              </w:rPr>
              <w:t xml:space="preserve">– GRUPO </w:t>
            </w:r>
            <w:r>
              <w:rPr>
                <w:sz w:val="20"/>
              </w:rPr>
              <w:t>04</w:t>
            </w:r>
          </w:p>
        </w:tc>
        <w:tc>
          <w:tcPr>
            <w:tcW w:w="1493" w:type="dxa"/>
            <w:vAlign w:val="center"/>
          </w:tcPr>
          <w:p w:rsidR="003A115A" w:rsidRDefault="003A115A" w:rsidP="008041BE">
            <w:pPr>
              <w:jc w:val="center"/>
              <w:rPr>
                <w:sz w:val="20"/>
              </w:rPr>
            </w:pPr>
            <w:r w:rsidRPr="005F4CAC">
              <w:rPr>
                <w:sz w:val="20"/>
              </w:rPr>
              <w:t>Percentual (%)</w:t>
            </w:r>
          </w:p>
        </w:tc>
        <w:tc>
          <w:tcPr>
            <w:tcW w:w="1986" w:type="dxa"/>
          </w:tcPr>
          <w:p w:rsidR="003A115A" w:rsidRDefault="003A115A" w:rsidP="008041BE">
            <w:pPr>
              <w:rPr>
                <w:sz w:val="20"/>
              </w:rPr>
            </w:pPr>
          </w:p>
          <w:p w:rsidR="00CD2D19" w:rsidRDefault="00CD2D19" w:rsidP="008041BE">
            <w:pPr>
              <w:rPr>
                <w:sz w:val="20"/>
              </w:rPr>
            </w:pPr>
            <w:r>
              <w:rPr>
                <w:sz w:val="20"/>
              </w:rPr>
              <w:t xml:space="preserve">         15.12%</w:t>
            </w:r>
          </w:p>
        </w:tc>
      </w:tr>
    </w:tbl>
    <w:p w:rsidR="003A115A" w:rsidRPr="00AF1922" w:rsidRDefault="003A115A" w:rsidP="003A115A">
      <w:pPr>
        <w:pStyle w:val="Corpodetexto"/>
        <w:tabs>
          <w:tab w:val="left" w:pos="426"/>
        </w:tabs>
        <w:rPr>
          <w:sz w:val="20"/>
        </w:rPr>
      </w:pPr>
    </w:p>
    <w:p w:rsidR="003A115A" w:rsidRPr="00AF1922" w:rsidRDefault="003A115A" w:rsidP="003A115A">
      <w:pPr>
        <w:widowControl w:val="0"/>
        <w:ind w:left="426" w:hanging="426"/>
        <w:jc w:val="both"/>
        <w:rPr>
          <w:sz w:val="20"/>
        </w:rPr>
      </w:pPr>
    </w:p>
    <w:p w:rsidR="003A115A" w:rsidRPr="00AF1922" w:rsidRDefault="003A115A" w:rsidP="003A115A">
      <w:pPr>
        <w:pStyle w:val="Ttulo3"/>
        <w:numPr>
          <w:ilvl w:val="2"/>
          <w:numId w:val="2"/>
        </w:numPr>
        <w:tabs>
          <w:tab w:val="left" w:pos="0"/>
        </w:tabs>
        <w:suppressAutoHyphens/>
        <w:jc w:val="left"/>
        <w:rPr>
          <w:rFonts w:ascii="Arial" w:hAnsi="Arial" w:cs="Arial"/>
          <w:b/>
          <w:sz w:val="20"/>
        </w:rPr>
      </w:pPr>
      <w:r w:rsidRPr="00AF1922">
        <w:rPr>
          <w:rFonts w:ascii="Arial" w:hAnsi="Arial" w:cs="Arial"/>
          <w:b/>
          <w:sz w:val="20"/>
        </w:rPr>
        <w:lastRenderedPageBreak/>
        <w:t>CLÁUSULA SEGUNDA - DA VIGÊNCIA E DO ACOMPANHAMENTO</w:t>
      </w:r>
    </w:p>
    <w:p w:rsidR="003A115A" w:rsidRPr="00AF1922" w:rsidRDefault="003A115A" w:rsidP="003A115A">
      <w:pPr>
        <w:jc w:val="both"/>
        <w:rPr>
          <w:b/>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vigência da presente Ata será de 12 (doze) meses, contados da data da sua assinatura.</w:t>
      </w:r>
    </w:p>
    <w:p w:rsidR="003A115A" w:rsidRPr="00AF1922" w:rsidRDefault="003A115A" w:rsidP="003A115A">
      <w:pPr>
        <w:widowControl w:val="0"/>
        <w:suppressAutoHyphens/>
        <w:ind w:left="426"/>
        <w:jc w:val="both"/>
        <w:rPr>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 xml:space="preserve">es DERCEU JOSÉ GERARDI </w:t>
      </w:r>
      <w:proofErr w:type="spellStart"/>
      <w:proofErr w:type="gramStart"/>
      <w:r>
        <w:rPr>
          <w:sz w:val="20"/>
        </w:rPr>
        <w:t>e</w:t>
      </w:r>
      <w:r w:rsidRPr="00AF1922">
        <w:rPr>
          <w:sz w:val="20"/>
        </w:rPr>
        <w:t>ILTON</w:t>
      </w:r>
      <w:proofErr w:type="spellEnd"/>
      <w:proofErr w:type="gramEnd"/>
      <w:r w:rsidRPr="00AF1922">
        <w:rPr>
          <w:sz w:val="20"/>
        </w:rPr>
        <w:t xml:space="preserve">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3A115A" w:rsidRPr="00AF1922" w:rsidRDefault="003A115A" w:rsidP="003A115A">
      <w:pPr>
        <w:pStyle w:val="PargrafodaLista"/>
        <w:numPr>
          <w:ilvl w:val="2"/>
          <w:numId w:val="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3A115A" w:rsidRPr="00AF1922" w:rsidRDefault="003A115A" w:rsidP="003A115A">
      <w:pPr>
        <w:suppressAutoHyphens/>
        <w:jc w:val="both"/>
        <w:rPr>
          <w:sz w:val="20"/>
        </w:rPr>
      </w:pPr>
    </w:p>
    <w:p w:rsidR="003A115A" w:rsidRPr="00AF1922" w:rsidRDefault="003A115A" w:rsidP="003A115A">
      <w:pPr>
        <w:suppressAutoHyphens/>
        <w:jc w:val="both"/>
        <w:rPr>
          <w:sz w:val="20"/>
        </w:rPr>
      </w:pPr>
    </w:p>
    <w:p w:rsidR="003A115A" w:rsidRPr="00AF1922" w:rsidRDefault="003A115A" w:rsidP="003A115A">
      <w:pPr>
        <w:jc w:val="both"/>
        <w:rPr>
          <w:b/>
          <w:sz w:val="20"/>
        </w:rPr>
      </w:pPr>
      <w:r w:rsidRPr="00AF1922">
        <w:rPr>
          <w:b/>
          <w:sz w:val="20"/>
        </w:rPr>
        <w:t>CLÁUSULA TERCEIRA - DA FORMA DE EXECUÇÃO</w:t>
      </w:r>
    </w:p>
    <w:p w:rsidR="003A115A" w:rsidRPr="00AF1922" w:rsidRDefault="003A115A" w:rsidP="003A115A">
      <w:pPr>
        <w:jc w:val="both"/>
        <w:rPr>
          <w:sz w:val="20"/>
        </w:rPr>
      </w:pPr>
    </w:p>
    <w:p w:rsidR="003A115A" w:rsidRPr="00455464" w:rsidRDefault="003A115A" w:rsidP="003A115A">
      <w:pPr>
        <w:pStyle w:val="PargrafodaLista"/>
        <w:numPr>
          <w:ilvl w:val="0"/>
          <w:numId w:val="1"/>
        </w:numPr>
        <w:contextualSpacing w:val="0"/>
        <w:jc w:val="both"/>
        <w:rPr>
          <w:vanish/>
          <w:sz w:val="20"/>
        </w:rPr>
      </w:pPr>
    </w:p>
    <w:p w:rsidR="003A115A" w:rsidRPr="00AF1922" w:rsidRDefault="003A115A" w:rsidP="003A115A">
      <w:pPr>
        <w:numPr>
          <w:ilvl w:val="1"/>
          <w:numId w:val="1"/>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3A115A" w:rsidRPr="00AF1922" w:rsidRDefault="003A115A" w:rsidP="003A115A">
      <w:pPr>
        <w:numPr>
          <w:ilvl w:val="2"/>
          <w:numId w:val="1"/>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3A115A" w:rsidRPr="00AF1922" w:rsidRDefault="003A115A" w:rsidP="003A115A">
      <w:pPr>
        <w:numPr>
          <w:ilvl w:val="2"/>
          <w:numId w:val="1"/>
        </w:numPr>
        <w:jc w:val="both"/>
        <w:rPr>
          <w:sz w:val="20"/>
        </w:rPr>
      </w:pPr>
      <w:r w:rsidRPr="00AF1922">
        <w:rPr>
          <w:sz w:val="20"/>
        </w:rPr>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3A115A" w:rsidRPr="00AF1922" w:rsidRDefault="003A115A" w:rsidP="003A115A">
      <w:pPr>
        <w:suppressAutoHyphens/>
        <w:ind w:left="720"/>
        <w:jc w:val="both"/>
        <w:rPr>
          <w:sz w:val="20"/>
        </w:rPr>
      </w:pPr>
    </w:p>
    <w:p w:rsidR="003A115A" w:rsidRPr="000D5777" w:rsidRDefault="003A115A" w:rsidP="003A115A">
      <w:pPr>
        <w:numPr>
          <w:ilvl w:val="1"/>
          <w:numId w:val="1"/>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xml:space="preserve">, sendo vedado o fornecimento de peças não originais ou genuínas, usadas, recondicionadas, </w:t>
      </w:r>
      <w:proofErr w:type="spellStart"/>
      <w:r>
        <w:rPr>
          <w:bCs w:val="0"/>
          <w:sz w:val="20"/>
        </w:rPr>
        <w:t>remanufaturadas</w:t>
      </w:r>
      <w:proofErr w:type="spellEnd"/>
      <w:r>
        <w:rPr>
          <w:bCs w:val="0"/>
          <w:sz w:val="20"/>
        </w:rPr>
        <w:t xml:space="preserve"> ou cujas marcas não sejam utilizadas pelas respectivas montadoras.</w:t>
      </w:r>
    </w:p>
    <w:p w:rsidR="003A115A" w:rsidRPr="00AF1922" w:rsidRDefault="003A115A" w:rsidP="003A115A">
      <w:pPr>
        <w:numPr>
          <w:ilvl w:val="1"/>
          <w:numId w:val="1"/>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3A115A" w:rsidRPr="00AF1922" w:rsidRDefault="003A115A" w:rsidP="003A115A">
      <w:pPr>
        <w:numPr>
          <w:ilvl w:val="2"/>
          <w:numId w:val="1"/>
        </w:numPr>
        <w:suppressAutoHyphens/>
        <w:jc w:val="both"/>
        <w:rPr>
          <w:sz w:val="20"/>
        </w:rPr>
      </w:pPr>
      <w:r w:rsidRPr="00AF1922">
        <w:rPr>
          <w:sz w:val="20"/>
        </w:rPr>
        <w:t xml:space="preserve">Toda divergência será passível de </w:t>
      </w:r>
      <w:proofErr w:type="spellStart"/>
      <w:r w:rsidRPr="00AF1922">
        <w:rPr>
          <w:sz w:val="20"/>
        </w:rPr>
        <w:t>negativação</w:t>
      </w:r>
      <w:proofErr w:type="spellEnd"/>
      <w:r w:rsidRPr="00AF1922">
        <w:rPr>
          <w:sz w:val="20"/>
        </w:rPr>
        <w:t xml:space="preserve"> dos orçamentos pelo gestor da frota do órgão requisitante.</w:t>
      </w:r>
    </w:p>
    <w:p w:rsidR="003A115A" w:rsidRPr="00AF1922" w:rsidRDefault="003A115A" w:rsidP="003A115A">
      <w:pPr>
        <w:numPr>
          <w:ilvl w:val="2"/>
          <w:numId w:val="1"/>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w:t>
      </w:r>
      <w:proofErr w:type="spellStart"/>
      <w:r w:rsidRPr="00AF1922">
        <w:rPr>
          <w:sz w:val="20"/>
        </w:rPr>
        <w:t>orçamentação</w:t>
      </w:r>
      <w:proofErr w:type="spellEnd"/>
      <w:r w:rsidRPr="00AF1922">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5" w:history="1">
        <w:r w:rsidRPr="003E5D46">
          <w:rPr>
            <w:rStyle w:val="Hyperlink"/>
            <w:sz w:val="20"/>
          </w:rPr>
          <w:t>http://cilia.com.br</w:t>
        </w:r>
      </w:hyperlink>
      <w:r>
        <w:rPr>
          <w:sz w:val="20"/>
        </w:rPr>
        <w:t>.</w:t>
      </w:r>
    </w:p>
    <w:p w:rsidR="003A115A" w:rsidRPr="00AF1922" w:rsidRDefault="003A115A" w:rsidP="003A115A">
      <w:pPr>
        <w:suppressAutoHyphens/>
        <w:ind w:left="720"/>
        <w:jc w:val="both"/>
        <w:rPr>
          <w:b/>
          <w:bCs w:val="0"/>
          <w:sz w:val="20"/>
        </w:rPr>
      </w:pPr>
    </w:p>
    <w:p w:rsidR="003A115A" w:rsidRPr="00AF1922" w:rsidRDefault="003A115A" w:rsidP="003A115A">
      <w:pPr>
        <w:numPr>
          <w:ilvl w:val="1"/>
          <w:numId w:val="1"/>
        </w:numPr>
        <w:suppressAutoHyphens/>
        <w:jc w:val="both"/>
        <w:rPr>
          <w:bCs w:val="0"/>
          <w:sz w:val="20"/>
        </w:rPr>
      </w:pPr>
      <w:r w:rsidRPr="00AF1922">
        <w:rPr>
          <w:bCs w:val="0"/>
          <w:sz w:val="20"/>
        </w:rPr>
        <w:t xml:space="preserve">A proponente vencedora, na assinatura da futura Ata de Registro de Preços, deverá possuir: </w:t>
      </w:r>
    </w:p>
    <w:p w:rsidR="003A115A" w:rsidRPr="00AF1922" w:rsidRDefault="003A115A" w:rsidP="003A115A">
      <w:pPr>
        <w:numPr>
          <w:ilvl w:val="0"/>
          <w:numId w:val="15"/>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3A115A" w:rsidRPr="00AF1922" w:rsidRDefault="003A115A" w:rsidP="003A115A">
      <w:pPr>
        <w:numPr>
          <w:ilvl w:val="0"/>
          <w:numId w:val="15"/>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w:t>
      </w:r>
      <w:proofErr w:type="gramStart"/>
      <w:r w:rsidRPr="00AF1922">
        <w:rPr>
          <w:sz w:val="20"/>
        </w:rPr>
        <w:t>a</w:t>
      </w:r>
      <w:proofErr w:type="gramEnd"/>
      <w:r w:rsidRPr="00AF1922">
        <w:rPr>
          <w:sz w:val="20"/>
        </w:rPr>
        <w:t xml:space="preserve"> comunicação entre o prestador de serviço e o órgão gerenciador.</w:t>
      </w:r>
    </w:p>
    <w:p w:rsidR="003A115A" w:rsidRDefault="003A115A" w:rsidP="003A115A">
      <w:pPr>
        <w:numPr>
          <w:ilvl w:val="0"/>
          <w:numId w:val="15"/>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3A115A" w:rsidRPr="00A2411C" w:rsidRDefault="003A115A" w:rsidP="003A115A">
      <w:pPr>
        <w:numPr>
          <w:ilvl w:val="0"/>
          <w:numId w:val="15"/>
        </w:numPr>
        <w:suppressAutoHyphens/>
        <w:ind w:left="993" w:hanging="426"/>
        <w:jc w:val="both"/>
        <w:rPr>
          <w:sz w:val="20"/>
        </w:rPr>
      </w:pPr>
      <w:r w:rsidRPr="00A2411C">
        <w:rPr>
          <w:sz w:val="20"/>
        </w:rPr>
        <w:lastRenderedPageBreak/>
        <w:t xml:space="preserve">Instalado e em funcionamento, equipamento de informática interligado à </w:t>
      </w:r>
      <w:r w:rsidRPr="00A2411C">
        <w:rPr>
          <w:i/>
          <w:iCs/>
          <w:sz w:val="20"/>
        </w:rPr>
        <w:t>internet</w:t>
      </w:r>
      <w:r w:rsidRPr="00A2411C">
        <w:rPr>
          <w:sz w:val="20"/>
        </w:rPr>
        <w:t xml:space="preserve">, para acesso ao sistema de gestão da frota de veículos do Município, visando </w:t>
      </w:r>
      <w:proofErr w:type="gramStart"/>
      <w:r w:rsidRPr="00A2411C">
        <w:rPr>
          <w:sz w:val="20"/>
        </w:rPr>
        <w:t>a</w:t>
      </w:r>
      <w:proofErr w:type="gramEnd"/>
      <w:r w:rsidRPr="00A2411C">
        <w:rPr>
          <w:sz w:val="20"/>
        </w:rPr>
        <w:t xml:space="preserve"> comunicação entre a empresa e o órgão gerenciador. Este sistema será disponibilizado pelo Município.</w:t>
      </w:r>
    </w:p>
    <w:p w:rsidR="003A115A" w:rsidRPr="00D1475B" w:rsidRDefault="003A115A" w:rsidP="003A115A">
      <w:pPr>
        <w:suppressAutoHyphens/>
        <w:ind w:left="720"/>
        <w:jc w:val="both"/>
        <w:rPr>
          <w:color w:val="FF0000"/>
          <w:sz w:val="20"/>
        </w:rPr>
      </w:pPr>
    </w:p>
    <w:p w:rsidR="003A115A" w:rsidRPr="00146EF6" w:rsidRDefault="003A115A" w:rsidP="003A115A">
      <w:pPr>
        <w:numPr>
          <w:ilvl w:val="1"/>
          <w:numId w:val="1"/>
        </w:numPr>
        <w:suppressAutoHyphens/>
        <w:jc w:val="both"/>
        <w:rPr>
          <w:sz w:val="20"/>
        </w:rPr>
      </w:pPr>
      <w:r w:rsidRPr="00146EF6">
        <w:rPr>
          <w:sz w:val="20"/>
        </w:rPr>
        <w:t>As peças e suas quantidades que não estiverem relacionados no SISTEMA CILIA, só terão sua execução autorizada após análise e aprovação do secretário da pasta responsável ou seu designado podendo ser o gestor da frota do órgão requisitante.</w:t>
      </w:r>
    </w:p>
    <w:p w:rsidR="003A115A" w:rsidRPr="002F2C76" w:rsidRDefault="003A115A" w:rsidP="003A115A">
      <w:pPr>
        <w:numPr>
          <w:ilvl w:val="2"/>
          <w:numId w:val="1"/>
        </w:numPr>
        <w:suppressAutoHyphens/>
        <w:jc w:val="both"/>
        <w:rPr>
          <w:sz w:val="20"/>
        </w:rPr>
      </w:pPr>
      <w:r w:rsidRPr="002F2C76">
        <w:rPr>
          <w:sz w:val="20"/>
        </w:rPr>
        <w:t xml:space="preserve">Nesta hipótese, serão utilizados como forma para fixação do valor sobre o qual incidirá o desconto, </w:t>
      </w:r>
      <w:proofErr w:type="spellStart"/>
      <w:r w:rsidRPr="002F2C76">
        <w:rPr>
          <w:sz w:val="20"/>
        </w:rPr>
        <w:t>sequencialmente</w:t>
      </w:r>
      <w:proofErr w:type="spellEnd"/>
      <w:r w:rsidRPr="002F2C76">
        <w:rPr>
          <w:sz w:val="20"/>
        </w:rPr>
        <w:t xml:space="preserve"> e subsidiariamente, os seguintes parâmetros:</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O valor praticado no mercado regional, que será obtido através de pesquisa de preços/</w:t>
      </w:r>
      <w:proofErr w:type="spellStart"/>
      <w:r w:rsidRPr="002F2C76">
        <w:rPr>
          <w:sz w:val="20"/>
        </w:rPr>
        <w:t>orçamentação</w:t>
      </w:r>
      <w:proofErr w:type="spellEnd"/>
      <w:r w:rsidRPr="002F2C76">
        <w:rPr>
          <w:sz w:val="20"/>
        </w:rPr>
        <w:t>.</w:t>
      </w:r>
    </w:p>
    <w:p w:rsidR="003A115A" w:rsidRDefault="003A115A" w:rsidP="003A115A">
      <w:pPr>
        <w:suppressAutoHyphens/>
        <w:ind w:left="709"/>
        <w:jc w:val="both"/>
        <w:rPr>
          <w:sz w:val="20"/>
        </w:rPr>
      </w:pPr>
    </w:p>
    <w:p w:rsidR="003A115A" w:rsidRPr="002F2C76" w:rsidRDefault="003A115A" w:rsidP="003A115A">
      <w:pPr>
        <w:numPr>
          <w:ilvl w:val="1"/>
          <w:numId w:val="1"/>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3A115A" w:rsidRDefault="003A115A" w:rsidP="003A115A">
      <w:pPr>
        <w:suppressAutoHyphens/>
        <w:ind w:left="720" w:right="5"/>
        <w:jc w:val="both"/>
        <w:rPr>
          <w:color w:val="FF0000"/>
          <w:sz w:val="20"/>
        </w:rPr>
      </w:pPr>
    </w:p>
    <w:p w:rsidR="003A115A" w:rsidRPr="00E445E6" w:rsidRDefault="003A115A" w:rsidP="003A115A">
      <w:pPr>
        <w:numPr>
          <w:ilvl w:val="1"/>
          <w:numId w:val="1"/>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3A115A" w:rsidRPr="004C6761" w:rsidRDefault="003A115A" w:rsidP="003A115A">
      <w:pPr>
        <w:suppressAutoHyphens/>
        <w:ind w:right="5"/>
        <w:jc w:val="both"/>
        <w:rPr>
          <w:color w:val="FF0000"/>
          <w:sz w:val="20"/>
        </w:rPr>
      </w:pPr>
    </w:p>
    <w:p w:rsidR="003A115A" w:rsidRPr="00E445E6"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3A115A" w:rsidRPr="00E445E6" w:rsidRDefault="003A115A" w:rsidP="003A115A">
      <w:pPr>
        <w:pStyle w:val="Corpodetexto"/>
        <w:widowControl/>
        <w:numPr>
          <w:ilvl w:val="2"/>
          <w:numId w:val="1"/>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3A115A" w:rsidRPr="001A6C61" w:rsidRDefault="003A115A" w:rsidP="003A115A">
      <w:pPr>
        <w:pStyle w:val="Corpodetexto"/>
        <w:ind w:left="720"/>
        <w:rPr>
          <w:sz w:val="20"/>
        </w:rPr>
      </w:pPr>
      <w:proofErr w:type="gramStart"/>
      <w:r w:rsidRPr="001A6C61">
        <w:rPr>
          <w:sz w:val="20"/>
        </w:rPr>
        <w:t>a.</w:t>
      </w:r>
      <w:proofErr w:type="gramEnd"/>
      <w:r w:rsidRPr="001A6C61">
        <w:rPr>
          <w:sz w:val="20"/>
        </w:rPr>
        <w:t xml:space="preserve"> </w:t>
      </w:r>
      <w:r w:rsidRPr="001A6C61">
        <w:rPr>
          <w:b/>
          <w:sz w:val="20"/>
        </w:rPr>
        <w:t xml:space="preserve">10 (dez) quilômetros </w:t>
      </w:r>
      <w:r w:rsidRPr="001A6C61">
        <w:rPr>
          <w:sz w:val="20"/>
        </w:rPr>
        <w:t xml:space="preserve">do prédio sede do Setor de Transportes do Município, localizado à Avenida XV de Novembro, 1.349, centro, para a manutenção dos veículos constantes dos lotes </w:t>
      </w:r>
      <w:r w:rsidRPr="001A6C61">
        <w:rPr>
          <w:b/>
          <w:sz w:val="20"/>
        </w:rPr>
        <w:t>1, 2 e 5 do Anexo I</w:t>
      </w:r>
      <w:r w:rsidRPr="001A6C61">
        <w:rPr>
          <w:sz w:val="20"/>
        </w:rPr>
        <w:t>;</w:t>
      </w:r>
    </w:p>
    <w:p w:rsidR="003A115A" w:rsidRPr="001A6C61" w:rsidRDefault="003A115A" w:rsidP="003A115A">
      <w:pPr>
        <w:pStyle w:val="Corpodetexto"/>
        <w:widowControl/>
        <w:tabs>
          <w:tab w:val="clear" w:pos="708"/>
          <w:tab w:val="clear" w:pos="2270"/>
          <w:tab w:val="clear" w:pos="4294"/>
        </w:tabs>
        <w:ind w:left="720"/>
        <w:rPr>
          <w:b/>
          <w:sz w:val="20"/>
        </w:rPr>
      </w:pPr>
      <w:proofErr w:type="gramStart"/>
      <w:r w:rsidRPr="001A6C61">
        <w:rPr>
          <w:sz w:val="20"/>
        </w:rPr>
        <w:t>b.</w:t>
      </w:r>
      <w:proofErr w:type="gramEnd"/>
      <w:r w:rsidRPr="001A6C61">
        <w:rPr>
          <w:sz w:val="20"/>
        </w:rPr>
        <w:t xml:space="preserve">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3A115A" w:rsidRPr="001A6C61" w:rsidRDefault="003A115A" w:rsidP="003A115A">
      <w:pPr>
        <w:pStyle w:val="Corpodetexto"/>
        <w:widowControl/>
        <w:numPr>
          <w:ilvl w:val="2"/>
          <w:numId w:val="1"/>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3A115A" w:rsidRDefault="003A115A" w:rsidP="003A115A">
      <w:pPr>
        <w:pStyle w:val="Corpodetexto"/>
        <w:widowControl/>
        <w:tabs>
          <w:tab w:val="clear" w:pos="708"/>
          <w:tab w:val="clear" w:pos="2270"/>
          <w:tab w:val="clear" w:pos="4294"/>
        </w:tabs>
        <w:ind w:left="720"/>
        <w:rPr>
          <w:sz w:val="20"/>
        </w:rPr>
      </w:pPr>
    </w:p>
    <w:p w:rsidR="003A115A" w:rsidRPr="00AF1922" w:rsidRDefault="003A115A" w:rsidP="003A115A">
      <w:pPr>
        <w:numPr>
          <w:ilvl w:val="1"/>
          <w:numId w:val="1"/>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3A115A" w:rsidRPr="00AF1922" w:rsidRDefault="003A115A" w:rsidP="003A115A">
      <w:pPr>
        <w:pStyle w:val="PargrafodaLista"/>
        <w:rPr>
          <w:b/>
          <w:sz w:val="20"/>
        </w:rPr>
      </w:pPr>
    </w:p>
    <w:p w:rsidR="003A115A" w:rsidRDefault="003A115A" w:rsidP="003A115A">
      <w:pPr>
        <w:numPr>
          <w:ilvl w:val="1"/>
          <w:numId w:val="1"/>
        </w:numPr>
        <w:tabs>
          <w:tab w:val="clear" w:pos="360"/>
          <w:tab w:val="num" w:pos="1276"/>
        </w:tabs>
        <w:suppressAutoHyphens/>
        <w:ind w:left="567" w:hanging="567"/>
        <w:jc w:val="both"/>
        <w:rPr>
          <w:sz w:val="20"/>
        </w:rPr>
      </w:pPr>
      <w:r w:rsidRPr="00CF21BB">
        <w:rPr>
          <w:sz w:val="20"/>
        </w:rPr>
        <w:t xml:space="preserve">As peças, componentes, materiais e </w:t>
      </w:r>
      <w:proofErr w:type="gramStart"/>
      <w:r w:rsidRPr="00CF21BB">
        <w:rPr>
          <w:sz w:val="20"/>
        </w:rPr>
        <w:t>acessórios automotivos substituídas</w:t>
      </w:r>
      <w:proofErr w:type="gramEnd"/>
      <w:r w:rsidRPr="00CF21BB">
        <w:rPr>
          <w:sz w:val="20"/>
        </w:rPr>
        <w:t xml:space="preserve"> deverão </w:t>
      </w:r>
      <w:r>
        <w:rPr>
          <w:sz w:val="20"/>
        </w:rPr>
        <w:t>ficar sob responsabilidade de servidor designado para procedimentos que devem ser realizados.</w:t>
      </w:r>
    </w:p>
    <w:p w:rsidR="003A115A" w:rsidRPr="00CF21BB" w:rsidRDefault="003A115A" w:rsidP="003A115A">
      <w:pPr>
        <w:suppressAutoHyphens/>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3A115A" w:rsidRPr="00AF1922" w:rsidRDefault="003A115A" w:rsidP="003A115A">
      <w:pPr>
        <w:numPr>
          <w:ilvl w:val="2"/>
          <w:numId w:val="1"/>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3A115A" w:rsidRPr="00AF1922" w:rsidRDefault="003A115A" w:rsidP="003A115A">
      <w:pPr>
        <w:ind w:right="5"/>
        <w:jc w:val="both"/>
        <w:rPr>
          <w:sz w:val="20"/>
        </w:rPr>
      </w:pPr>
    </w:p>
    <w:p w:rsidR="003A115A" w:rsidRPr="00AF1922" w:rsidRDefault="003A115A" w:rsidP="003A115A">
      <w:pPr>
        <w:numPr>
          <w:ilvl w:val="1"/>
          <w:numId w:val="1"/>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3A115A" w:rsidRPr="00AF1922" w:rsidRDefault="003A115A" w:rsidP="003A115A">
      <w:pPr>
        <w:numPr>
          <w:ilvl w:val="2"/>
          <w:numId w:val="1"/>
        </w:numPr>
        <w:suppressAutoHyphens/>
        <w:jc w:val="both"/>
        <w:rPr>
          <w:sz w:val="20"/>
        </w:rPr>
      </w:pPr>
      <w:r w:rsidRPr="00AF1922">
        <w:rPr>
          <w:sz w:val="20"/>
        </w:rPr>
        <w:lastRenderedPageBreak/>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3A115A" w:rsidRPr="00AF1922" w:rsidRDefault="003A115A" w:rsidP="003A115A">
      <w:pPr>
        <w:ind w:right="5"/>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3A115A" w:rsidRPr="00AF1922" w:rsidRDefault="003A115A" w:rsidP="003A115A">
      <w:pPr>
        <w:pStyle w:val="Corpodetexto"/>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3A115A" w:rsidRPr="00AF1922" w:rsidRDefault="003A115A" w:rsidP="003A115A">
      <w:pPr>
        <w:jc w:val="both"/>
        <w:rPr>
          <w:sz w:val="20"/>
        </w:rPr>
      </w:pPr>
    </w:p>
    <w:p w:rsidR="003A115A" w:rsidRPr="00AF1922" w:rsidRDefault="003A115A" w:rsidP="003A115A">
      <w:pPr>
        <w:pStyle w:val="Corpodetexto"/>
        <w:widowControl/>
        <w:numPr>
          <w:ilvl w:val="1"/>
          <w:numId w:val="1"/>
        </w:numPr>
        <w:tabs>
          <w:tab w:val="clear" w:pos="708"/>
          <w:tab w:val="clear" w:pos="2270"/>
          <w:tab w:val="clear" w:pos="4294"/>
        </w:tabs>
        <w:suppressAutoHyphens/>
        <w:rPr>
          <w:sz w:val="20"/>
        </w:rPr>
      </w:pPr>
      <w:r w:rsidRPr="00AF1922">
        <w:rPr>
          <w:sz w:val="20"/>
        </w:rPr>
        <w:t>Os órgãos participantes desta licitação são os seguintes:</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Educação</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Saúde</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Assistência Social</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Secretaria Municipal de Administração e Gestão Financeira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3A115A" w:rsidRPr="00AF1922" w:rsidRDefault="003A115A" w:rsidP="003A115A">
      <w:pPr>
        <w:pStyle w:val="Corpodetexto"/>
        <w:widowControl/>
        <w:tabs>
          <w:tab w:val="clear" w:pos="708"/>
          <w:tab w:val="clear" w:pos="2270"/>
          <w:tab w:val="clear" w:pos="4294"/>
        </w:tabs>
        <w:suppressAutoHyphens/>
        <w:ind w:left="1134"/>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3A115A" w:rsidRPr="007C1684" w:rsidRDefault="003A115A" w:rsidP="003A115A">
      <w:pPr>
        <w:pStyle w:val="Corpodetexto"/>
        <w:widowControl/>
        <w:numPr>
          <w:ilvl w:val="2"/>
          <w:numId w:val="1"/>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3A115A" w:rsidRPr="00AF1922" w:rsidRDefault="003A115A" w:rsidP="003A115A">
      <w:pPr>
        <w:pStyle w:val="Corpodetexto"/>
        <w:rPr>
          <w:sz w:val="20"/>
        </w:rPr>
      </w:pPr>
    </w:p>
    <w:p w:rsidR="003A115A" w:rsidRPr="00AF1922" w:rsidRDefault="003A115A" w:rsidP="003A115A">
      <w:pPr>
        <w:pStyle w:val="Corpodetexto"/>
        <w:rPr>
          <w:sz w:val="20"/>
        </w:rPr>
      </w:pPr>
    </w:p>
    <w:p w:rsidR="003A115A" w:rsidRPr="00AF1922" w:rsidRDefault="003A115A" w:rsidP="003A115A">
      <w:pPr>
        <w:tabs>
          <w:tab w:val="left" w:pos="0"/>
        </w:tabs>
        <w:jc w:val="both"/>
        <w:rPr>
          <w:b/>
          <w:sz w:val="20"/>
        </w:rPr>
      </w:pPr>
      <w:r w:rsidRPr="00AF1922">
        <w:rPr>
          <w:b/>
          <w:sz w:val="20"/>
        </w:rPr>
        <w:t>CLÁUSULA QUARTA – DA FORMA DE PAGAMENTO, DO REAJUSTE E DA REVISÃO.</w:t>
      </w:r>
    </w:p>
    <w:p w:rsidR="003A115A" w:rsidRPr="00AF1922" w:rsidRDefault="003A115A" w:rsidP="003A115A">
      <w:pPr>
        <w:tabs>
          <w:tab w:val="left" w:pos="1134"/>
        </w:tabs>
        <w:jc w:val="both"/>
        <w:rPr>
          <w:b/>
          <w:sz w:val="20"/>
        </w:rPr>
      </w:pPr>
    </w:p>
    <w:p w:rsidR="003A115A" w:rsidRPr="00AF1922" w:rsidRDefault="003A115A" w:rsidP="003A115A">
      <w:pPr>
        <w:pStyle w:val="Corpodetexto"/>
        <w:numPr>
          <w:ilvl w:val="1"/>
          <w:numId w:val="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3A115A"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A115A" w:rsidRPr="00551CF5" w:rsidRDefault="003A115A" w:rsidP="003A115A">
      <w:pPr>
        <w:numPr>
          <w:ilvl w:val="2"/>
          <w:numId w:val="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3A115A" w:rsidRPr="00AF1922" w:rsidRDefault="003A115A" w:rsidP="003A115A">
      <w:pPr>
        <w:pStyle w:val="Corpodetexto"/>
        <w:tabs>
          <w:tab w:val="clear" w:pos="708"/>
          <w:tab w:val="clear" w:pos="2270"/>
          <w:tab w:val="clear" w:pos="4294"/>
          <w:tab w:val="left" w:pos="567"/>
        </w:tabs>
        <w:suppressAutoHyphens/>
        <w:rPr>
          <w:sz w:val="20"/>
        </w:rPr>
      </w:pP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3A115A" w:rsidRPr="00AF1922" w:rsidRDefault="003A115A" w:rsidP="003A115A">
      <w:pPr>
        <w:numPr>
          <w:ilvl w:val="2"/>
          <w:numId w:val="3"/>
        </w:numPr>
        <w:suppressAutoHyphens/>
        <w:ind w:left="567" w:hanging="567"/>
        <w:jc w:val="both"/>
        <w:rPr>
          <w:sz w:val="20"/>
        </w:rPr>
      </w:pPr>
      <w:r w:rsidRPr="00AF1922">
        <w:rPr>
          <w:sz w:val="20"/>
        </w:rPr>
        <w:t>O órgão participante fornecerá os dados necessários à emissão da Nota Fiscal ou de outro documento fiscal correlato.</w:t>
      </w:r>
    </w:p>
    <w:p w:rsidR="003A115A" w:rsidRPr="00AF1922" w:rsidRDefault="003A115A" w:rsidP="003A115A">
      <w:pPr>
        <w:numPr>
          <w:ilvl w:val="2"/>
          <w:numId w:val="3"/>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3A115A" w:rsidRPr="00AF1922" w:rsidRDefault="003A115A" w:rsidP="003A115A">
      <w:pPr>
        <w:pStyle w:val="PargrafodaLista"/>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 Município fará, periodicamente, levantamento dos preços praticados no mercado </w:t>
      </w:r>
      <w:r w:rsidRPr="00AF1922">
        <w:rPr>
          <w:sz w:val="20"/>
        </w:rPr>
        <w:lastRenderedPageBreak/>
        <w:t>visando aferir se os preços registrados apresentam-se vantajosos.</w:t>
      </w:r>
    </w:p>
    <w:p w:rsidR="003A115A" w:rsidRPr="00AF1922" w:rsidRDefault="003A115A" w:rsidP="003A115A">
      <w:pPr>
        <w:pStyle w:val="Corpodetexto"/>
        <w:tabs>
          <w:tab w:val="left" w:pos="426"/>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3A115A" w:rsidRPr="00AF1922" w:rsidRDefault="003A115A" w:rsidP="003A115A">
      <w:pPr>
        <w:ind w:firstLine="708"/>
        <w:jc w:val="both"/>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6"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3A115A" w:rsidRPr="00AF1922" w:rsidRDefault="003A115A" w:rsidP="003A115A">
      <w:pPr>
        <w:pStyle w:val="Corpodetexto"/>
        <w:tabs>
          <w:tab w:val="left" w:pos="426"/>
        </w:tabs>
        <w:ind w:left="426"/>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3A115A" w:rsidRPr="00AF1922" w:rsidRDefault="003A115A" w:rsidP="003A115A">
      <w:pPr>
        <w:pStyle w:val="Corpodetexto"/>
        <w:tabs>
          <w:tab w:val="left" w:pos="567"/>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3A115A" w:rsidRPr="00AF1922" w:rsidRDefault="003A115A" w:rsidP="003A115A">
      <w:pPr>
        <w:ind w:firstLine="708"/>
        <w:jc w:val="both"/>
        <w:rPr>
          <w:sz w:val="20"/>
        </w:rPr>
      </w:pPr>
    </w:p>
    <w:p w:rsidR="003A115A" w:rsidRPr="00AF1922" w:rsidRDefault="003A115A" w:rsidP="003A115A">
      <w:pPr>
        <w:ind w:firstLine="708"/>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QUINTA – DOS RECURSOS ORÇAMENTÁRIOS</w:t>
      </w:r>
    </w:p>
    <w:p w:rsidR="003A115A" w:rsidRPr="00AF1922" w:rsidRDefault="003A115A" w:rsidP="003A115A">
      <w:pPr>
        <w:pStyle w:val="Recuodecorpodetexto22"/>
        <w:ind w:left="0" w:firstLine="0"/>
        <w:rPr>
          <w:rFonts w:ascii="Arial" w:hAnsi="Arial" w:cs="Arial"/>
        </w:rPr>
      </w:pPr>
    </w:p>
    <w:p w:rsidR="003A115A" w:rsidRPr="00AF1922" w:rsidRDefault="003A115A" w:rsidP="003A115A">
      <w:pPr>
        <w:numPr>
          <w:ilvl w:val="1"/>
          <w:numId w:val="13"/>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3A115A" w:rsidRPr="00AF1922" w:rsidRDefault="003A115A" w:rsidP="003A115A">
      <w:pPr>
        <w:jc w:val="both"/>
        <w:rPr>
          <w:sz w:val="20"/>
        </w:rPr>
      </w:pPr>
    </w:p>
    <w:p w:rsidR="003A115A" w:rsidRPr="00AF1922" w:rsidRDefault="003A115A" w:rsidP="003A115A">
      <w:pPr>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SEXTA - DAS RESPONSABILIDADES</w:t>
      </w:r>
    </w:p>
    <w:p w:rsidR="003A115A" w:rsidRPr="00AF1922" w:rsidRDefault="003A115A" w:rsidP="003A115A">
      <w:pPr>
        <w:rPr>
          <w:sz w:val="20"/>
        </w:rPr>
      </w:pPr>
    </w:p>
    <w:p w:rsidR="003A115A" w:rsidRPr="00AF1922" w:rsidRDefault="003A115A" w:rsidP="003A115A">
      <w:pPr>
        <w:numPr>
          <w:ilvl w:val="1"/>
          <w:numId w:val="8"/>
        </w:numPr>
        <w:tabs>
          <w:tab w:val="left" w:pos="426"/>
        </w:tabs>
        <w:suppressAutoHyphens/>
        <w:ind w:left="426" w:hanging="426"/>
        <w:jc w:val="both"/>
        <w:rPr>
          <w:bCs w:val="0"/>
          <w:sz w:val="20"/>
        </w:rPr>
      </w:pPr>
      <w:r w:rsidRPr="00AF1922">
        <w:rPr>
          <w:bCs w:val="0"/>
          <w:sz w:val="20"/>
        </w:rPr>
        <w:t>Responsabilidades da DETENTORA: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3A115A" w:rsidRPr="00AF1922" w:rsidRDefault="003A115A" w:rsidP="003A115A">
      <w:pPr>
        <w:tabs>
          <w:tab w:val="left" w:pos="567"/>
        </w:tabs>
        <w:ind w:left="567"/>
        <w:jc w:val="both"/>
        <w:rPr>
          <w:bCs w:val="0"/>
          <w:sz w:val="20"/>
        </w:rPr>
      </w:pPr>
    </w:p>
    <w:p w:rsidR="003A115A" w:rsidRPr="00AF1922" w:rsidRDefault="003A115A" w:rsidP="003A115A">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3A115A" w:rsidRPr="00AF1922" w:rsidRDefault="003A115A" w:rsidP="003A115A">
      <w:pPr>
        <w:numPr>
          <w:ilvl w:val="2"/>
          <w:numId w:val="8"/>
        </w:numPr>
        <w:suppressAutoHyphens/>
        <w:ind w:left="567" w:hanging="567"/>
        <w:jc w:val="both"/>
        <w:rPr>
          <w:sz w:val="20"/>
        </w:rPr>
      </w:pPr>
      <w:r w:rsidRPr="00AF1922">
        <w:rPr>
          <w:sz w:val="20"/>
        </w:rPr>
        <w:t>Tomar todas as providências necessárias à execução e à fiscalização do objeto.</w:t>
      </w:r>
    </w:p>
    <w:p w:rsidR="003A115A" w:rsidRPr="00AF1922" w:rsidRDefault="003A115A" w:rsidP="003A115A">
      <w:pPr>
        <w:numPr>
          <w:ilvl w:val="2"/>
          <w:numId w:val="8"/>
        </w:numPr>
        <w:suppressAutoHyphens/>
        <w:ind w:left="567" w:hanging="567"/>
        <w:jc w:val="both"/>
        <w:rPr>
          <w:sz w:val="20"/>
        </w:rPr>
      </w:pPr>
      <w:r w:rsidRPr="00AF1922">
        <w:rPr>
          <w:sz w:val="20"/>
        </w:rPr>
        <w:t>Designar servidor para acompanhar os serviços.</w:t>
      </w:r>
    </w:p>
    <w:p w:rsidR="003A115A" w:rsidRPr="00AF1922" w:rsidRDefault="003A115A" w:rsidP="003A115A">
      <w:pPr>
        <w:numPr>
          <w:ilvl w:val="2"/>
          <w:numId w:val="8"/>
        </w:numPr>
        <w:suppressAutoHyphens/>
        <w:ind w:left="567" w:hanging="567"/>
        <w:jc w:val="both"/>
        <w:rPr>
          <w:sz w:val="20"/>
        </w:rPr>
      </w:pPr>
      <w:r w:rsidRPr="00AF1922">
        <w:rPr>
          <w:sz w:val="20"/>
        </w:rPr>
        <w:t>Efetuar o pagamento à DETENTORA, de acordo com a cláusula quarta do presente instrumento.</w:t>
      </w:r>
    </w:p>
    <w:p w:rsidR="003A115A" w:rsidRPr="00AF1922" w:rsidRDefault="003A115A" w:rsidP="003A115A">
      <w:pPr>
        <w:numPr>
          <w:ilvl w:val="2"/>
          <w:numId w:val="8"/>
        </w:numPr>
        <w:suppressAutoHyphens/>
        <w:ind w:left="567" w:hanging="567"/>
        <w:jc w:val="both"/>
        <w:rPr>
          <w:sz w:val="20"/>
        </w:rPr>
      </w:pPr>
      <w:r w:rsidRPr="00AF1922">
        <w:rPr>
          <w:sz w:val="20"/>
        </w:rPr>
        <w:lastRenderedPageBreak/>
        <w:t>Providenciar a publicação resumida da presente Ata até o quinto dia útil do mês seguinte ao de sua assinatura.</w:t>
      </w:r>
    </w:p>
    <w:p w:rsidR="003A115A" w:rsidRPr="00AF1922" w:rsidRDefault="003A115A" w:rsidP="003A115A">
      <w:pPr>
        <w:numPr>
          <w:ilvl w:val="2"/>
          <w:numId w:val="8"/>
        </w:numPr>
        <w:suppressAutoHyphens/>
        <w:ind w:left="567" w:hanging="567"/>
        <w:jc w:val="both"/>
        <w:rPr>
          <w:sz w:val="20"/>
        </w:rPr>
      </w:pPr>
      <w:r w:rsidRPr="00AF1922">
        <w:rPr>
          <w:sz w:val="20"/>
        </w:rPr>
        <w:t>Emitir a Solicitação e a respectiva Nota de Empenho de Despesa para que a DETENTORA proceda à execução dos serviços.</w:t>
      </w:r>
    </w:p>
    <w:p w:rsidR="003A115A" w:rsidRPr="00AF1922" w:rsidRDefault="003A115A" w:rsidP="003A115A">
      <w:pPr>
        <w:numPr>
          <w:ilvl w:val="2"/>
          <w:numId w:val="8"/>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3A115A" w:rsidRPr="00AF1922" w:rsidRDefault="003A115A" w:rsidP="003A115A">
      <w:pPr>
        <w:numPr>
          <w:ilvl w:val="2"/>
          <w:numId w:val="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pStyle w:val="Ttulo3"/>
        <w:numPr>
          <w:ilvl w:val="2"/>
          <w:numId w:val="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3A115A" w:rsidRPr="00AF1922" w:rsidRDefault="003A115A" w:rsidP="003A115A">
      <w:pPr>
        <w:rPr>
          <w:sz w:val="20"/>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A115A" w:rsidRPr="00AF1922" w:rsidRDefault="003A115A" w:rsidP="003A115A">
      <w:pPr>
        <w:pStyle w:val="Estilo1"/>
        <w:tabs>
          <w:tab w:val="left" w:pos="426"/>
        </w:tabs>
        <w:spacing w:after="0" w:line="240" w:lineRule="auto"/>
        <w:ind w:left="426"/>
        <w:rPr>
          <w:rFonts w:ascii="Arial" w:hAnsi="Arial" w:cs="Arial"/>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3A115A" w:rsidRPr="00AF1922" w:rsidRDefault="003A115A" w:rsidP="003A115A">
      <w:pPr>
        <w:numPr>
          <w:ilvl w:val="2"/>
          <w:numId w:val="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3A115A" w:rsidRPr="00AF1922" w:rsidRDefault="003A115A" w:rsidP="003A115A">
      <w:pPr>
        <w:tabs>
          <w:tab w:val="left" w:pos="567"/>
        </w:tabs>
        <w:ind w:left="567"/>
        <w:jc w:val="both"/>
        <w:rPr>
          <w:sz w:val="20"/>
        </w:rPr>
      </w:pPr>
    </w:p>
    <w:p w:rsidR="003A115A" w:rsidRPr="00AF1922" w:rsidRDefault="003A115A" w:rsidP="003A115A">
      <w:pPr>
        <w:pStyle w:val="Corpodetexto31"/>
        <w:numPr>
          <w:ilvl w:val="1"/>
          <w:numId w:val="9"/>
        </w:numPr>
        <w:ind w:left="426" w:hanging="426"/>
        <w:rPr>
          <w:color w:val="auto"/>
          <w:sz w:val="20"/>
        </w:rPr>
      </w:pPr>
      <w:r w:rsidRPr="00AF1922">
        <w:rPr>
          <w:color w:val="auto"/>
          <w:sz w:val="20"/>
        </w:rPr>
        <w:t>Na aplicação das penalidades serão admitidos os recursos previstos em lei, garantido o contraditório e a ampla defesa.</w:t>
      </w:r>
    </w:p>
    <w:p w:rsidR="003A115A" w:rsidRPr="00AF1922" w:rsidRDefault="003A115A" w:rsidP="003A115A">
      <w:pPr>
        <w:ind w:left="525" w:hanging="525"/>
        <w:jc w:val="both"/>
        <w:rPr>
          <w:sz w:val="20"/>
        </w:rPr>
      </w:pPr>
    </w:p>
    <w:p w:rsidR="003A115A" w:rsidRPr="00AF1922" w:rsidRDefault="003A115A" w:rsidP="003A115A">
      <w:pPr>
        <w:ind w:left="525" w:hanging="525"/>
        <w:jc w:val="both"/>
        <w:rPr>
          <w:sz w:val="20"/>
        </w:rPr>
      </w:pPr>
    </w:p>
    <w:p w:rsidR="003A115A" w:rsidRPr="00AF1922" w:rsidRDefault="003A115A" w:rsidP="003A115A">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3A115A" w:rsidRPr="00AF1922" w:rsidRDefault="003A115A" w:rsidP="003A115A">
      <w:pPr>
        <w:jc w:val="both"/>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7" w:anchor="art87iii" w:history="1">
        <w:r w:rsidRPr="00AF1922">
          <w:rPr>
            <w:rStyle w:val="Hyperlink"/>
            <w:sz w:val="20"/>
          </w:rPr>
          <w:t>inciso III ou IV do caput do art. 87 da Lei nº 8.666/93</w:t>
        </w:r>
      </w:hyperlink>
      <w:r w:rsidRPr="00AF1922">
        <w:rPr>
          <w:sz w:val="20"/>
        </w:rPr>
        <w:t xml:space="preserve">, ou no </w:t>
      </w:r>
      <w:hyperlink r:id="rId8"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3A115A" w:rsidRPr="00AF1922" w:rsidRDefault="003A115A" w:rsidP="003A115A">
      <w:pPr>
        <w:pStyle w:val="Corpodetexto"/>
        <w:tabs>
          <w:tab w:val="clear" w:pos="708"/>
          <w:tab w:val="left" w:pos="709"/>
        </w:tabs>
        <w:ind w:left="709"/>
        <w:rPr>
          <w:sz w:val="20"/>
        </w:rPr>
      </w:pPr>
    </w:p>
    <w:p w:rsidR="003A115A" w:rsidRPr="00AF1922" w:rsidRDefault="003A115A" w:rsidP="003A115A">
      <w:pPr>
        <w:pStyle w:val="Corpodetexto"/>
        <w:numPr>
          <w:ilvl w:val="2"/>
          <w:numId w:val="1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Ttulo1"/>
        <w:numPr>
          <w:ilvl w:val="0"/>
          <w:numId w:val="2"/>
        </w:numPr>
        <w:tabs>
          <w:tab w:val="left" w:pos="0"/>
          <w:tab w:val="left" w:pos="1134"/>
        </w:tabs>
        <w:suppressAutoHyphens/>
        <w:jc w:val="both"/>
        <w:rPr>
          <w:rFonts w:cs="Arial"/>
          <w:sz w:val="20"/>
        </w:rPr>
      </w:pPr>
      <w:r w:rsidRPr="00AF1922">
        <w:rPr>
          <w:rFonts w:cs="Arial"/>
          <w:sz w:val="20"/>
        </w:rPr>
        <w:t>CLÁUSULA NONA - CONDIÇÕES GERAIS</w:t>
      </w:r>
    </w:p>
    <w:p w:rsidR="003A115A" w:rsidRPr="00AF1922" w:rsidRDefault="003A115A" w:rsidP="003A115A">
      <w:pPr>
        <w:pStyle w:val="Ttulo"/>
        <w:jc w:val="both"/>
        <w:rPr>
          <w:rFonts w:ascii="Arial" w:hAnsi="Arial" w:cs="Arial"/>
          <w:b w:val="0"/>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3A115A" w:rsidRPr="00AF1922" w:rsidRDefault="003A115A" w:rsidP="003A115A">
      <w:pPr>
        <w:widowControl w:val="0"/>
        <w:ind w:left="426"/>
        <w:jc w:val="both"/>
        <w:rPr>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 xml:space="preserve">A existência de preços registrados não obriga o Município (órgão gerenciador) a adquirir os serviços desta Ata, sendo facultada a realização de licitação específica para a contratação total ou parcial do objeto, hipóteses em que, em igualdade de condições, a </w:t>
      </w:r>
      <w:r w:rsidRPr="00AF1922">
        <w:rPr>
          <w:sz w:val="20"/>
        </w:rPr>
        <w:lastRenderedPageBreak/>
        <w:t>DETENTORA do registro terá sempre preferência.</w:t>
      </w:r>
    </w:p>
    <w:p w:rsidR="003A115A" w:rsidRPr="00AF1922" w:rsidRDefault="003A115A" w:rsidP="003A115A">
      <w:pPr>
        <w:widowControl w:val="0"/>
        <w:ind w:left="426" w:hanging="426"/>
        <w:jc w:val="both"/>
        <w:rPr>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A115A" w:rsidRPr="00AF1922" w:rsidRDefault="003A115A" w:rsidP="003A115A">
      <w:pPr>
        <w:tabs>
          <w:tab w:val="left" w:pos="1134"/>
        </w:tabs>
        <w:jc w:val="both"/>
        <w:rPr>
          <w:sz w:val="20"/>
        </w:rPr>
      </w:pP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b/>
          <w:bCs/>
        </w:rPr>
      </w:pPr>
      <w:r w:rsidRPr="00AF1922">
        <w:rPr>
          <w:rFonts w:ascii="Arial" w:hAnsi="Arial" w:cs="Arial"/>
          <w:b/>
          <w:bCs/>
        </w:rPr>
        <w:t>CLÁUSULA DÉCIMA - DO FORO</w:t>
      </w:r>
    </w:p>
    <w:p w:rsidR="003A115A" w:rsidRPr="00AF1922" w:rsidRDefault="003A115A" w:rsidP="003A115A">
      <w:pPr>
        <w:pStyle w:val="Corpodetexto21"/>
        <w:tabs>
          <w:tab w:val="left" w:pos="0"/>
        </w:tabs>
        <w:rPr>
          <w:rFonts w:ascii="Arial" w:hAnsi="Arial" w:cs="Arial"/>
          <w:b/>
        </w:rPr>
      </w:pPr>
      <w:r w:rsidRPr="00AF1922">
        <w:rPr>
          <w:rFonts w:ascii="Arial" w:hAnsi="Arial" w:cs="Arial"/>
          <w:b/>
        </w:rPr>
        <w:tab/>
      </w:r>
    </w:p>
    <w:p w:rsidR="003A115A" w:rsidRPr="00AF1922" w:rsidRDefault="003A115A" w:rsidP="003A115A">
      <w:pPr>
        <w:pStyle w:val="Corpodetexto21"/>
        <w:numPr>
          <w:ilvl w:val="1"/>
          <w:numId w:val="12"/>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rPr>
      </w:pPr>
    </w:p>
    <w:p w:rsidR="003A115A" w:rsidRPr="00AF1922" w:rsidRDefault="003A115A" w:rsidP="003A115A">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3A115A" w:rsidRPr="00AF1922" w:rsidRDefault="003A115A" w:rsidP="003A115A">
      <w:pPr>
        <w:pStyle w:val="Corpodetexto21"/>
        <w:tabs>
          <w:tab w:val="left" w:pos="0"/>
        </w:tabs>
        <w:rPr>
          <w:rFonts w:ascii="Arial" w:hAnsi="Arial" w:cs="Arial"/>
        </w:rPr>
      </w:pPr>
    </w:p>
    <w:p w:rsidR="003A115A" w:rsidRPr="00AF1922" w:rsidRDefault="003A115A" w:rsidP="003A115A">
      <w:pPr>
        <w:tabs>
          <w:tab w:val="left" w:pos="0"/>
        </w:tabs>
        <w:jc w:val="both"/>
        <w:rPr>
          <w:sz w:val="20"/>
        </w:rPr>
      </w:pPr>
    </w:p>
    <w:p w:rsidR="003A115A" w:rsidRPr="00AF1922" w:rsidRDefault="00CD2D19" w:rsidP="003A115A">
      <w:pPr>
        <w:tabs>
          <w:tab w:val="left" w:pos="0"/>
        </w:tabs>
        <w:jc w:val="both"/>
        <w:rPr>
          <w:sz w:val="20"/>
        </w:rPr>
      </w:pPr>
      <w:proofErr w:type="spellStart"/>
      <w:r>
        <w:rPr>
          <w:sz w:val="20"/>
        </w:rPr>
        <w:t>Joaçaba</w:t>
      </w:r>
      <w:proofErr w:type="spellEnd"/>
      <w:r>
        <w:rPr>
          <w:sz w:val="20"/>
        </w:rPr>
        <w:t>,  17 de julho</w:t>
      </w:r>
      <w:r w:rsidR="003A115A" w:rsidRPr="00AF1922">
        <w:rPr>
          <w:sz w:val="20"/>
        </w:rPr>
        <w:t xml:space="preserve"> de 201</w:t>
      </w:r>
      <w:r w:rsidR="003A115A">
        <w:rPr>
          <w:sz w:val="20"/>
        </w:rPr>
        <w:t>7</w:t>
      </w:r>
      <w:r w:rsidR="003A115A" w:rsidRPr="00AF1922">
        <w:rPr>
          <w:sz w:val="20"/>
        </w:rPr>
        <w:t>.</w:t>
      </w: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MUNICÍPIO DE JOAÇABA</w:t>
      </w:r>
    </w:p>
    <w:p w:rsidR="003A115A" w:rsidRPr="00AF1922" w:rsidRDefault="003A115A" w:rsidP="003A115A">
      <w:pPr>
        <w:tabs>
          <w:tab w:val="left" w:pos="540"/>
        </w:tabs>
        <w:ind w:left="454" w:hanging="454"/>
        <w:jc w:val="center"/>
        <w:rPr>
          <w:sz w:val="20"/>
        </w:rPr>
      </w:pPr>
      <w:r w:rsidRPr="00AF1922">
        <w:rPr>
          <w:sz w:val="20"/>
        </w:rPr>
        <w:t xml:space="preserve">SECRETARIA MUNICIPAL DE </w:t>
      </w:r>
      <w:r>
        <w:rPr>
          <w:sz w:val="20"/>
        </w:rPr>
        <w:t>INFRAESTRUTURA E AGRICULTURA</w:t>
      </w:r>
    </w:p>
    <w:p w:rsidR="003A115A" w:rsidRDefault="003A115A" w:rsidP="003A115A">
      <w:pPr>
        <w:tabs>
          <w:tab w:val="left" w:pos="1134"/>
        </w:tabs>
        <w:jc w:val="center"/>
        <w:rPr>
          <w:sz w:val="20"/>
        </w:rPr>
      </w:pPr>
      <w:r>
        <w:rPr>
          <w:sz w:val="20"/>
        </w:rPr>
        <w:t>VILSON SARTORI</w:t>
      </w:r>
    </w:p>
    <w:p w:rsidR="003A115A" w:rsidRPr="00AF1922" w:rsidRDefault="003A115A" w:rsidP="003A115A">
      <w:pPr>
        <w:tabs>
          <w:tab w:val="left" w:pos="1134"/>
        </w:tabs>
        <w:jc w:val="center"/>
        <w:rPr>
          <w:sz w:val="20"/>
        </w:rPr>
      </w:pPr>
      <w:r w:rsidRPr="00AF1922">
        <w:rPr>
          <w:sz w:val="20"/>
        </w:rPr>
        <w:t>Secretário</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CD2D19" w:rsidRDefault="00CD2D19" w:rsidP="003A115A">
      <w:pPr>
        <w:tabs>
          <w:tab w:val="left" w:pos="1134"/>
        </w:tabs>
        <w:jc w:val="center"/>
        <w:rPr>
          <w:sz w:val="20"/>
        </w:rPr>
      </w:pPr>
      <w:r w:rsidRPr="00CD2D19">
        <w:rPr>
          <w:sz w:val="20"/>
        </w:rPr>
        <w:t>MEPITA MECÃNCICA PESADA LTDA.</w:t>
      </w:r>
    </w:p>
    <w:p w:rsidR="003A115A" w:rsidRPr="00AF1922" w:rsidRDefault="003A115A" w:rsidP="003A115A">
      <w:pPr>
        <w:tabs>
          <w:tab w:val="left" w:pos="1134"/>
        </w:tabs>
        <w:jc w:val="center"/>
        <w:rPr>
          <w:sz w:val="20"/>
        </w:rPr>
      </w:pPr>
      <w:r w:rsidRPr="00AF1922">
        <w:rPr>
          <w:sz w:val="20"/>
        </w:rPr>
        <w:t>DETENTORA</w:t>
      </w:r>
    </w:p>
    <w:p w:rsidR="003A115A" w:rsidRPr="00AF1922" w:rsidRDefault="00CD2D19" w:rsidP="003A115A">
      <w:pPr>
        <w:tabs>
          <w:tab w:val="left" w:pos="1134"/>
        </w:tabs>
        <w:jc w:val="center"/>
        <w:rPr>
          <w:sz w:val="20"/>
        </w:rPr>
      </w:pPr>
      <w:r>
        <w:rPr>
          <w:sz w:val="20"/>
        </w:rPr>
        <w:t>RAUL PANCERA</w:t>
      </w:r>
    </w:p>
    <w:p w:rsidR="003A115A" w:rsidRPr="00AF1922" w:rsidRDefault="003A115A" w:rsidP="003A115A">
      <w:pPr>
        <w:tabs>
          <w:tab w:val="left" w:pos="1134"/>
        </w:tabs>
        <w:jc w:val="center"/>
        <w:rPr>
          <w:sz w:val="20"/>
        </w:rPr>
      </w:pPr>
    </w:p>
    <w:p w:rsidR="003A115A" w:rsidRPr="00AF1922" w:rsidRDefault="003A115A" w:rsidP="003A115A">
      <w:pPr>
        <w:tabs>
          <w:tab w:val="left" w:pos="1134"/>
        </w:tabs>
        <w:rPr>
          <w:sz w:val="20"/>
        </w:rPr>
      </w:pPr>
    </w:p>
    <w:p w:rsidR="003A115A" w:rsidRPr="00AF1922" w:rsidRDefault="003A115A" w:rsidP="003A115A">
      <w:pPr>
        <w:tabs>
          <w:tab w:val="left" w:pos="1134"/>
        </w:tabs>
        <w:rPr>
          <w:sz w:val="20"/>
        </w:rPr>
      </w:pPr>
      <w:r w:rsidRPr="00AF1922">
        <w:rPr>
          <w:sz w:val="20"/>
        </w:rPr>
        <w:t>Testemunhas:</w:t>
      </w:r>
    </w:p>
    <w:p w:rsidR="003A115A" w:rsidRPr="00AF1922" w:rsidRDefault="003A115A" w:rsidP="003A115A">
      <w:pPr>
        <w:tabs>
          <w:tab w:val="left" w:pos="1134"/>
        </w:tabs>
        <w:rPr>
          <w:sz w:val="20"/>
        </w:rPr>
      </w:pPr>
    </w:p>
    <w:p w:rsidR="003A115A" w:rsidRPr="00AF1922" w:rsidRDefault="003A115A" w:rsidP="003A115A">
      <w:pPr>
        <w:numPr>
          <w:ilvl w:val="0"/>
          <w:numId w:val="7"/>
        </w:numPr>
        <w:tabs>
          <w:tab w:val="left" w:pos="284"/>
        </w:tabs>
        <w:suppressAutoHyphens/>
        <w:ind w:left="284" w:hanging="284"/>
        <w:rPr>
          <w:sz w:val="20"/>
        </w:rPr>
      </w:pPr>
      <w:r w:rsidRPr="00AF1922">
        <w:rPr>
          <w:sz w:val="20"/>
        </w:rPr>
        <w:t xml:space="preserve"> ______________________</w:t>
      </w:r>
    </w:p>
    <w:p w:rsidR="003A115A" w:rsidRPr="00AF1922" w:rsidRDefault="003A115A" w:rsidP="003A115A">
      <w:pPr>
        <w:tabs>
          <w:tab w:val="left" w:pos="284"/>
        </w:tabs>
        <w:ind w:left="284" w:hanging="284"/>
        <w:rPr>
          <w:sz w:val="20"/>
        </w:rPr>
      </w:pPr>
    </w:p>
    <w:p w:rsidR="003A115A" w:rsidRPr="00AF1922" w:rsidRDefault="003A115A" w:rsidP="003A115A">
      <w:pPr>
        <w:tabs>
          <w:tab w:val="left" w:pos="284"/>
        </w:tabs>
        <w:ind w:left="284" w:hanging="284"/>
        <w:rPr>
          <w:sz w:val="20"/>
        </w:rPr>
      </w:pPr>
    </w:p>
    <w:p w:rsidR="003A115A" w:rsidRPr="00AF1922" w:rsidRDefault="003A115A" w:rsidP="003A115A">
      <w:pPr>
        <w:numPr>
          <w:ilvl w:val="0"/>
          <w:numId w:val="7"/>
        </w:numPr>
        <w:tabs>
          <w:tab w:val="left" w:pos="284"/>
        </w:tabs>
        <w:suppressAutoHyphens/>
        <w:ind w:left="284" w:hanging="284"/>
        <w:jc w:val="both"/>
        <w:rPr>
          <w:b/>
          <w:sz w:val="20"/>
        </w:rPr>
      </w:pPr>
      <w:r w:rsidRPr="00AF1922">
        <w:rPr>
          <w:sz w:val="20"/>
        </w:rPr>
        <w:t>______________________</w:t>
      </w:r>
    </w:p>
    <w:p w:rsidR="003A115A" w:rsidRPr="00AF1922" w:rsidRDefault="003A115A" w:rsidP="003A115A">
      <w:pPr>
        <w:jc w:val="center"/>
        <w:rPr>
          <w:b/>
          <w:sz w:val="20"/>
        </w:rPr>
      </w:pPr>
    </w:p>
    <w:p w:rsidR="003A115A" w:rsidRPr="00AF1922" w:rsidRDefault="003A115A" w:rsidP="003A115A">
      <w:pPr>
        <w:jc w:val="center"/>
        <w:rPr>
          <w:b/>
          <w:sz w:val="20"/>
        </w:rPr>
      </w:pPr>
    </w:p>
    <w:p w:rsidR="003A115A" w:rsidRPr="00AF1922" w:rsidRDefault="003A115A" w:rsidP="003A115A">
      <w:pPr>
        <w:jc w:val="center"/>
        <w:rPr>
          <w:b/>
          <w:sz w:val="20"/>
        </w:rPr>
      </w:pPr>
    </w:p>
    <w:p w:rsidR="00675185" w:rsidRDefault="00675185"/>
    <w:sectPr w:rsidR="00675185" w:rsidSect="00675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0"/>
  </w:num>
  <w:num w:numId="2">
    <w:abstractNumId w:val="0"/>
  </w:num>
  <w:num w:numId="3">
    <w:abstractNumId w:val="12"/>
  </w:num>
  <w:num w:numId="4">
    <w:abstractNumId w:val="9"/>
  </w:num>
  <w:num w:numId="5">
    <w:abstractNumId w:val="5"/>
  </w:num>
  <w:num w:numId="6">
    <w:abstractNumId w:val="6"/>
  </w:num>
  <w:num w:numId="7">
    <w:abstractNumId w:val="3"/>
  </w:num>
  <w:num w:numId="8">
    <w:abstractNumId w:val="8"/>
  </w:num>
  <w:num w:numId="9">
    <w:abstractNumId w:val="13"/>
  </w:num>
  <w:num w:numId="10">
    <w:abstractNumId w:val="15"/>
  </w:num>
  <w:num w:numId="11">
    <w:abstractNumId w:val="4"/>
  </w:num>
  <w:num w:numId="12">
    <w:abstractNumId w:val="7"/>
  </w:num>
  <w:num w:numId="13">
    <w:abstractNumId w:val="1"/>
  </w:num>
  <w:num w:numId="14">
    <w:abstractNumId w:val="1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A115A"/>
    <w:rsid w:val="003A115A"/>
    <w:rsid w:val="006021AC"/>
    <w:rsid w:val="00675185"/>
    <w:rsid w:val="006D206F"/>
    <w:rsid w:val="00CD2D19"/>
    <w:rsid w:val="00D433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5A"/>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3A115A"/>
    <w:pPr>
      <w:keepNext/>
      <w:jc w:val="center"/>
      <w:outlineLvl w:val="0"/>
    </w:pPr>
    <w:rPr>
      <w:rFonts w:cs="Times New Roman"/>
      <w:b/>
      <w:bCs w:val="0"/>
    </w:rPr>
  </w:style>
  <w:style w:type="paragraph" w:styleId="Ttulo2">
    <w:name w:val="heading 2"/>
    <w:basedOn w:val="Normal"/>
    <w:next w:val="Normal"/>
    <w:link w:val="Ttulo2Char"/>
    <w:qFormat/>
    <w:rsid w:val="003A115A"/>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3A115A"/>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15A"/>
    <w:rPr>
      <w:rFonts w:ascii="Arial" w:eastAsia="Times New Roman" w:hAnsi="Arial" w:cs="Times New Roman"/>
      <w:b/>
      <w:sz w:val="24"/>
      <w:szCs w:val="20"/>
      <w:lang w:eastAsia="pt-BR"/>
    </w:rPr>
  </w:style>
  <w:style w:type="character" w:customStyle="1" w:styleId="Ttulo2Char">
    <w:name w:val="Título 2 Char"/>
    <w:basedOn w:val="Fontepargpadro"/>
    <w:link w:val="Ttulo2"/>
    <w:rsid w:val="003A115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15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A115A"/>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3A115A"/>
    <w:rPr>
      <w:rFonts w:ascii="Times New Roman" w:eastAsia="Times New Roman" w:hAnsi="Times New Roman" w:cs="Times New Roman"/>
      <w:b/>
      <w:sz w:val="24"/>
      <w:szCs w:val="20"/>
      <w:lang w:eastAsia="pt-BR"/>
    </w:rPr>
  </w:style>
  <w:style w:type="paragraph" w:customStyle="1" w:styleId="Estilo1">
    <w:name w:val="Estilo1"/>
    <w:basedOn w:val="Normal"/>
    <w:rsid w:val="003A115A"/>
    <w:pPr>
      <w:spacing w:after="120" w:line="360" w:lineRule="auto"/>
      <w:ind w:left="567"/>
      <w:jc w:val="both"/>
    </w:pPr>
    <w:rPr>
      <w:rFonts w:ascii="Times New Roman" w:hAnsi="Times New Roman" w:cs="Times New Roman"/>
      <w:bCs w:val="0"/>
      <w:sz w:val="20"/>
    </w:rPr>
  </w:style>
  <w:style w:type="paragraph" w:styleId="Corpodetexto">
    <w:name w:val="Body Text"/>
    <w:basedOn w:val="Normal"/>
    <w:link w:val="CorpodetextoChar"/>
    <w:rsid w:val="003A115A"/>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3A115A"/>
    <w:rPr>
      <w:rFonts w:ascii="Arial" w:eastAsia="Times New Roman" w:hAnsi="Arial" w:cs="Arial"/>
      <w:bCs/>
      <w:szCs w:val="20"/>
      <w:lang w:eastAsia="pt-BR"/>
    </w:rPr>
  </w:style>
  <w:style w:type="paragraph" w:styleId="Ttulo">
    <w:name w:val="Title"/>
    <w:basedOn w:val="Normal"/>
    <w:link w:val="TtuloChar"/>
    <w:qFormat/>
    <w:rsid w:val="003A115A"/>
    <w:pPr>
      <w:jc w:val="center"/>
    </w:pPr>
    <w:rPr>
      <w:rFonts w:ascii="Times New Roman" w:hAnsi="Times New Roman" w:cs="Times New Roman"/>
      <w:b/>
      <w:bCs w:val="0"/>
    </w:rPr>
  </w:style>
  <w:style w:type="character" w:customStyle="1" w:styleId="TtuloChar">
    <w:name w:val="Título Char"/>
    <w:basedOn w:val="Fontepargpadro"/>
    <w:link w:val="Ttulo"/>
    <w:rsid w:val="003A115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A115A"/>
    <w:pPr>
      <w:ind w:left="720"/>
      <w:contextualSpacing/>
    </w:pPr>
  </w:style>
  <w:style w:type="character" w:styleId="Hyperlink">
    <w:name w:val="Hyperlink"/>
    <w:basedOn w:val="Fontepargpadro"/>
    <w:uiPriority w:val="99"/>
    <w:rsid w:val="003A115A"/>
    <w:rPr>
      <w:color w:val="0000FF"/>
      <w:u w:val="single"/>
    </w:rPr>
  </w:style>
  <w:style w:type="paragraph" w:customStyle="1" w:styleId="Recuodecorpodetexto22">
    <w:name w:val="Recuo de corpo de texto 22"/>
    <w:basedOn w:val="Normal"/>
    <w:rsid w:val="003A115A"/>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3A115A"/>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3A115A"/>
    <w:pPr>
      <w:suppressAutoHyphens/>
      <w:jc w:val="both"/>
    </w:pPr>
    <w:rPr>
      <w:bCs w:val="0"/>
      <w:color w:val="FF0000"/>
      <w:lang w:eastAsia="ar-SA"/>
    </w:rPr>
  </w:style>
  <w:style w:type="paragraph" w:customStyle="1" w:styleId="WW-Padro">
    <w:name w:val="WW-Padrão"/>
    <w:rsid w:val="003A115A"/>
    <w:pPr>
      <w:suppressAutoHyphens/>
      <w:autoSpaceDE w:val="0"/>
      <w:spacing w:after="0" w:line="240" w:lineRule="auto"/>
    </w:pPr>
    <w:rPr>
      <w:rFonts w:ascii="Times" w:eastAsia="Times New Roman" w:hAnsi="Times" w:cs="Times New Roman"/>
      <w:sz w:val="20"/>
      <w:szCs w:val="24"/>
      <w:lang w:eastAsia="ar-SA"/>
    </w:rPr>
  </w:style>
  <w:style w:type="table" w:styleId="Tabelacomgrade">
    <w:name w:val="Table Grid"/>
    <w:basedOn w:val="Tabelanormal"/>
    <w:uiPriority w:val="59"/>
    <w:rsid w:val="003A115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cili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3242</Words>
  <Characters>17510</Characters>
  <Application>Microsoft Office Word</Application>
  <DocSecurity>0</DocSecurity>
  <Lines>145</Lines>
  <Paragraphs>41</Paragraphs>
  <ScaleCrop>false</ScaleCrop>
  <Company>PMJ</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2017-07-18T16:46:00Z</dcterms:created>
  <dcterms:modified xsi:type="dcterms:W3CDTF">2017-07-19T21:28:00Z</dcterms:modified>
</cp:coreProperties>
</file>