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10CB" w:rsidRPr="008D04C3" w:rsidRDefault="003510CB" w:rsidP="00593726">
      <w:pPr>
        <w:pStyle w:val="Recuodecorpodetexto"/>
        <w:ind w:left="0"/>
        <w:rPr>
          <w:rFonts w:ascii="Arial" w:hAnsi="Arial" w:cs="Arial"/>
          <w:b w:val="0"/>
          <w:sz w:val="20"/>
        </w:rPr>
      </w:pPr>
    </w:p>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593726">
        <w:rPr>
          <w:b/>
          <w:sz w:val="20"/>
          <w:lang w:eastAsia="pt-BR"/>
        </w:rPr>
        <w:t>06</w:t>
      </w:r>
      <w:r w:rsidRPr="008D04C3">
        <w:rPr>
          <w:b/>
          <w:sz w:val="20"/>
          <w:lang w:eastAsia="pt-BR"/>
        </w:rPr>
        <w:t>/201</w:t>
      </w:r>
      <w:r w:rsidR="00617FC3" w:rsidRPr="008D04C3">
        <w:rPr>
          <w:b/>
          <w:sz w:val="20"/>
          <w:lang w:eastAsia="pt-BR"/>
        </w:rPr>
        <w:t>7</w:t>
      </w:r>
      <w:r w:rsidR="00593726">
        <w:rPr>
          <w:b/>
          <w:sz w:val="20"/>
          <w:lang w:eastAsia="pt-BR"/>
        </w:rPr>
        <w:t>/FMS</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593726" w:rsidRDefault="003510CB" w:rsidP="003510CB">
      <w:pPr>
        <w:spacing w:line="276" w:lineRule="auto"/>
        <w:jc w:val="both"/>
        <w:rPr>
          <w:sz w:val="20"/>
        </w:rPr>
      </w:pPr>
      <w:r w:rsidRPr="008D04C3">
        <w:rPr>
          <w:sz w:val="20"/>
        </w:rPr>
        <w:t xml:space="preserve">Aos </w:t>
      </w:r>
      <w:r w:rsidR="00593726">
        <w:rPr>
          <w:sz w:val="20"/>
        </w:rPr>
        <w:t>19</w:t>
      </w:r>
      <w:r w:rsidRPr="008D04C3">
        <w:rPr>
          <w:sz w:val="20"/>
        </w:rPr>
        <w:t xml:space="preserve"> dias do mês de </w:t>
      </w:r>
      <w:r w:rsidR="00593726">
        <w:rPr>
          <w:sz w:val="20"/>
        </w:rPr>
        <w:t>julho</w:t>
      </w:r>
      <w:r w:rsidRPr="008D04C3">
        <w:rPr>
          <w:sz w:val="20"/>
        </w:rPr>
        <w:t xml:space="preserve">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social(</w:t>
      </w:r>
      <w:proofErr w:type="spellStart"/>
      <w:r w:rsidRPr="008D04C3">
        <w:rPr>
          <w:sz w:val="20"/>
        </w:rPr>
        <w:t>is</w:t>
      </w:r>
      <w:proofErr w:type="spellEnd"/>
      <w:r w:rsidRPr="008D04C3">
        <w:rPr>
          <w:sz w:val="20"/>
        </w:rPr>
        <w:t xml:space="preserve">),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w:t>
      </w:r>
      <w:r w:rsidR="003637E5" w:rsidRPr="00593726">
        <w:rPr>
          <w:sz w:val="20"/>
        </w:rPr>
        <w:t xml:space="preserve">Licitação nº </w:t>
      </w:r>
      <w:r w:rsidR="008D04C3" w:rsidRPr="00593726">
        <w:rPr>
          <w:sz w:val="20"/>
        </w:rPr>
        <w:t>08</w:t>
      </w:r>
      <w:r w:rsidR="003637E5" w:rsidRPr="00593726">
        <w:rPr>
          <w:sz w:val="20"/>
        </w:rPr>
        <w:t>/201</w:t>
      </w:r>
      <w:r w:rsidR="00081505" w:rsidRPr="00593726">
        <w:rPr>
          <w:sz w:val="20"/>
        </w:rPr>
        <w:t>7</w:t>
      </w:r>
      <w:r w:rsidR="003637E5" w:rsidRPr="00593726">
        <w:rPr>
          <w:sz w:val="20"/>
        </w:rPr>
        <w:t xml:space="preserve">/FMS - Edital de </w:t>
      </w:r>
      <w:r w:rsidRPr="00593726">
        <w:rPr>
          <w:sz w:val="20"/>
        </w:rPr>
        <w:t xml:space="preserve">Pregão Presencial nº </w:t>
      </w:r>
      <w:r w:rsidR="008D04C3" w:rsidRPr="00593726">
        <w:rPr>
          <w:sz w:val="20"/>
        </w:rPr>
        <w:t>07</w:t>
      </w:r>
      <w:r w:rsidRPr="00593726">
        <w:rPr>
          <w:sz w:val="20"/>
        </w:rPr>
        <w:t>/201</w:t>
      </w:r>
      <w:r w:rsidR="00081505" w:rsidRPr="00593726">
        <w:rPr>
          <w:sz w:val="20"/>
        </w:rPr>
        <w:t>7</w:t>
      </w:r>
      <w:r w:rsidRPr="00593726">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
        <w:gridCol w:w="2803"/>
        <w:gridCol w:w="6880"/>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1A0946" w:rsidRDefault="001A0946" w:rsidP="003510CB">
            <w:pPr>
              <w:suppressAutoHyphens w:val="0"/>
              <w:autoSpaceDE w:val="0"/>
              <w:autoSpaceDN w:val="0"/>
              <w:adjustRightInd w:val="0"/>
              <w:rPr>
                <w:sz w:val="20"/>
                <w:lang w:eastAsia="pt-BR"/>
              </w:rPr>
            </w:pPr>
            <w:r w:rsidRPr="001A0946">
              <w:rPr>
                <w:sz w:val="20"/>
                <w:lang w:eastAsia="pt-BR"/>
              </w:rPr>
              <w:t>DROGAFONTE LTDA</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1A0946" w:rsidRDefault="001A0946" w:rsidP="003510CB">
            <w:pPr>
              <w:suppressAutoHyphens w:val="0"/>
              <w:autoSpaceDE w:val="0"/>
              <w:autoSpaceDN w:val="0"/>
              <w:adjustRightInd w:val="0"/>
              <w:rPr>
                <w:sz w:val="20"/>
                <w:lang w:eastAsia="pt-BR"/>
              </w:rPr>
            </w:pPr>
            <w:r w:rsidRPr="001A0946">
              <w:rPr>
                <w:sz w:val="20"/>
                <w:lang w:eastAsia="pt-BR"/>
              </w:rPr>
              <w:t>AVENIDA BARÃO DE BONITO, N. 408, ANEXOS 424/450, VARZEA, RECIFE-PE, CEP 50740-080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1A0946" w:rsidRDefault="001A0946" w:rsidP="003510CB">
            <w:pPr>
              <w:suppressAutoHyphens w:val="0"/>
              <w:autoSpaceDE w:val="0"/>
              <w:autoSpaceDN w:val="0"/>
              <w:adjustRightInd w:val="0"/>
              <w:rPr>
                <w:sz w:val="20"/>
                <w:lang w:eastAsia="pt-BR"/>
              </w:rPr>
            </w:pPr>
            <w:r w:rsidRPr="001A0946">
              <w:rPr>
                <w:sz w:val="20"/>
                <w:lang w:eastAsia="pt-BR"/>
              </w:rPr>
              <w:t>08.778.201/0001-26</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1A0946" w:rsidRDefault="003510CB" w:rsidP="003510CB">
            <w:pPr>
              <w:suppressAutoHyphens w:val="0"/>
              <w:autoSpaceDE w:val="0"/>
              <w:autoSpaceDN w:val="0"/>
              <w:adjustRightInd w:val="0"/>
              <w:rPr>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1A0946" w:rsidRDefault="001A0946" w:rsidP="003510CB">
            <w:pPr>
              <w:suppressAutoHyphens w:val="0"/>
              <w:autoSpaceDE w:val="0"/>
              <w:autoSpaceDN w:val="0"/>
              <w:adjustRightInd w:val="0"/>
              <w:rPr>
                <w:sz w:val="20"/>
                <w:lang w:eastAsia="pt-BR"/>
              </w:rPr>
            </w:pPr>
            <w:r>
              <w:rPr>
                <w:sz w:val="20"/>
                <w:lang w:eastAsia="pt-BR"/>
              </w:rPr>
              <w:t>FERNANDA LONGA DA FONTE</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1A0946" w:rsidRDefault="001A0946" w:rsidP="003510CB">
            <w:pPr>
              <w:suppressAutoHyphens w:val="0"/>
              <w:autoSpaceDE w:val="0"/>
              <w:autoSpaceDN w:val="0"/>
              <w:adjustRightInd w:val="0"/>
              <w:rPr>
                <w:sz w:val="20"/>
                <w:lang w:eastAsia="pt-BR"/>
              </w:rPr>
            </w:pPr>
            <w:r>
              <w:rPr>
                <w:sz w:val="20"/>
                <w:lang w:eastAsia="pt-BR"/>
              </w:rPr>
              <w:t>AV. DEZESSETE DE AGOSTO, 2594, APTO 5</w:t>
            </w:r>
            <w:r w:rsidR="00DF0631">
              <w:rPr>
                <w:sz w:val="20"/>
                <w:lang w:eastAsia="pt-BR"/>
              </w:rPr>
              <w:t>02, BAIRRO CASA FORTE, RECIFE/PE, CEP 52061-540</w:t>
            </w:r>
            <w:bookmarkStart w:id="0" w:name="_GoBack"/>
            <w:bookmarkEnd w:id="0"/>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1A0946" w:rsidRDefault="001A0946" w:rsidP="003510CB">
            <w:pPr>
              <w:suppressAutoHyphens w:val="0"/>
              <w:autoSpaceDE w:val="0"/>
              <w:autoSpaceDN w:val="0"/>
              <w:adjustRightInd w:val="0"/>
              <w:rPr>
                <w:sz w:val="20"/>
                <w:lang w:eastAsia="pt-BR"/>
              </w:rPr>
            </w:pPr>
            <w:r>
              <w:rPr>
                <w:sz w:val="20"/>
                <w:lang w:eastAsia="pt-BR"/>
              </w:rPr>
              <w:t>574.693.181-00</w:t>
            </w: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1A0946" w:rsidRDefault="001A0946" w:rsidP="003510CB">
            <w:pPr>
              <w:suppressAutoHyphens w:val="0"/>
              <w:autoSpaceDE w:val="0"/>
              <w:autoSpaceDN w:val="0"/>
              <w:adjustRightInd w:val="0"/>
              <w:rPr>
                <w:sz w:val="20"/>
                <w:lang w:eastAsia="pt-BR"/>
              </w:rPr>
            </w:pPr>
            <w:r>
              <w:rPr>
                <w:sz w:val="20"/>
                <w:lang w:eastAsia="pt-BR"/>
              </w:rPr>
              <w:t>6.442.192</w:t>
            </w: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835"/>
        <w:gridCol w:w="926"/>
        <w:gridCol w:w="850"/>
        <w:gridCol w:w="1559"/>
        <w:gridCol w:w="1560"/>
        <w:gridCol w:w="1701"/>
      </w:tblGrid>
      <w:tr w:rsidR="00593726" w:rsidRPr="008D04C3" w:rsidTr="00F20F63">
        <w:tc>
          <w:tcPr>
            <w:tcW w:w="634" w:type="dxa"/>
            <w:shd w:val="clear" w:color="auto" w:fill="auto"/>
            <w:vAlign w:val="center"/>
          </w:tcPr>
          <w:p w:rsidR="00593726" w:rsidRPr="00F20F63" w:rsidRDefault="00593726" w:rsidP="000C49C5">
            <w:pPr>
              <w:suppressAutoHyphens w:val="0"/>
              <w:jc w:val="center"/>
              <w:rPr>
                <w:b/>
                <w:bCs w:val="0"/>
                <w:sz w:val="20"/>
                <w:lang w:eastAsia="pt-BR"/>
              </w:rPr>
            </w:pPr>
            <w:r w:rsidRPr="00F20F63">
              <w:rPr>
                <w:b/>
                <w:bCs w:val="0"/>
                <w:sz w:val="20"/>
              </w:rPr>
              <w:t>ITEM</w:t>
            </w:r>
          </w:p>
        </w:tc>
        <w:tc>
          <w:tcPr>
            <w:tcW w:w="2835" w:type="dxa"/>
            <w:shd w:val="clear" w:color="auto" w:fill="auto"/>
            <w:vAlign w:val="center"/>
          </w:tcPr>
          <w:p w:rsidR="00593726" w:rsidRPr="00F20F63" w:rsidRDefault="00593726" w:rsidP="000C49C5">
            <w:pPr>
              <w:suppressAutoHyphens w:val="0"/>
              <w:jc w:val="center"/>
              <w:rPr>
                <w:b/>
                <w:bCs w:val="0"/>
                <w:sz w:val="20"/>
                <w:lang w:eastAsia="pt-BR"/>
              </w:rPr>
            </w:pPr>
            <w:r w:rsidRPr="00F20F63">
              <w:rPr>
                <w:b/>
                <w:bCs w:val="0"/>
                <w:sz w:val="20"/>
              </w:rPr>
              <w:t>ESPECIFICAÇÃO</w:t>
            </w:r>
          </w:p>
        </w:tc>
        <w:tc>
          <w:tcPr>
            <w:tcW w:w="926" w:type="dxa"/>
            <w:shd w:val="clear" w:color="auto" w:fill="auto"/>
            <w:vAlign w:val="center"/>
          </w:tcPr>
          <w:p w:rsidR="00593726" w:rsidRPr="00F20F63" w:rsidRDefault="00593726" w:rsidP="000C49C5">
            <w:pPr>
              <w:suppressAutoHyphens w:val="0"/>
              <w:jc w:val="center"/>
              <w:rPr>
                <w:b/>
                <w:bCs w:val="0"/>
                <w:sz w:val="20"/>
                <w:lang w:eastAsia="pt-BR"/>
              </w:rPr>
            </w:pPr>
            <w:r w:rsidRPr="00F20F63">
              <w:rPr>
                <w:b/>
                <w:bCs w:val="0"/>
                <w:sz w:val="20"/>
              </w:rPr>
              <w:t>QTDE</w:t>
            </w:r>
          </w:p>
        </w:tc>
        <w:tc>
          <w:tcPr>
            <w:tcW w:w="850" w:type="dxa"/>
            <w:shd w:val="clear" w:color="auto" w:fill="auto"/>
            <w:vAlign w:val="center"/>
          </w:tcPr>
          <w:p w:rsidR="00593726" w:rsidRPr="00F20F63" w:rsidRDefault="00593726" w:rsidP="000C49C5">
            <w:pPr>
              <w:suppressAutoHyphens w:val="0"/>
              <w:jc w:val="center"/>
              <w:rPr>
                <w:b/>
                <w:bCs w:val="0"/>
                <w:sz w:val="20"/>
                <w:lang w:eastAsia="pt-BR"/>
              </w:rPr>
            </w:pPr>
            <w:r w:rsidRPr="00F20F63">
              <w:rPr>
                <w:b/>
                <w:bCs w:val="0"/>
                <w:sz w:val="20"/>
              </w:rPr>
              <w:t>UN.</w:t>
            </w:r>
          </w:p>
        </w:tc>
        <w:tc>
          <w:tcPr>
            <w:tcW w:w="1559" w:type="dxa"/>
            <w:shd w:val="clear" w:color="auto" w:fill="auto"/>
            <w:vAlign w:val="center"/>
          </w:tcPr>
          <w:p w:rsidR="00593726" w:rsidRPr="00F20F63" w:rsidRDefault="00593726" w:rsidP="000C49C5">
            <w:pPr>
              <w:pStyle w:val="Ttulo2"/>
              <w:tabs>
                <w:tab w:val="clear" w:pos="536"/>
                <w:tab w:val="clear" w:pos="2270"/>
                <w:tab w:val="clear" w:pos="4294"/>
                <w:tab w:val="left" w:pos="0"/>
              </w:tabs>
              <w:snapToGrid w:val="0"/>
              <w:jc w:val="center"/>
              <w:rPr>
                <w:rFonts w:ascii="Arial" w:hAnsi="Arial" w:cs="Arial"/>
                <w:sz w:val="20"/>
              </w:rPr>
            </w:pPr>
          </w:p>
          <w:p w:rsidR="00593726" w:rsidRPr="00F20F63" w:rsidRDefault="00593726" w:rsidP="000C49C5">
            <w:pPr>
              <w:pStyle w:val="Ttulo2"/>
              <w:tabs>
                <w:tab w:val="clear" w:pos="536"/>
                <w:tab w:val="clear" w:pos="2270"/>
                <w:tab w:val="clear" w:pos="4294"/>
                <w:tab w:val="left" w:pos="0"/>
              </w:tabs>
              <w:snapToGrid w:val="0"/>
              <w:jc w:val="center"/>
              <w:rPr>
                <w:rFonts w:ascii="Arial" w:hAnsi="Arial" w:cs="Arial"/>
                <w:sz w:val="20"/>
              </w:rPr>
            </w:pPr>
            <w:r w:rsidRPr="00F20F63">
              <w:rPr>
                <w:rFonts w:ascii="Arial" w:hAnsi="Arial" w:cs="Arial"/>
                <w:sz w:val="20"/>
                <w:lang w:val="pt-BR"/>
              </w:rPr>
              <w:t>MARCA</w:t>
            </w:r>
          </w:p>
        </w:tc>
        <w:tc>
          <w:tcPr>
            <w:tcW w:w="1560" w:type="dxa"/>
            <w:shd w:val="clear" w:color="auto" w:fill="auto"/>
            <w:vAlign w:val="center"/>
          </w:tcPr>
          <w:p w:rsidR="00593726" w:rsidRPr="00F20F63" w:rsidRDefault="00593726" w:rsidP="000C49C5">
            <w:pPr>
              <w:pStyle w:val="Ttulo2"/>
              <w:tabs>
                <w:tab w:val="clear" w:pos="536"/>
                <w:tab w:val="clear" w:pos="2270"/>
                <w:tab w:val="clear" w:pos="4294"/>
                <w:tab w:val="left" w:pos="0"/>
              </w:tabs>
              <w:snapToGrid w:val="0"/>
              <w:jc w:val="center"/>
              <w:rPr>
                <w:rFonts w:ascii="Arial" w:hAnsi="Arial" w:cs="Arial"/>
                <w:sz w:val="20"/>
              </w:rPr>
            </w:pPr>
            <w:r w:rsidRPr="00F20F63">
              <w:rPr>
                <w:rFonts w:ascii="Arial" w:hAnsi="Arial" w:cs="Arial"/>
                <w:sz w:val="20"/>
                <w:lang w:val="pt-BR"/>
              </w:rPr>
              <w:t>VALOR</w:t>
            </w:r>
          </w:p>
          <w:p w:rsidR="00593726" w:rsidRPr="00F20F63" w:rsidRDefault="00F20F63" w:rsidP="000C49C5">
            <w:pPr>
              <w:pStyle w:val="Ttulo2"/>
              <w:tabs>
                <w:tab w:val="clear" w:pos="536"/>
                <w:tab w:val="clear" w:pos="2270"/>
                <w:tab w:val="clear" w:pos="4294"/>
                <w:tab w:val="left" w:pos="0"/>
              </w:tabs>
              <w:snapToGrid w:val="0"/>
              <w:jc w:val="center"/>
              <w:rPr>
                <w:rFonts w:ascii="Arial" w:hAnsi="Arial" w:cs="Arial"/>
                <w:sz w:val="20"/>
              </w:rPr>
            </w:pPr>
            <w:r w:rsidRPr="00F20F63">
              <w:rPr>
                <w:rFonts w:ascii="Arial" w:hAnsi="Arial" w:cs="Arial"/>
                <w:sz w:val="20"/>
              </w:rPr>
              <w:t>UNITÁRIO</w:t>
            </w:r>
          </w:p>
          <w:p w:rsidR="00593726" w:rsidRPr="00F20F63" w:rsidRDefault="00593726" w:rsidP="000C49C5">
            <w:pPr>
              <w:jc w:val="center"/>
              <w:rPr>
                <w:b/>
                <w:sz w:val="20"/>
              </w:rPr>
            </w:pPr>
            <w:r w:rsidRPr="00F20F63">
              <w:rPr>
                <w:b/>
                <w:sz w:val="20"/>
              </w:rPr>
              <w:t>R$</w:t>
            </w:r>
          </w:p>
        </w:tc>
        <w:tc>
          <w:tcPr>
            <w:tcW w:w="1701" w:type="dxa"/>
            <w:vAlign w:val="center"/>
          </w:tcPr>
          <w:p w:rsidR="00593726" w:rsidRPr="00F20F63" w:rsidRDefault="00593726" w:rsidP="000C49C5">
            <w:pPr>
              <w:pStyle w:val="Ttulo2"/>
              <w:tabs>
                <w:tab w:val="clear" w:pos="536"/>
                <w:tab w:val="clear" w:pos="2270"/>
                <w:tab w:val="clear" w:pos="4294"/>
                <w:tab w:val="left" w:pos="0"/>
              </w:tabs>
              <w:snapToGrid w:val="0"/>
              <w:jc w:val="center"/>
              <w:rPr>
                <w:rFonts w:ascii="Arial" w:hAnsi="Arial" w:cs="Arial"/>
                <w:sz w:val="20"/>
              </w:rPr>
            </w:pPr>
            <w:r w:rsidRPr="00F20F63">
              <w:rPr>
                <w:rFonts w:ascii="Arial" w:hAnsi="Arial" w:cs="Arial"/>
                <w:sz w:val="20"/>
                <w:lang w:val="pt-BR"/>
              </w:rPr>
              <w:t>VALOR</w:t>
            </w:r>
          </w:p>
          <w:p w:rsidR="00593726" w:rsidRPr="00F20F63" w:rsidRDefault="00F20F63" w:rsidP="000C49C5">
            <w:pPr>
              <w:pStyle w:val="Ttulo2"/>
              <w:tabs>
                <w:tab w:val="clear" w:pos="536"/>
                <w:tab w:val="clear" w:pos="2270"/>
                <w:tab w:val="clear" w:pos="4294"/>
                <w:tab w:val="left" w:pos="0"/>
              </w:tabs>
              <w:snapToGrid w:val="0"/>
              <w:jc w:val="center"/>
              <w:rPr>
                <w:rFonts w:ascii="Arial" w:hAnsi="Arial" w:cs="Arial"/>
                <w:sz w:val="20"/>
              </w:rPr>
            </w:pPr>
            <w:r w:rsidRPr="00F20F63">
              <w:rPr>
                <w:rFonts w:ascii="Arial" w:hAnsi="Arial" w:cs="Arial"/>
                <w:sz w:val="20"/>
              </w:rPr>
              <w:t>TOTAL</w:t>
            </w:r>
          </w:p>
          <w:p w:rsidR="00593726" w:rsidRPr="00F20F63" w:rsidRDefault="00593726" w:rsidP="000C49C5">
            <w:pPr>
              <w:jc w:val="center"/>
              <w:rPr>
                <w:b/>
                <w:sz w:val="20"/>
              </w:rPr>
            </w:pPr>
            <w:r w:rsidRPr="00F20F63">
              <w:rPr>
                <w:b/>
                <w:sz w:val="20"/>
              </w:rPr>
              <w:t>R$</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7</w:t>
            </w:r>
          </w:p>
        </w:tc>
        <w:tc>
          <w:tcPr>
            <w:tcW w:w="2835" w:type="dxa"/>
            <w:vAlign w:val="center"/>
          </w:tcPr>
          <w:p w:rsidR="00593726" w:rsidRPr="00F20F63" w:rsidRDefault="00593726" w:rsidP="000C49C5">
            <w:pPr>
              <w:rPr>
                <w:sz w:val="20"/>
              </w:rPr>
            </w:pPr>
            <w:r w:rsidRPr="00F20F63">
              <w:rPr>
                <w:sz w:val="20"/>
              </w:rPr>
              <w:t>Ácido Fólico 5 mg</w:t>
            </w:r>
          </w:p>
        </w:tc>
        <w:tc>
          <w:tcPr>
            <w:tcW w:w="926" w:type="dxa"/>
            <w:vAlign w:val="center"/>
          </w:tcPr>
          <w:p w:rsidR="00593726" w:rsidRPr="00F20F63" w:rsidRDefault="00593726" w:rsidP="000C49C5">
            <w:pPr>
              <w:jc w:val="center"/>
              <w:rPr>
                <w:sz w:val="20"/>
              </w:rPr>
            </w:pPr>
            <w:r w:rsidRPr="00F20F63">
              <w:rPr>
                <w:sz w:val="20"/>
              </w:rPr>
              <w:t>70.000</w:t>
            </w:r>
          </w:p>
        </w:tc>
        <w:tc>
          <w:tcPr>
            <w:tcW w:w="850" w:type="dxa"/>
            <w:vAlign w:val="center"/>
          </w:tcPr>
          <w:p w:rsidR="00593726" w:rsidRPr="00F20F63" w:rsidRDefault="00593726" w:rsidP="000C49C5">
            <w:pPr>
              <w:jc w:val="center"/>
              <w:rPr>
                <w:sz w:val="20"/>
              </w:rPr>
            </w:pPr>
            <w:proofErr w:type="spellStart"/>
            <w:r w:rsidRPr="00F20F63">
              <w:rPr>
                <w:sz w:val="20"/>
              </w:rPr>
              <w:t>Cp</w:t>
            </w:r>
            <w:proofErr w:type="spellEnd"/>
          </w:p>
        </w:tc>
        <w:tc>
          <w:tcPr>
            <w:tcW w:w="1559" w:type="dxa"/>
            <w:vAlign w:val="center"/>
          </w:tcPr>
          <w:p w:rsidR="00593726" w:rsidRPr="00F20F63" w:rsidRDefault="00F20F63" w:rsidP="000C49C5">
            <w:pPr>
              <w:snapToGrid w:val="0"/>
              <w:rPr>
                <w:sz w:val="20"/>
              </w:rPr>
            </w:pPr>
            <w:r w:rsidRPr="00F20F63">
              <w:rPr>
                <w:sz w:val="20"/>
              </w:rPr>
              <w:t>HIPOLABOR</w:t>
            </w:r>
          </w:p>
        </w:tc>
        <w:tc>
          <w:tcPr>
            <w:tcW w:w="1560" w:type="dxa"/>
            <w:vAlign w:val="center"/>
          </w:tcPr>
          <w:p w:rsidR="00593726" w:rsidRPr="00F20F63" w:rsidRDefault="00F20F63" w:rsidP="000C49C5">
            <w:pPr>
              <w:snapToGrid w:val="0"/>
              <w:jc w:val="right"/>
              <w:rPr>
                <w:sz w:val="20"/>
              </w:rPr>
            </w:pPr>
            <w:r w:rsidRPr="00F20F63">
              <w:rPr>
                <w:sz w:val="20"/>
              </w:rPr>
              <w:t>0,038</w:t>
            </w:r>
          </w:p>
        </w:tc>
        <w:tc>
          <w:tcPr>
            <w:tcW w:w="1701" w:type="dxa"/>
          </w:tcPr>
          <w:p w:rsidR="00593726" w:rsidRPr="00F20F63" w:rsidRDefault="00F20F63" w:rsidP="000C49C5">
            <w:pPr>
              <w:snapToGrid w:val="0"/>
              <w:jc w:val="right"/>
              <w:rPr>
                <w:sz w:val="20"/>
              </w:rPr>
            </w:pPr>
            <w:r w:rsidRPr="00F20F63">
              <w:rPr>
                <w:sz w:val="20"/>
              </w:rPr>
              <w:t>2.660,00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22</w:t>
            </w:r>
          </w:p>
        </w:tc>
        <w:tc>
          <w:tcPr>
            <w:tcW w:w="2835" w:type="dxa"/>
            <w:vAlign w:val="center"/>
          </w:tcPr>
          <w:p w:rsidR="00593726" w:rsidRPr="00F20F63" w:rsidRDefault="00593726" w:rsidP="000C49C5">
            <w:pPr>
              <w:rPr>
                <w:sz w:val="20"/>
              </w:rPr>
            </w:pPr>
            <w:proofErr w:type="spellStart"/>
            <w:r w:rsidRPr="00F20F63">
              <w:rPr>
                <w:sz w:val="20"/>
              </w:rPr>
              <w:t>Ambroxol</w:t>
            </w:r>
            <w:proofErr w:type="spellEnd"/>
            <w:r w:rsidRPr="00F20F63">
              <w:rPr>
                <w:sz w:val="20"/>
              </w:rPr>
              <w:t xml:space="preserve"> 30mg/5ml, xarope adulto com 100 ml</w:t>
            </w:r>
          </w:p>
        </w:tc>
        <w:tc>
          <w:tcPr>
            <w:tcW w:w="926" w:type="dxa"/>
            <w:vAlign w:val="center"/>
          </w:tcPr>
          <w:p w:rsidR="00593726" w:rsidRPr="00F20F63" w:rsidRDefault="00593726" w:rsidP="000C49C5">
            <w:pPr>
              <w:jc w:val="center"/>
              <w:rPr>
                <w:sz w:val="20"/>
              </w:rPr>
            </w:pPr>
            <w:r w:rsidRPr="00F20F63">
              <w:rPr>
                <w:sz w:val="20"/>
              </w:rPr>
              <w:t>1.500</w:t>
            </w:r>
          </w:p>
        </w:tc>
        <w:tc>
          <w:tcPr>
            <w:tcW w:w="850" w:type="dxa"/>
            <w:vAlign w:val="center"/>
          </w:tcPr>
          <w:p w:rsidR="00593726" w:rsidRPr="00F20F63" w:rsidRDefault="00593726" w:rsidP="000C49C5">
            <w:pPr>
              <w:jc w:val="center"/>
              <w:rPr>
                <w:sz w:val="20"/>
              </w:rPr>
            </w:pPr>
            <w:proofErr w:type="spellStart"/>
            <w:r w:rsidRPr="00F20F63">
              <w:rPr>
                <w:sz w:val="20"/>
              </w:rPr>
              <w:t>Fr</w:t>
            </w:r>
            <w:proofErr w:type="spellEnd"/>
          </w:p>
        </w:tc>
        <w:tc>
          <w:tcPr>
            <w:tcW w:w="1559" w:type="dxa"/>
            <w:vAlign w:val="center"/>
          </w:tcPr>
          <w:p w:rsidR="00593726" w:rsidRPr="00F20F63" w:rsidRDefault="00F20F63" w:rsidP="000C49C5">
            <w:pPr>
              <w:snapToGrid w:val="0"/>
              <w:rPr>
                <w:sz w:val="20"/>
              </w:rPr>
            </w:pPr>
            <w:r w:rsidRPr="00F20F63">
              <w:rPr>
                <w:sz w:val="20"/>
              </w:rPr>
              <w:t>NATULAB</w:t>
            </w:r>
          </w:p>
        </w:tc>
        <w:tc>
          <w:tcPr>
            <w:tcW w:w="1560" w:type="dxa"/>
            <w:vAlign w:val="center"/>
          </w:tcPr>
          <w:p w:rsidR="00593726" w:rsidRPr="00F20F63" w:rsidRDefault="00F20F63" w:rsidP="000C49C5">
            <w:pPr>
              <w:snapToGrid w:val="0"/>
              <w:jc w:val="right"/>
              <w:rPr>
                <w:sz w:val="20"/>
              </w:rPr>
            </w:pPr>
            <w:r w:rsidRPr="00F20F63">
              <w:rPr>
                <w:sz w:val="20"/>
              </w:rPr>
              <w:t>1,47</w:t>
            </w:r>
          </w:p>
        </w:tc>
        <w:tc>
          <w:tcPr>
            <w:tcW w:w="1701" w:type="dxa"/>
          </w:tcPr>
          <w:p w:rsidR="00593726" w:rsidRPr="00F20F63" w:rsidRDefault="00F20F63" w:rsidP="000C49C5">
            <w:pPr>
              <w:snapToGrid w:val="0"/>
              <w:jc w:val="right"/>
              <w:rPr>
                <w:sz w:val="20"/>
              </w:rPr>
            </w:pPr>
            <w:r w:rsidRPr="00F20F63">
              <w:rPr>
                <w:sz w:val="20"/>
              </w:rPr>
              <w:t>2.205,00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23</w:t>
            </w:r>
          </w:p>
        </w:tc>
        <w:tc>
          <w:tcPr>
            <w:tcW w:w="2835" w:type="dxa"/>
            <w:vAlign w:val="center"/>
          </w:tcPr>
          <w:p w:rsidR="00593726" w:rsidRPr="00F20F63" w:rsidRDefault="00593726" w:rsidP="000C49C5">
            <w:pPr>
              <w:rPr>
                <w:sz w:val="20"/>
              </w:rPr>
            </w:pPr>
            <w:proofErr w:type="spellStart"/>
            <w:r w:rsidRPr="00F20F63">
              <w:rPr>
                <w:sz w:val="20"/>
              </w:rPr>
              <w:t>Aminofilina</w:t>
            </w:r>
            <w:proofErr w:type="spellEnd"/>
            <w:r w:rsidRPr="00F20F63">
              <w:rPr>
                <w:sz w:val="20"/>
              </w:rPr>
              <w:t xml:space="preserve"> 100 </w:t>
            </w:r>
            <w:proofErr w:type="spellStart"/>
            <w:r w:rsidRPr="00F20F63">
              <w:rPr>
                <w:sz w:val="20"/>
              </w:rPr>
              <w:t>mg</w:t>
            </w:r>
            <w:r w:rsidRPr="00F20F63">
              <w:rPr>
                <w:bCs w:val="0"/>
                <w:sz w:val="20"/>
              </w:rPr>
              <w:t>GENÉRICO</w:t>
            </w:r>
            <w:proofErr w:type="spellEnd"/>
            <w:r w:rsidRPr="00F20F63">
              <w:rPr>
                <w:bCs w:val="0"/>
                <w:sz w:val="20"/>
              </w:rPr>
              <w:t xml:space="preserve"> - Lei 9787/1999</w:t>
            </w:r>
          </w:p>
        </w:tc>
        <w:tc>
          <w:tcPr>
            <w:tcW w:w="926" w:type="dxa"/>
            <w:vAlign w:val="center"/>
          </w:tcPr>
          <w:p w:rsidR="00593726" w:rsidRPr="00F20F63" w:rsidRDefault="00593726" w:rsidP="000C49C5">
            <w:pPr>
              <w:jc w:val="center"/>
              <w:rPr>
                <w:sz w:val="20"/>
              </w:rPr>
            </w:pPr>
            <w:r w:rsidRPr="00F20F63">
              <w:rPr>
                <w:sz w:val="20"/>
              </w:rPr>
              <w:t>60.000</w:t>
            </w:r>
          </w:p>
        </w:tc>
        <w:tc>
          <w:tcPr>
            <w:tcW w:w="850" w:type="dxa"/>
            <w:vAlign w:val="center"/>
          </w:tcPr>
          <w:p w:rsidR="00593726" w:rsidRPr="00F20F63" w:rsidRDefault="00593726" w:rsidP="000C49C5">
            <w:pPr>
              <w:jc w:val="center"/>
              <w:rPr>
                <w:sz w:val="20"/>
              </w:rPr>
            </w:pPr>
            <w:proofErr w:type="spellStart"/>
            <w:r w:rsidRPr="00F20F63">
              <w:rPr>
                <w:sz w:val="20"/>
              </w:rPr>
              <w:t>Cp</w:t>
            </w:r>
            <w:proofErr w:type="spellEnd"/>
          </w:p>
        </w:tc>
        <w:tc>
          <w:tcPr>
            <w:tcW w:w="1559" w:type="dxa"/>
            <w:vAlign w:val="center"/>
          </w:tcPr>
          <w:p w:rsidR="00593726" w:rsidRPr="00F20F63" w:rsidRDefault="00F20F63" w:rsidP="000C49C5">
            <w:pPr>
              <w:snapToGrid w:val="0"/>
              <w:rPr>
                <w:sz w:val="20"/>
              </w:rPr>
            </w:pPr>
            <w:r w:rsidRPr="00F20F63">
              <w:rPr>
                <w:sz w:val="20"/>
              </w:rPr>
              <w:t>VITAMEDIC</w:t>
            </w:r>
          </w:p>
        </w:tc>
        <w:tc>
          <w:tcPr>
            <w:tcW w:w="1560" w:type="dxa"/>
            <w:vAlign w:val="center"/>
          </w:tcPr>
          <w:p w:rsidR="00593726" w:rsidRPr="00F20F63" w:rsidRDefault="00F20F63" w:rsidP="000C49C5">
            <w:pPr>
              <w:snapToGrid w:val="0"/>
              <w:jc w:val="right"/>
              <w:rPr>
                <w:sz w:val="20"/>
              </w:rPr>
            </w:pPr>
            <w:r w:rsidRPr="00F20F63">
              <w:rPr>
                <w:sz w:val="20"/>
              </w:rPr>
              <w:t>0,042</w:t>
            </w:r>
          </w:p>
        </w:tc>
        <w:tc>
          <w:tcPr>
            <w:tcW w:w="1701" w:type="dxa"/>
          </w:tcPr>
          <w:p w:rsidR="00593726" w:rsidRPr="00F20F63" w:rsidRDefault="00F20F63" w:rsidP="000C49C5">
            <w:pPr>
              <w:snapToGrid w:val="0"/>
              <w:jc w:val="right"/>
              <w:rPr>
                <w:sz w:val="20"/>
              </w:rPr>
            </w:pPr>
            <w:r w:rsidRPr="00F20F63">
              <w:rPr>
                <w:sz w:val="20"/>
              </w:rPr>
              <w:t>2.520,00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107</w:t>
            </w:r>
          </w:p>
        </w:tc>
        <w:tc>
          <w:tcPr>
            <w:tcW w:w="2835" w:type="dxa"/>
            <w:vAlign w:val="center"/>
          </w:tcPr>
          <w:p w:rsidR="00593726" w:rsidRPr="00F20F63" w:rsidRDefault="00593726" w:rsidP="000C49C5">
            <w:pPr>
              <w:rPr>
                <w:sz w:val="20"/>
              </w:rPr>
            </w:pPr>
            <w:proofErr w:type="spellStart"/>
            <w:r w:rsidRPr="00F20F63">
              <w:rPr>
                <w:sz w:val="20"/>
              </w:rPr>
              <w:t>Diclofenaco</w:t>
            </w:r>
            <w:proofErr w:type="spellEnd"/>
            <w:r w:rsidRPr="00F20F63">
              <w:rPr>
                <w:sz w:val="20"/>
              </w:rPr>
              <w:t xml:space="preserve"> 75 mg/3ml</w:t>
            </w:r>
          </w:p>
        </w:tc>
        <w:tc>
          <w:tcPr>
            <w:tcW w:w="926" w:type="dxa"/>
            <w:vAlign w:val="center"/>
          </w:tcPr>
          <w:p w:rsidR="00593726" w:rsidRPr="00F20F63" w:rsidRDefault="00593726" w:rsidP="000C49C5">
            <w:pPr>
              <w:jc w:val="center"/>
              <w:rPr>
                <w:sz w:val="20"/>
              </w:rPr>
            </w:pPr>
            <w:r w:rsidRPr="00F20F63">
              <w:rPr>
                <w:sz w:val="20"/>
              </w:rPr>
              <w:t>4.000</w:t>
            </w:r>
          </w:p>
        </w:tc>
        <w:tc>
          <w:tcPr>
            <w:tcW w:w="850" w:type="dxa"/>
            <w:vAlign w:val="center"/>
          </w:tcPr>
          <w:p w:rsidR="00593726" w:rsidRPr="00F20F63" w:rsidRDefault="00593726" w:rsidP="000C49C5">
            <w:pPr>
              <w:jc w:val="center"/>
              <w:rPr>
                <w:sz w:val="20"/>
              </w:rPr>
            </w:pPr>
            <w:proofErr w:type="spellStart"/>
            <w:r w:rsidRPr="00F20F63">
              <w:rPr>
                <w:sz w:val="20"/>
              </w:rPr>
              <w:t>Amp</w:t>
            </w:r>
            <w:proofErr w:type="spellEnd"/>
          </w:p>
        </w:tc>
        <w:tc>
          <w:tcPr>
            <w:tcW w:w="1559" w:type="dxa"/>
            <w:vAlign w:val="center"/>
          </w:tcPr>
          <w:p w:rsidR="00593726" w:rsidRPr="00F20F63" w:rsidRDefault="00F20F63" w:rsidP="000C49C5">
            <w:pPr>
              <w:snapToGrid w:val="0"/>
              <w:rPr>
                <w:sz w:val="20"/>
              </w:rPr>
            </w:pPr>
            <w:r w:rsidRPr="00F20F63">
              <w:rPr>
                <w:sz w:val="20"/>
              </w:rPr>
              <w:t>HIPOLABOR</w:t>
            </w:r>
          </w:p>
        </w:tc>
        <w:tc>
          <w:tcPr>
            <w:tcW w:w="1560" w:type="dxa"/>
            <w:vAlign w:val="center"/>
          </w:tcPr>
          <w:p w:rsidR="00593726" w:rsidRPr="00F20F63" w:rsidRDefault="00F20F63" w:rsidP="000C49C5">
            <w:pPr>
              <w:snapToGrid w:val="0"/>
              <w:jc w:val="right"/>
              <w:rPr>
                <w:sz w:val="20"/>
              </w:rPr>
            </w:pPr>
            <w:r w:rsidRPr="00F20F63">
              <w:rPr>
                <w:sz w:val="20"/>
              </w:rPr>
              <w:t>0,45</w:t>
            </w:r>
          </w:p>
        </w:tc>
        <w:tc>
          <w:tcPr>
            <w:tcW w:w="1701" w:type="dxa"/>
          </w:tcPr>
          <w:p w:rsidR="00593726" w:rsidRPr="00F20F63" w:rsidRDefault="00F20F63" w:rsidP="000C49C5">
            <w:pPr>
              <w:snapToGrid w:val="0"/>
              <w:jc w:val="right"/>
              <w:rPr>
                <w:sz w:val="20"/>
              </w:rPr>
            </w:pPr>
            <w:r w:rsidRPr="00F20F63">
              <w:rPr>
                <w:sz w:val="20"/>
              </w:rPr>
              <w:t>1.800,00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132</w:t>
            </w:r>
          </w:p>
        </w:tc>
        <w:tc>
          <w:tcPr>
            <w:tcW w:w="2835" w:type="dxa"/>
            <w:vAlign w:val="center"/>
          </w:tcPr>
          <w:p w:rsidR="00593726" w:rsidRPr="00F20F63" w:rsidRDefault="00593726" w:rsidP="000C49C5">
            <w:pPr>
              <w:rPr>
                <w:sz w:val="20"/>
              </w:rPr>
            </w:pPr>
            <w:proofErr w:type="spellStart"/>
            <w:r w:rsidRPr="00F20F63">
              <w:rPr>
                <w:sz w:val="20"/>
              </w:rPr>
              <w:t>Espironolactona</w:t>
            </w:r>
            <w:proofErr w:type="spellEnd"/>
            <w:r w:rsidRPr="00F20F63">
              <w:rPr>
                <w:sz w:val="20"/>
              </w:rPr>
              <w:t xml:space="preserve"> 25 mg -  </w:t>
            </w:r>
            <w:r w:rsidRPr="00F20F63">
              <w:rPr>
                <w:bCs w:val="0"/>
                <w:sz w:val="20"/>
              </w:rPr>
              <w:t>GENÉRICO Lei 9787/1999</w:t>
            </w:r>
          </w:p>
        </w:tc>
        <w:tc>
          <w:tcPr>
            <w:tcW w:w="926" w:type="dxa"/>
            <w:vAlign w:val="center"/>
          </w:tcPr>
          <w:p w:rsidR="00593726" w:rsidRPr="00F20F63" w:rsidRDefault="00593726" w:rsidP="000C49C5">
            <w:pPr>
              <w:jc w:val="center"/>
              <w:rPr>
                <w:sz w:val="20"/>
              </w:rPr>
            </w:pPr>
            <w:r w:rsidRPr="00F20F63">
              <w:rPr>
                <w:sz w:val="20"/>
              </w:rPr>
              <w:t>300.000</w:t>
            </w:r>
          </w:p>
        </w:tc>
        <w:tc>
          <w:tcPr>
            <w:tcW w:w="850" w:type="dxa"/>
            <w:vAlign w:val="center"/>
          </w:tcPr>
          <w:p w:rsidR="00593726" w:rsidRPr="00F20F63" w:rsidRDefault="00593726" w:rsidP="000C49C5">
            <w:pPr>
              <w:jc w:val="center"/>
              <w:rPr>
                <w:sz w:val="20"/>
              </w:rPr>
            </w:pPr>
            <w:proofErr w:type="spellStart"/>
            <w:r w:rsidRPr="00F20F63">
              <w:rPr>
                <w:sz w:val="20"/>
              </w:rPr>
              <w:t>Cp</w:t>
            </w:r>
            <w:proofErr w:type="spellEnd"/>
          </w:p>
        </w:tc>
        <w:tc>
          <w:tcPr>
            <w:tcW w:w="1559" w:type="dxa"/>
            <w:vAlign w:val="center"/>
          </w:tcPr>
          <w:p w:rsidR="00593726" w:rsidRPr="00F20F63" w:rsidRDefault="00F20F63" w:rsidP="000C49C5">
            <w:pPr>
              <w:snapToGrid w:val="0"/>
              <w:rPr>
                <w:sz w:val="20"/>
              </w:rPr>
            </w:pPr>
            <w:r w:rsidRPr="00F20F63">
              <w:rPr>
                <w:sz w:val="20"/>
              </w:rPr>
              <w:t>ASPEN PHARMA</w:t>
            </w:r>
          </w:p>
        </w:tc>
        <w:tc>
          <w:tcPr>
            <w:tcW w:w="1560" w:type="dxa"/>
            <w:vAlign w:val="center"/>
          </w:tcPr>
          <w:p w:rsidR="00593726" w:rsidRPr="00F20F63" w:rsidRDefault="00F20F63" w:rsidP="000C49C5">
            <w:pPr>
              <w:snapToGrid w:val="0"/>
              <w:jc w:val="right"/>
              <w:rPr>
                <w:sz w:val="20"/>
              </w:rPr>
            </w:pPr>
            <w:r w:rsidRPr="00F20F63">
              <w:rPr>
                <w:sz w:val="20"/>
              </w:rPr>
              <w:t>0,14</w:t>
            </w:r>
          </w:p>
        </w:tc>
        <w:tc>
          <w:tcPr>
            <w:tcW w:w="1701" w:type="dxa"/>
          </w:tcPr>
          <w:p w:rsidR="00593726" w:rsidRPr="00F20F63" w:rsidRDefault="00F20F63" w:rsidP="000C49C5">
            <w:pPr>
              <w:snapToGrid w:val="0"/>
              <w:jc w:val="right"/>
              <w:rPr>
                <w:sz w:val="20"/>
              </w:rPr>
            </w:pPr>
            <w:r w:rsidRPr="00F20F63">
              <w:rPr>
                <w:sz w:val="20"/>
              </w:rPr>
              <w:t>42.000,00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160</w:t>
            </w:r>
          </w:p>
        </w:tc>
        <w:tc>
          <w:tcPr>
            <w:tcW w:w="2835" w:type="dxa"/>
            <w:vAlign w:val="center"/>
          </w:tcPr>
          <w:p w:rsidR="00593726" w:rsidRPr="00F20F63" w:rsidRDefault="00593726" w:rsidP="000C49C5">
            <w:pPr>
              <w:rPr>
                <w:sz w:val="20"/>
              </w:rPr>
            </w:pPr>
            <w:r w:rsidRPr="00F20F63">
              <w:rPr>
                <w:sz w:val="20"/>
              </w:rPr>
              <w:t>Hidrocortisona 100 mg</w:t>
            </w:r>
          </w:p>
        </w:tc>
        <w:tc>
          <w:tcPr>
            <w:tcW w:w="926" w:type="dxa"/>
            <w:vAlign w:val="center"/>
          </w:tcPr>
          <w:p w:rsidR="00593726" w:rsidRPr="00F20F63" w:rsidRDefault="00593726" w:rsidP="000C49C5">
            <w:pPr>
              <w:jc w:val="center"/>
              <w:rPr>
                <w:sz w:val="20"/>
              </w:rPr>
            </w:pPr>
            <w:r w:rsidRPr="00F20F63">
              <w:rPr>
                <w:sz w:val="20"/>
              </w:rPr>
              <w:t>500</w:t>
            </w:r>
          </w:p>
        </w:tc>
        <w:tc>
          <w:tcPr>
            <w:tcW w:w="850" w:type="dxa"/>
            <w:vAlign w:val="center"/>
          </w:tcPr>
          <w:p w:rsidR="00593726" w:rsidRPr="00F20F63" w:rsidRDefault="00593726" w:rsidP="000C49C5">
            <w:pPr>
              <w:jc w:val="center"/>
              <w:rPr>
                <w:sz w:val="20"/>
              </w:rPr>
            </w:pPr>
            <w:proofErr w:type="spellStart"/>
            <w:r w:rsidRPr="00F20F63">
              <w:rPr>
                <w:sz w:val="20"/>
              </w:rPr>
              <w:t>Amp</w:t>
            </w:r>
            <w:proofErr w:type="spellEnd"/>
          </w:p>
        </w:tc>
        <w:tc>
          <w:tcPr>
            <w:tcW w:w="1559" w:type="dxa"/>
            <w:vAlign w:val="center"/>
          </w:tcPr>
          <w:p w:rsidR="00593726" w:rsidRPr="00F20F63" w:rsidRDefault="00F20F63" w:rsidP="000C49C5">
            <w:pPr>
              <w:snapToGrid w:val="0"/>
              <w:rPr>
                <w:sz w:val="20"/>
              </w:rPr>
            </w:pPr>
            <w:r w:rsidRPr="00F20F63">
              <w:rPr>
                <w:sz w:val="20"/>
              </w:rPr>
              <w:t>BLAUSIEGEL</w:t>
            </w:r>
          </w:p>
        </w:tc>
        <w:tc>
          <w:tcPr>
            <w:tcW w:w="1560" w:type="dxa"/>
            <w:vAlign w:val="center"/>
          </w:tcPr>
          <w:p w:rsidR="00593726" w:rsidRPr="00F20F63" w:rsidRDefault="00F20F63" w:rsidP="000C49C5">
            <w:pPr>
              <w:snapToGrid w:val="0"/>
              <w:jc w:val="right"/>
              <w:rPr>
                <w:sz w:val="20"/>
              </w:rPr>
            </w:pPr>
            <w:r w:rsidRPr="00F20F63">
              <w:rPr>
                <w:sz w:val="20"/>
              </w:rPr>
              <w:t>2,45</w:t>
            </w:r>
          </w:p>
        </w:tc>
        <w:tc>
          <w:tcPr>
            <w:tcW w:w="1701" w:type="dxa"/>
          </w:tcPr>
          <w:p w:rsidR="00593726" w:rsidRPr="00F20F63" w:rsidRDefault="00F20F63" w:rsidP="000C49C5">
            <w:pPr>
              <w:snapToGrid w:val="0"/>
              <w:jc w:val="right"/>
              <w:rPr>
                <w:sz w:val="20"/>
              </w:rPr>
            </w:pPr>
            <w:r w:rsidRPr="00F20F63">
              <w:rPr>
                <w:sz w:val="20"/>
              </w:rPr>
              <w:t>1.225,00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lastRenderedPageBreak/>
              <w:t>163</w:t>
            </w:r>
          </w:p>
        </w:tc>
        <w:tc>
          <w:tcPr>
            <w:tcW w:w="2835" w:type="dxa"/>
            <w:vAlign w:val="center"/>
          </w:tcPr>
          <w:p w:rsidR="00593726" w:rsidRPr="00F20F63" w:rsidRDefault="00593726" w:rsidP="000C49C5">
            <w:pPr>
              <w:rPr>
                <w:sz w:val="20"/>
              </w:rPr>
            </w:pPr>
            <w:proofErr w:type="spellStart"/>
            <w:r w:rsidRPr="00F20F63">
              <w:rPr>
                <w:sz w:val="20"/>
              </w:rPr>
              <w:t>Ibuprofeno</w:t>
            </w:r>
            <w:proofErr w:type="spellEnd"/>
            <w:r w:rsidRPr="00F20F63">
              <w:rPr>
                <w:sz w:val="20"/>
              </w:rPr>
              <w:t xml:space="preserve"> 600 mg</w:t>
            </w:r>
          </w:p>
        </w:tc>
        <w:tc>
          <w:tcPr>
            <w:tcW w:w="926" w:type="dxa"/>
            <w:vAlign w:val="center"/>
          </w:tcPr>
          <w:p w:rsidR="00593726" w:rsidRPr="00F20F63" w:rsidRDefault="00593726" w:rsidP="000C49C5">
            <w:pPr>
              <w:jc w:val="center"/>
              <w:rPr>
                <w:sz w:val="20"/>
              </w:rPr>
            </w:pPr>
            <w:r w:rsidRPr="00F20F63">
              <w:rPr>
                <w:sz w:val="20"/>
              </w:rPr>
              <w:t>150.000</w:t>
            </w:r>
          </w:p>
        </w:tc>
        <w:tc>
          <w:tcPr>
            <w:tcW w:w="850" w:type="dxa"/>
            <w:vAlign w:val="center"/>
          </w:tcPr>
          <w:p w:rsidR="00593726" w:rsidRPr="00F20F63" w:rsidRDefault="00593726" w:rsidP="000C49C5">
            <w:pPr>
              <w:jc w:val="center"/>
              <w:rPr>
                <w:sz w:val="20"/>
              </w:rPr>
            </w:pPr>
            <w:proofErr w:type="spellStart"/>
            <w:r w:rsidRPr="00F20F63">
              <w:rPr>
                <w:sz w:val="20"/>
              </w:rPr>
              <w:t>Cp</w:t>
            </w:r>
            <w:proofErr w:type="spellEnd"/>
          </w:p>
        </w:tc>
        <w:tc>
          <w:tcPr>
            <w:tcW w:w="1559" w:type="dxa"/>
            <w:vAlign w:val="center"/>
          </w:tcPr>
          <w:p w:rsidR="00593726" w:rsidRPr="00F20F63" w:rsidRDefault="00F20F63" w:rsidP="000C49C5">
            <w:pPr>
              <w:snapToGrid w:val="0"/>
              <w:rPr>
                <w:sz w:val="20"/>
              </w:rPr>
            </w:pPr>
            <w:r w:rsidRPr="00F20F63">
              <w:rPr>
                <w:sz w:val="20"/>
              </w:rPr>
              <w:t>VITAMEDIC</w:t>
            </w:r>
          </w:p>
        </w:tc>
        <w:tc>
          <w:tcPr>
            <w:tcW w:w="1560" w:type="dxa"/>
            <w:vAlign w:val="center"/>
          </w:tcPr>
          <w:p w:rsidR="00593726" w:rsidRPr="00F20F63" w:rsidRDefault="00F20F63" w:rsidP="000C49C5">
            <w:pPr>
              <w:snapToGrid w:val="0"/>
              <w:jc w:val="right"/>
              <w:rPr>
                <w:sz w:val="20"/>
              </w:rPr>
            </w:pPr>
            <w:r w:rsidRPr="00F20F63">
              <w:rPr>
                <w:sz w:val="20"/>
              </w:rPr>
              <w:t>0,08</w:t>
            </w:r>
          </w:p>
        </w:tc>
        <w:tc>
          <w:tcPr>
            <w:tcW w:w="1701" w:type="dxa"/>
          </w:tcPr>
          <w:p w:rsidR="00593726" w:rsidRPr="00F20F63" w:rsidRDefault="00F20F63" w:rsidP="000C49C5">
            <w:pPr>
              <w:snapToGrid w:val="0"/>
              <w:jc w:val="right"/>
              <w:rPr>
                <w:sz w:val="20"/>
              </w:rPr>
            </w:pPr>
            <w:r w:rsidRPr="00F20F63">
              <w:rPr>
                <w:sz w:val="20"/>
              </w:rPr>
              <w:t>12.000,00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200</w:t>
            </w:r>
          </w:p>
        </w:tc>
        <w:tc>
          <w:tcPr>
            <w:tcW w:w="2835" w:type="dxa"/>
            <w:vAlign w:val="center"/>
          </w:tcPr>
          <w:p w:rsidR="00593726" w:rsidRPr="00F20F63" w:rsidRDefault="00593726" w:rsidP="000C49C5">
            <w:pPr>
              <w:rPr>
                <w:sz w:val="20"/>
              </w:rPr>
            </w:pPr>
            <w:proofErr w:type="spellStart"/>
            <w:r w:rsidRPr="00F20F63">
              <w:rPr>
                <w:sz w:val="20"/>
              </w:rPr>
              <w:t>Metronidazol</w:t>
            </w:r>
            <w:proofErr w:type="spellEnd"/>
            <w:r w:rsidRPr="00F20F63">
              <w:rPr>
                <w:sz w:val="20"/>
              </w:rPr>
              <w:t xml:space="preserve"> gel 500mg/5g 50g - </w:t>
            </w:r>
            <w:r w:rsidRPr="00F20F63">
              <w:rPr>
                <w:bCs w:val="0"/>
                <w:sz w:val="20"/>
              </w:rPr>
              <w:t>GENÉRICO Lei 9787/1999</w:t>
            </w:r>
          </w:p>
        </w:tc>
        <w:tc>
          <w:tcPr>
            <w:tcW w:w="926" w:type="dxa"/>
            <w:vAlign w:val="center"/>
          </w:tcPr>
          <w:p w:rsidR="00593726" w:rsidRPr="00F20F63" w:rsidRDefault="00593726" w:rsidP="000C49C5">
            <w:pPr>
              <w:jc w:val="center"/>
              <w:rPr>
                <w:sz w:val="20"/>
              </w:rPr>
            </w:pPr>
            <w:r w:rsidRPr="00F20F63">
              <w:rPr>
                <w:sz w:val="20"/>
              </w:rPr>
              <w:t>1.500</w:t>
            </w:r>
          </w:p>
        </w:tc>
        <w:tc>
          <w:tcPr>
            <w:tcW w:w="850" w:type="dxa"/>
            <w:vAlign w:val="center"/>
          </w:tcPr>
          <w:p w:rsidR="00593726" w:rsidRPr="00F20F63" w:rsidRDefault="00593726" w:rsidP="000C49C5">
            <w:pPr>
              <w:jc w:val="center"/>
              <w:rPr>
                <w:sz w:val="20"/>
              </w:rPr>
            </w:pPr>
            <w:r w:rsidRPr="00F20F63">
              <w:rPr>
                <w:sz w:val="20"/>
              </w:rPr>
              <w:t>TB</w:t>
            </w:r>
          </w:p>
        </w:tc>
        <w:tc>
          <w:tcPr>
            <w:tcW w:w="1559" w:type="dxa"/>
            <w:vAlign w:val="center"/>
          </w:tcPr>
          <w:p w:rsidR="00593726" w:rsidRPr="00F20F63" w:rsidRDefault="00F20F63" w:rsidP="000C49C5">
            <w:pPr>
              <w:snapToGrid w:val="0"/>
              <w:rPr>
                <w:sz w:val="20"/>
                <w:lang w:val="pt-PT"/>
              </w:rPr>
            </w:pPr>
            <w:r w:rsidRPr="00F20F63">
              <w:rPr>
                <w:sz w:val="20"/>
                <w:lang w:val="pt-PT"/>
              </w:rPr>
              <w:t>TEUTO</w:t>
            </w:r>
          </w:p>
        </w:tc>
        <w:tc>
          <w:tcPr>
            <w:tcW w:w="1560" w:type="dxa"/>
            <w:vAlign w:val="center"/>
          </w:tcPr>
          <w:p w:rsidR="00593726" w:rsidRPr="00F20F63" w:rsidRDefault="00F20F63" w:rsidP="000C49C5">
            <w:pPr>
              <w:snapToGrid w:val="0"/>
              <w:jc w:val="right"/>
              <w:rPr>
                <w:sz w:val="20"/>
              </w:rPr>
            </w:pPr>
            <w:r w:rsidRPr="00F20F63">
              <w:rPr>
                <w:sz w:val="20"/>
              </w:rPr>
              <w:t>4,00</w:t>
            </w:r>
          </w:p>
        </w:tc>
        <w:tc>
          <w:tcPr>
            <w:tcW w:w="1701" w:type="dxa"/>
          </w:tcPr>
          <w:p w:rsidR="00593726" w:rsidRPr="00F20F63" w:rsidRDefault="00F20F63" w:rsidP="000C49C5">
            <w:pPr>
              <w:snapToGrid w:val="0"/>
              <w:jc w:val="right"/>
              <w:rPr>
                <w:sz w:val="20"/>
              </w:rPr>
            </w:pPr>
            <w:r w:rsidRPr="00F20F63">
              <w:rPr>
                <w:sz w:val="20"/>
              </w:rPr>
              <w:t>6.000,00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208</w:t>
            </w:r>
          </w:p>
        </w:tc>
        <w:tc>
          <w:tcPr>
            <w:tcW w:w="2835" w:type="dxa"/>
            <w:vAlign w:val="center"/>
          </w:tcPr>
          <w:p w:rsidR="00593726" w:rsidRPr="00F20F63" w:rsidRDefault="00593726" w:rsidP="000C49C5">
            <w:pPr>
              <w:rPr>
                <w:sz w:val="20"/>
              </w:rPr>
            </w:pPr>
            <w:r w:rsidRPr="00F20F63">
              <w:rPr>
                <w:sz w:val="20"/>
              </w:rPr>
              <w:t>N-</w:t>
            </w:r>
            <w:proofErr w:type="spellStart"/>
            <w:r w:rsidRPr="00F20F63">
              <w:rPr>
                <w:sz w:val="20"/>
              </w:rPr>
              <w:t>butilescopolamina</w:t>
            </w:r>
            <w:proofErr w:type="spellEnd"/>
            <w:r w:rsidRPr="00F20F63">
              <w:rPr>
                <w:sz w:val="20"/>
              </w:rPr>
              <w:t>, brometo 20mg/mL1 ml</w:t>
            </w:r>
          </w:p>
        </w:tc>
        <w:tc>
          <w:tcPr>
            <w:tcW w:w="926" w:type="dxa"/>
            <w:vAlign w:val="center"/>
          </w:tcPr>
          <w:p w:rsidR="00593726" w:rsidRPr="00F20F63" w:rsidRDefault="00593726" w:rsidP="000C49C5">
            <w:pPr>
              <w:jc w:val="center"/>
              <w:rPr>
                <w:sz w:val="20"/>
              </w:rPr>
            </w:pPr>
            <w:r w:rsidRPr="00F20F63">
              <w:rPr>
                <w:sz w:val="20"/>
              </w:rPr>
              <w:t>3.000</w:t>
            </w:r>
          </w:p>
        </w:tc>
        <w:tc>
          <w:tcPr>
            <w:tcW w:w="850" w:type="dxa"/>
            <w:vAlign w:val="center"/>
          </w:tcPr>
          <w:p w:rsidR="00593726" w:rsidRPr="00F20F63" w:rsidRDefault="00593726" w:rsidP="000C49C5">
            <w:pPr>
              <w:jc w:val="center"/>
              <w:rPr>
                <w:sz w:val="20"/>
              </w:rPr>
            </w:pPr>
            <w:proofErr w:type="spellStart"/>
            <w:r w:rsidRPr="00F20F63">
              <w:rPr>
                <w:sz w:val="20"/>
              </w:rPr>
              <w:t>Amp</w:t>
            </w:r>
            <w:proofErr w:type="spellEnd"/>
          </w:p>
        </w:tc>
        <w:tc>
          <w:tcPr>
            <w:tcW w:w="1559" w:type="dxa"/>
            <w:vAlign w:val="center"/>
          </w:tcPr>
          <w:p w:rsidR="00593726" w:rsidRPr="00F20F63" w:rsidRDefault="00F20F63" w:rsidP="000C49C5">
            <w:pPr>
              <w:snapToGrid w:val="0"/>
              <w:rPr>
                <w:sz w:val="20"/>
                <w:lang w:val="pt-PT"/>
              </w:rPr>
            </w:pPr>
            <w:r w:rsidRPr="00F20F63">
              <w:rPr>
                <w:sz w:val="20"/>
                <w:lang w:val="pt-PT"/>
              </w:rPr>
              <w:t>HIPOLABOR</w:t>
            </w:r>
          </w:p>
        </w:tc>
        <w:tc>
          <w:tcPr>
            <w:tcW w:w="1560" w:type="dxa"/>
            <w:vAlign w:val="center"/>
          </w:tcPr>
          <w:p w:rsidR="00593726" w:rsidRPr="00F20F63" w:rsidRDefault="00F20F63" w:rsidP="000C49C5">
            <w:pPr>
              <w:snapToGrid w:val="0"/>
              <w:jc w:val="right"/>
              <w:rPr>
                <w:sz w:val="20"/>
              </w:rPr>
            </w:pPr>
            <w:r w:rsidRPr="00F20F63">
              <w:rPr>
                <w:sz w:val="20"/>
              </w:rPr>
              <w:t>0,90</w:t>
            </w:r>
          </w:p>
        </w:tc>
        <w:tc>
          <w:tcPr>
            <w:tcW w:w="1701" w:type="dxa"/>
          </w:tcPr>
          <w:p w:rsidR="00593726" w:rsidRPr="00F20F63" w:rsidRDefault="00F20F63" w:rsidP="000C49C5">
            <w:pPr>
              <w:snapToGrid w:val="0"/>
              <w:jc w:val="right"/>
              <w:rPr>
                <w:sz w:val="20"/>
              </w:rPr>
            </w:pPr>
            <w:r w:rsidRPr="00F20F63">
              <w:rPr>
                <w:sz w:val="20"/>
              </w:rPr>
              <w:t>2.700,00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213</w:t>
            </w:r>
          </w:p>
        </w:tc>
        <w:tc>
          <w:tcPr>
            <w:tcW w:w="2835" w:type="dxa"/>
            <w:vAlign w:val="center"/>
          </w:tcPr>
          <w:p w:rsidR="00593726" w:rsidRPr="00F20F63" w:rsidRDefault="00593726" w:rsidP="000C49C5">
            <w:pPr>
              <w:rPr>
                <w:sz w:val="20"/>
              </w:rPr>
            </w:pPr>
            <w:proofErr w:type="spellStart"/>
            <w:r w:rsidRPr="00F20F63">
              <w:rPr>
                <w:sz w:val="20"/>
              </w:rPr>
              <w:t>Nifedipina</w:t>
            </w:r>
            <w:proofErr w:type="spellEnd"/>
            <w:r w:rsidRPr="00F20F63">
              <w:rPr>
                <w:sz w:val="20"/>
              </w:rPr>
              <w:t xml:space="preserve"> 10 mg - </w:t>
            </w:r>
            <w:r w:rsidRPr="00F20F63">
              <w:rPr>
                <w:bCs w:val="0"/>
                <w:sz w:val="20"/>
              </w:rPr>
              <w:t>GENÉRICO Lei 9787/1999</w:t>
            </w:r>
          </w:p>
        </w:tc>
        <w:tc>
          <w:tcPr>
            <w:tcW w:w="926" w:type="dxa"/>
            <w:vAlign w:val="center"/>
          </w:tcPr>
          <w:p w:rsidR="00593726" w:rsidRPr="00F20F63" w:rsidRDefault="00593726" w:rsidP="000C49C5">
            <w:pPr>
              <w:jc w:val="center"/>
              <w:rPr>
                <w:sz w:val="20"/>
              </w:rPr>
            </w:pPr>
            <w:r w:rsidRPr="00F20F63">
              <w:rPr>
                <w:sz w:val="20"/>
              </w:rPr>
              <w:t>50.000</w:t>
            </w:r>
          </w:p>
        </w:tc>
        <w:tc>
          <w:tcPr>
            <w:tcW w:w="850" w:type="dxa"/>
            <w:vAlign w:val="center"/>
          </w:tcPr>
          <w:p w:rsidR="00593726" w:rsidRPr="00F20F63" w:rsidRDefault="00593726" w:rsidP="000C49C5">
            <w:pPr>
              <w:jc w:val="center"/>
              <w:rPr>
                <w:sz w:val="20"/>
              </w:rPr>
            </w:pPr>
            <w:proofErr w:type="spellStart"/>
            <w:r w:rsidRPr="00F20F63">
              <w:rPr>
                <w:sz w:val="20"/>
              </w:rPr>
              <w:t>Cp</w:t>
            </w:r>
            <w:proofErr w:type="spellEnd"/>
          </w:p>
        </w:tc>
        <w:tc>
          <w:tcPr>
            <w:tcW w:w="1559" w:type="dxa"/>
            <w:vAlign w:val="center"/>
          </w:tcPr>
          <w:p w:rsidR="00593726" w:rsidRPr="00F20F63" w:rsidRDefault="00F20F63" w:rsidP="000C49C5">
            <w:pPr>
              <w:snapToGrid w:val="0"/>
              <w:rPr>
                <w:sz w:val="20"/>
                <w:lang w:val="pt-PT"/>
              </w:rPr>
            </w:pPr>
            <w:r w:rsidRPr="00F20F63">
              <w:rPr>
                <w:sz w:val="20"/>
                <w:lang w:val="pt-PT"/>
              </w:rPr>
              <w:t>BRAINFARMA</w:t>
            </w:r>
          </w:p>
        </w:tc>
        <w:tc>
          <w:tcPr>
            <w:tcW w:w="1560" w:type="dxa"/>
            <w:vAlign w:val="center"/>
          </w:tcPr>
          <w:p w:rsidR="00593726" w:rsidRPr="00F20F63" w:rsidRDefault="00F20F63" w:rsidP="000C49C5">
            <w:pPr>
              <w:snapToGrid w:val="0"/>
              <w:jc w:val="right"/>
              <w:rPr>
                <w:sz w:val="20"/>
              </w:rPr>
            </w:pPr>
            <w:r w:rsidRPr="00F20F63">
              <w:rPr>
                <w:sz w:val="20"/>
              </w:rPr>
              <w:t>0,04</w:t>
            </w:r>
          </w:p>
        </w:tc>
        <w:tc>
          <w:tcPr>
            <w:tcW w:w="1701" w:type="dxa"/>
          </w:tcPr>
          <w:p w:rsidR="00593726" w:rsidRPr="00F20F63" w:rsidRDefault="00F20F63" w:rsidP="000C49C5">
            <w:pPr>
              <w:snapToGrid w:val="0"/>
              <w:jc w:val="right"/>
              <w:rPr>
                <w:sz w:val="20"/>
              </w:rPr>
            </w:pPr>
            <w:r w:rsidRPr="00F20F63">
              <w:rPr>
                <w:sz w:val="20"/>
              </w:rPr>
              <w:t>2.000,00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216</w:t>
            </w:r>
          </w:p>
        </w:tc>
        <w:tc>
          <w:tcPr>
            <w:tcW w:w="2835" w:type="dxa"/>
            <w:vAlign w:val="center"/>
          </w:tcPr>
          <w:p w:rsidR="00593726" w:rsidRPr="00F20F63" w:rsidRDefault="00593726" w:rsidP="000C49C5">
            <w:pPr>
              <w:rPr>
                <w:sz w:val="20"/>
              </w:rPr>
            </w:pPr>
            <w:proofErr w:type="spellStart"/>
            <w:r w:rsidRPr="00F20F63">
              <w:rPr>
                <w:sz w:val="20"/>
              </w:rPr>
              <w:t>Nimesulida</w:t>
            </w:r>
            <w:proofErr w:type="spellEnd"/>
            <w:r w:rsidRPr="00F20F63">
              <w:rPr>
                <w:sz w:val="20"/>
              </w:rPr>
              <w:t xml:space="preserve"> 50 mg/ml gotas 15 ml</w:t>
            </w:r>
          </w:p>
        </w:tc>
        <w:tc>
          <w:tcPr>
            <w:tcW w:w="926" w:type="dxa"/>
            <w:vAlign w:val="center"/>
          </w:tcPr>
          <w:p w:rsidR="00593726" w:rsidRPr="00F20F63" w:rsidRDefault="00593726" w:rsidP="000C49C5">
            <w:pPr>
              <w:jc w:val="center"/>
              <w:rPr>
                <w:sz w:val="20"/>
              </w:rPr>
            </w:pPr>
            <w:r w:rsidRPr="00F20F63">
              <w:rPr>
                <w:sz w:val="20"/>
              </w:rPr>
              <w:t>1.000</w:t>
            </w:r>
          </w:p>
        </w:tc>
        <w:tc>
          <w:tcPr>
            <w:tcW w:w="850" w:type="dxa"/>
            <w:vAlign w:val="center"/>
          </w:tcPr>
          <w:p w:rsidR="00593726" w:rsidRPr="00F20F63" w:rsidRDefault="00593726" w:rsidP="000C49C5">
            <w:pPr>
              <w:jc w:val="center"/>
              <w:rPr>
                <w:sz w:val="20"/>
              </w:rPr>
            </w:pPr>
            <w:proofErr w:type="spellStart"/>
            <w:r w:rsidRPr="00F20F63">
              <w:rPr>
                <w:sz w:val="20"/>
              </w:rPr>
              <w:t>Fr</w:t>
            </w:r>
            <w:proofErr w:type="spellEnd"/>
          </w:p>
        </w:tc>
        <w:tc>
          <w:tcPr>
            <w:tcW w:w="1559" w:type="dxa"/>
            <w:vAlign w:val="center"/>
          </w:tcPr>
          <w:p w:rsidR="00593726" w:rsidRPr="00F20F63" w:rsidRDefault="00F20F63" w:rsidP="000C49C5">
            <w:pPr>
              <w:snapToGrid w:val="0"/>
              <w:rPr>
                <w:sz w:val="20"/>
                <w:lang w:val="pt-PT"/>
              </w:rPr>
            </w:pPr>
            <w:r w:rsidRPr="00F20F63">
              <w:rPr>
                <w:sz w:val="20"/>
                <w:lang w:val="pt-PT"/>
              </w:rPr>
              <w:t>VITAMEDIC</w:t>
            </w:r>
          </w:p>
        </w:tc>
        <w:tc>
          <w:tcPr>
            <w:tcW w:w="1560" w:type="dxa"/>
            <w:vAlign w:val="center"/>
          </w:tcPr>
          <w:p w:rsidR="00593726" w:rsidRPr="00F20F63" w:rsidRDefault="00F20F63" w:rsidP="000C49C5">
            <w:pPr>
              <w:snapToGrid w:val="0"/>
              <w:jc w:val="right"/>
              <w:rPr>
                <w:sz w:val="20"/>
              </w:rPr>
            </w:pPr>
            <w:r w:rsidRPr="00F20F63">
              <w:rPr>
                <w:sz w:val="20"/>
              </w:rPr>
              <w:t>1,00</w:t>
            </w:r>
          </w:p>
        </w:tc>
        <w:tc>
          <w:tcPr>
            <w:tcW w:w="1701" w:type="dxa"/>
          </w:tcPr>
          <w:p w:rsidR="00593726" w:rsidRPr="00F20F63" w:rsidRDefault="00F20F63" w:rsidP="000C49C5">
            <w:pPr>
              <w:snapToGrid w:val="0"/>
              <w:jc w:val="right"/>
              <w:rPr>
                <w:sz w:val="20"/>
              </w:rPr>
            </w:pPr>
            <w:r w:rsidRPr="00F20F63">
              <w:rPr>
                <w:sz w:val="20"/>
              </w:rPr>
              <w:t>1.000,00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236</w:t>
            </w:r>
          </w:p>
        </w:tc>
        <w:tc>
          <w:tcPr>
            <w:tcW w:w="2835" w:type="dxa"/>
            <w:vAlign w:val="center"/>
          </w:tcPr>
          <w:p w:rsidR="00593726" w:rsidRPr="00F20F63" w:rsidRDefault="00593726" w:rsidP="000C49C5">
            <w:pPr>
              <w:rPr>
                <w:sz w:val="20"/>
              </w:rPr>
            </w:pPr>
            <w:proofErr w:type="spellStart"/>
            <w:r w:rsidRPr="00F20F63">
              <w:rPr>
                <w:sz w:val="20"/>
              </w:rPr>
              <w:t>Prednisolona</w:t>
            </w:r>
            <w:proofErr w:type="spellEnd"/>
            <w:r w:rsidRPr="00F20F63">
              <w:rPr>
                <w:sz w:val="20"/>
              </w:rPr>
              <w:t xml:space="preserve"> 3mg/ml </w:t>
            </w:r>
            <w:proofErr w:type="spellStart"/>
            <w:r w:rsidRPr="00F20F63">
              <w:rPr>
                <w:sz w:val="20"/>
              </w:rPr>
              <w:t>susp</w:t>
            </w:r>
            <w:proofErr w:type="spellEnd"/>
            <w:r w:rsidRPr="00F20F63">
              <w:rPr>
                <w:sz w:val="20"/>
              </w:rPr>
              <w:t xml:space="preserve">. </w:t>
            </w:r>
            <w:proofErr w:type="gramStart"/>
            <w:r w:rsidRPr="00F20F63">
              <w:rPr>
                <w:sz w:val="20"/>
              </w:rPr>
              <w:t>oral  c</w:t>
            </w:r>
            <w:proofErr w:type="gramEnd"/>
            <w:r w:rsidRPr="00F20F63">
              <w:rPr>
                <w:sz w:val="20"/>
              </w:rPr>
              <w:t>/ 60 ml</w:t>
            </w:r>
          </w:p>
        </w:tc>
        <w:tc>
          <w:tcPr>
            <w:tcW w:w="926" w:type="dxa"/>
            <w:vAlign w:val="center"/>
          </w:tcPr>
          <w:p w:rsidR="00593726" w:rsidRPr="00F20F63" w:rsidRDefault="00593726" w:rsidP="000C49C5">
            <w:pPr>
              <w:jc w:val="center"/>
              <w:rPr>
                <w:sz w:val="20"/>
              </w:rPr>
            </w:pPr>
            <w:r w:rsidRPr="00F20F63">
              <w:rPr>
                <w:sz w:val="20"/>
              </w:rPr>
              <w:t>4.000</w:t>
            </w:r>
          </w:p>
        </w:tc>
        <w:tc>
          <w:tcPr>
            <w:tcW w:w="850" w:type="dxa"/>
            <w:vAlign w:val="center"/>
          </w:tcPr>
          <w:p w:rsidR="00593726" w:rsidRPr="00F20F63" w:rsidRDefault="00593726" w:rsidP="000C49C5">
            <w:pPr>
              <w:jc w:val="center"/>
              <w:rPr>
                <w:sz w:val="20"/>
              </w:rPr>
            </w:pPr>
            <w:proofErr w:type="spellStart"/>
            <w:r w:rsidRPr="00F20F63">
              <w:rPr>
                <w:sz w:val="20"/>
              </w:rPr>
              <w:t>Fr</w:t>
            </w:r>
            <w:proofErr w:type="spellEnd"/>
          </w:p>
        </w:tc>
        <w:tc>
          <w:tcPr>
            <w:tcW w:w="1559" w:type="dxa"/>
            <w:vAlign w:val="center"/>
          </w:tcPr>
          <w:p w:rsidR="00593726" w:rsidRPr="00F20F63" w:rsidRDefault="00F20F63" w:rsidP="000C49C5">
            <w:pPr>
              <w:snapToGrid w:val="0"/>
              <w:rPr>
                <w:sz w:val="20"/>
                <w:lang w:val="pt-PT"/>
              </w:rPr>
            </w:pPr>
            <w:r w:rsidRPr="00F20F63">
              <w:rPr>
                <w:sz w:val="20"/>
                <w:lang w:val="pt-PT"/>
              </w:rPr>
              <w:t>HIPOLABOR</w:t>
            </w:r>
          </w:p>
        </w:tc>
        <w:tc>
          <w:tcPr>
            <w:tcW w:w="1560" w:type="dxa"/>
            <w:vAlign w:val="center"/>
          </w:tcPr>
          <w:p w:rsidR="00593726" w:rsidRPr="00F20F63" w:rsidRDefault="00F20F63" w:rsidP="000C49C5">
            <w:pPr>
              <w:snapToGrid w:val="0"/>
              <w:jc w:val="right"/>
              <w:rPr>
                <w:sz w:val="20"/>
              </w:rPr>
            </w:pPr>
            <w:r w:rsidRPr="00F20F63">
              <w:rPr>
                <w:sz w:val="20"/>
              </w:rPr>
              <w:t>3,00</w:t>
            </w:r>
          </w:p>
        </w:tc>
        <w:tc>
          <w:tcPr>
            <w:tcW w:w="1701" w:type="dxa"/>
          </w:tcPr>
          <w:p w:rsidR="00593726" w:rsidRPr="00F20F63" w:rsidRDefault="00F20F63" w:rsidP="000C49C5">
            <w:pPr>
              <w:snapToGrid w:val="0"/>
              <w:jc w:val="right"/>
              <w:rPr>
                <w:sz w:val="20"/>
              </w:rPr>
            </w:pPr>
            <w:r w:rsidRPr="00F20F63">
              <w:rPr>
                <w:sz w:val="20"/>
              </w:rPr>
              <w:t>12.000,00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240</w:t>
            </w:r>
          </w:p>
        </w:tc>
        <w:tc>
          <w:tcPr>
            <w:tcW w:w="2835" w:type="dxa"/>
            <w:vAlign w:val="center"/>
          </w:tcPr>
          <w:p w:rsidR="00593726" w:rsidRPr="00F20F63" w:rsidRDefault="00593726" w:rsidP="000C49C5">
            <w:pPr>
              <w:rPr>
                <w:sz w:val="20"/>
              </w:rPr>
            </w:pPr>
            <w:proofErr w:type="spellStart"/>
            <w:r w:rsidRPr="00F20F63">
              <w:rPr>
                <w:sz w:val="20"/>
              </w:rPr>
              <w:t>Prometazina</w:t>
            </w:r>
            <w:proofErr w:type="spellEnd"/>
            <w:r w:rsidRPr="00F20F63">
              <w:rPr>
                <w:sz w:val="20"/>
              </w:rPr>
              <w:t xml:space="preserve"> 25mg/</w:t>
            </w:r>
            <w:proofErr w:type="spellStart"/>
            <w:r w:rsidRPr="00F20F63">
              <w:rPr>
                <w:sz w:val="20"/>
              </w:rPr>
              <w:t>mLcom</w:t>
            </w:r>
            <w:proofErr w:type="spellEnd"/>
            <w:r w:rsidRPr="00F20F63">
              <w:rPr>
                <w:sz w:val="20"/>
              </w:rPr>
              <w:t xml:space="preserve"> 2mL</w:t>
            </w:r>
          </w:p>
        </w:tc>
        <w:tc>
          <w:tcPr>
            <w:tcW w:w="926" w:type="dxa"/>
            <w:vAlign w:val="center"/>
          </w:tcPr>
          <w:p w:rsidR="00593726" w:rsidRPr="00F20F63" w:rsidRDefault="00593726" w:rsidP="000C49C5">
            <w:pPr>
              <w:jc w:val="center"/>
              <w:rPr>
                <w:sz w:val="20"/>
              </w:rPr>
            </w:pPr>
            <w:r w:rsidRPr="00F20F63">
              <w:rPr>
                <w:sz w:val="20"/>
              </w:rPr>
              <w:t>2.500</w:t>
            </w:r>
          </w:p>
        </w:tc>
        <w:tc>
          <w:tcPr>
            <w:tcW w:w="850" w:type="dxa"/>
            <w:vAlign w:val="center"/>
          </w:tcPr>
          <w:p w:rsidR="00593726" w:rsidRPr="00F20F63" w:rsidRDefault="00593726" w:rsidP="000C49C5">
            <w:pPr>
              <w:jc w:val="center"/>
              <w:rPr>
                <w:sz w:val="20"/>
              </w:rPr>
            </w:pPr>
            <w:proofErr w:type="spellStart"/>
            <w:r w:rsidRPr="00F20F63">
              <w:rPr>
                <w:sz w:val="20"/>
              </w:rPr>
              <w:t>Amp</w:t>
            </w:r>
            <w:proofErr w:type="spellEnd"/>
          </w:p>
        </w:tc>
        <w:tc>
          <w:tcPr>
            <w:tcW w:w="1559" w:type="dxa"/>
            <w:vAlign w:val="center"/>
          </w:tcPr>
          <w:p w:rsidR="00593726" w:rsidRPr="00F20F63" w:rsidRDefault="00F20F63" w:rsidP="000C49C5">
            <w:pPr>
              <w:snapToGrid w:val="0"/>
              <w:rPr>
                <w:sz w:val="20"/>
                <w:lang w:val="pt-PT"/>
              </w:rPr>
            </w:pPr>
            <w:r w:rsidRPr="00F20F63">
              <w:rPr>
                <w:sz w:val="20"/>
                <w:lang w:val="pt-PT"/>
              </w:rPr>
              <w:t>SANVAL</w:t>
            </w:r>
          </w:p>
        </w:tc>
        <w:tc>
          <w:tcPr>
            <w:tcW w:w="1560" w:type="dxa"/>
            <w:vAlign w:val="center"/>
          </w:tcPr>
          <w:p w:rsidR="00593726" w:rsidRPr="00F20F63" w:rsidRDefault="00F20F63" w:rsidP="000C49C5">
            <w:pPr>
              <w:snapToGrid w:val="0"/>
              <w:jc w:val="right"/>
              <w:rPr>
                <w:sz w:val="20"/>
              </w:rPr>
            </w:pPr>
            <w:r w:rsidRPr="00F20F63">
              <w:rPr>
                <w:sz w:val="20"/>
              </w:rPr>
              <w:t>1,365</w:t>
            </w:r>
          </w:p>
        </w:tc>
        <w:tc>
          <w:tcPr>
            <w:tcW w:w="1701" w:type="dxa"/>
          </w:tcPr>
          <w:p w:rsidR="00593726" w:rsidRPr="00F20F63" w:rsidRDefault="00F20F63" w:rsidP="000C49C5">
            <w:pPr>
              <w:snapToGrid w:val="0"/>
              <w:jc w:val="right"/>
              <w:rPr>
                <w:sz w:val="20"/>
              </w:rPr>
            </w:pPr>
            <w:r w:rsidRPr="00F20F63">
              <w:rPr>
                <w:sz w:val="20"/>
              </w:rPr>
              <w:t>3.412,50</w:t>
            </w:r>
          </w:p>
        </w:tc>
      </w:tr>
      <w:tr w:rsidR="00593726" w:rsidRPr="008D04C3" w:rsidTr="00F20F63">
        <w:tc>
          <w:tcPr>
            <w:tcW w:w="634" w:type="dxa"/>
            <w:vAlign w:val="center"/>
          </w:tcPr>
          <w:p w:rsidR="00593726" w:rsidRPr="00F20F63" w:rsidRDefault="00593726" w:rsidP="000C49C5">
            <w:pPr>
              <w:jc w:val="center"/>
              <w:rPr>
                <w:sz w:val="20"/>
              </w:rPr>
            </w:pPr>
            <w:r w:rsidRPr="00F20F63">
              <w:rPr>
                <w:sz w:val="20"/>
              </w:rPr>
              <w:t>261</w:t>
            </w:r>
          </w:p>
        </w:tc>
        <w:tc>
          <w:tcPr>
            <w:tcW w:w="2835" w:type="dxa"/>
            <w:vAlign w:val="center"/>
          </w:tcPr>
          <w:p w:rsidR="00593726" w:rsidRPr="00F20F63" w:rsidRDefault="00593726" w:rsidP="000C49C5">
            <w:pPr>
              <w:rPr>
                <w:sz w:val="20"/>
              </w:rPr>
            </w:pPr>
            <w:proofErr w:type="spellStart"/>
            <w:r w:rsidRPr="00F20F63">
              <w:rPr>
                <w:sz w:val="20"/>
              </w:rPr>
              <w:t>Sulfadiazina</w:t>
            </w:r>
            <w:proofErr w:type="spellEnd"/>
            <w:r w:rsidRPr="00F20F63">
              <w:rPr>
                <w:sz w:val="20"/>
              </w:rPr>
              <w:t xml:space="preserve"> de Prata 10mg/g c/ 30g</w:t>
            </w:r>
          </w:p>
        </w:tc>
        <w:tc>
          <w:tcPr>
            <w:tcW w:w="926" w:type="dxa"/>
            <w:vAlign w:val="center"/>
          </w:tcPr>
          <w:p w:rsidR="00593726" w:rsidRPr="00F20F63" w:rsidRDefault="00593726" w:rsidP="000C49C5">
            <w:pPr>
              <w:jc w:val="center"/>
              <w:rPr>
                <w:sz w:val="20"/>
              </w:rPr>
            </w:pPr>
            <w:r w:rsidRPr="00F20F63">
              <w:rPr>
                <w:sz w:val="20"/>
              </w:rPr>
              <w:t>2.000</w:t>
            </w:r>
          </w:p>
        </w:tc>
        <w:tc>
          <w:tcPr>
            <w:tcW w:w="850" w:type="dxa"/>
            <w:vAlign w:val="center"/>
          </w:tcPr>
          <w:p w:rsidR="00593726" w:rsidRPr="00F20F63" w:rsidRDefault="00593726" w:rsidP="000C49C5">
            <w:pPr>
              <w:jc w:val="center"/>
              <w:rPr>
                <w:sz w:val="20"/>
              </w:rPr>
            </w:pPr>
            <w:r w:rsidRPr="00F20F63">
              <w:rPr>
                <w:sz w:val="20"/>
              </w:rPr>
              <w:t>TB</w:t>
            </w:r>
          </w:p>
        </w:tc>
        <w:tc>
          <w:tcPr>
            <w:tcW w:w="1559" w:type="dxa"/>
            <w:vAlign w:val="center"/>
          </w:tcPr>
          <w:p w:rsidR="00593726" w:rsidRPr="00F20F63" w:rsidRDefault="00F20F63" w:rsidP="000C49C5">
            <w:pPr>
              <w:snapToGrid w:val="0"/>
              <w:rPr>
                <w:sz w:val="20"/>
                <w:lang w:val="pt-PT"/>
              </w:rPr>
            </w:pPr>
            <w:r w:rsidRPr="00F20F63">
              <w:rPr>
                <w:sz w:val="20"/>
                <w:lang w:val="pt-PT"/>
              </w:rPr>
              <w:t>PRATI</w:t>
            </w:r>
          </w:p>
        </w:tc>
        <w:tc>
          <w:tcPr>
            <w:tcW w:w="1560" w:type="dxa"/>
            <w:vAlign w:val="center"/>
          </w:tcPr>
          <w:p w:rsidR="00593726" w:rsidRPr="00F20F63" w:rsidRDefault="00F20F63" w:rsidP="000C49C5">
            <w:pPr>
              <w:snapToGrid w:val="0"/>
              <w:jc w:val="right"/>
              <w:rPr>
                <w:sz w:val="20"/>
              </w:rPr>
            </w:pPr>
            <w:r w:rsidRPr="00F20F63">
              <w:rPr>
                <w:sz w:val="20"/>
              </w:rPr>
              <w:t>3,16</w:t>
            </w:r>
          </w:p>
        </w:tc>
        <w:tc>
          <w:tcPr>
            <w:tcW w:w="1701" w:type="dxa"/>
          </w:tcPr>
          <w:p w:rsidR="00593726" w:rsidRPr="00F20F63" w:rsidRDefault="00F20F63" w:rsidP="000C49C5">
            <w:pPr>
              <w:snapToGrid w:val="0"/>
              <w:jc w:val="right"/>
              <w:rPr>
                <w:sz w:val="20"/>
              </w:rPr>
            </w:pPr>
            <w:r w:rsidRPr="00F20F63">
              <w:rPr>
                <w:sz w:val="20"/>
              </w:rPr>
              <w:t>6.320,00</w:t>
            </w: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510CB" w:rsidRPr="008D04C3" w:rsidRDefault="003510CB" w:rsidP="005E21AF">
      <w:pPr>
        <w:jc w:val="both"/>
        <w:rPr>
          <w:sz w:val="20"/>
        </w:rPr>
      </w:pP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w:t>
      </w:r>
      <w:proofErr w:type="spellStart"/>
      <w:r w:rsidRPr="008D04C3">
        <w:rPr>
          <w:sz w:val="20"/>
        </w:rPr>
        <w:t>bio-equivalência</w:t>
      </w:r>
      <w:proofErr w:type="spellEnd"/>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Havendo adesão à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lastRenderedPageBreak/>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a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órgão gerenciador da Ata de Registro de Preços, verificar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 xml:space="preserve">O pagamento será realizado até o 10º (décimo) dia útil, do mês </w:t>
      </w:r>
      <w:proofErr w:type="spellStart"/>
      <w:r w:rsidRPr="008D04C3">
        <w:rPr>
          <w:sz w:val="20"/>
        </w:rPr>
        <w:t>subseqüente</w:t>
      </w:r>
      <w:proofErr w:type="spellEnd"/>
      <w:r w:rsidRPr="008D04C3">
        <w:rPr>
          <w:sz w:val="20"/>
        </w:rPr>
        <w:t xml:space="preserv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w:t>
      </w:r>
      <w:proofErr w:type="gramStart"/>
      <w:r w:rsidRPr="008D04C3">
        <w:rPr>
          <w:sz w:val="20"/>
          <w:szCs w:val="20"/>
        </w:rPr>
        <w:t>Novembro</w:t>
      </w:r>
      <w:proofErr w:type="gramEnd"/>
      <w:r w:rsidRPr="008D04C3">
        <w:rPr>
          <w:sz w:val="20"/>
          <w:szCs w:val="20"/>
        </w:rPr>
        <w:t>, 223, Centro, Joaçaba (SC) ou para o órgão que vier a aderir à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à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Mesmo comprovada a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w:t>
        </w:r>
        <w:r w:rsidRPr="008D04C3">
          <w:rPr>
            <w:rStyle w:val="Hyperlink"/>
            <w:rFonts w:eastAsia="StarSymbol"/>
            <w:color w:val="auto"/>
            <w:sz w:val="20"/>
            <w:u w:val="none"/>
          </w:rPr>
          <w:lastRenderedPageBreak/>
          <w:t>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w:t>
      </w:r>
      <w:proofErr w:type="gramStart"/>
      <w:r w:rsidRPr="008D04C3">
        <w:rPr>
          <w:sz w:val="20"/>
        </w:rPr>
        <w:t>tornar-se</w:t>
      </w:r>
      <w:proofErr w:type="gramEnd"/>
      <w:r w:rsidRPr="008D04C3">
        <w:rPr>
          <w:sz w:val="20"/>
        </w:rPr>
        <w:t xml:space="preserve"> superior aos preços registrados e o fornecedor não puder cumprir o compromisso, o órgão gerenciador poderá liberá-lo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lang w:val="pt-BR"/>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3510CB" w:rsidRPr="008D04C3" w:rsidRDefault="003510CB" w:rsidP="003510CB">
      <w:pPr>
        <w:pStyle w:val="Recuodecorpodetexto22"/>
        <w:ind w:firstLine="426"/>
        <w:rPr>
          <w:rFonts w:ascii="Arial" w:hAnsi="Arial" w:cs="Arial"/>
          <w:sz w:val="20"/>
        </w:rPr>
      </w:pP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Nos termos do artigo 7° da Lei 10.520/2002, se a DETENDORA, convocada no prazo estipulado, não celebrar o contrato, deixar de entregar ou apresentar documentação falsa exigida para o certame, ensejar o </w:t>
      </w:r>
      <w:r w:rsidRPr="008D04C3">
        <w:rPr>
          <w:rFonts w:ascii="Arial" w:hAnsi="Arial" w:cs="Arial"/>
        </w:rPr>
        <w:lastRenderedPageBreak/>
        <w:t>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3510CB" w:rsidRPr="008D04C3" w:rsidRDefault="003510CB" w:rsidP="003510CB">
      <w:pPr>
        <w:ind w:left="525" w:hanging="525"/>
        <w:jc w:val="both"/>
        <w:rPr>
          <w:sz w:val="20"/>
        </w:rPr>
      </w:pP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9"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0"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510CB" w:rsidRPr="008D04C3" w:rsidRDefault="003510CB" w:rsidP="003510CB">
      <w:pPr>
        <w:pStyle w:val="Recuodecorpodetexto22"/>
        <w:tabs>
          <w:tab w:val="left" w:pos="0"/>
        </w:tabs>
        <w:rPr>
          <w:rFonts w:ascii="Arial" w:hAnsi="Arial" w:cs="Arial"/>
          <w:sz w:val="20"/>
        </w:rPr>
      </w:pP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510CB" w:rsidRPr="008D04C3" w:rsidRDefault="003510CB" w:rsidP="003510CB">
      <w:pPr>
        <w:tabs>
          <w:tab w:val="left" w:pos="1134"/>
        </w:tabs>
        <w:jc w:val="both"/>
        <w:rPr>
          <w:sz w:val="20"/>
        </w:rPr>
      </w:pP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lastRenderedPageBreak/>
        <w:t>Fica eleito o foro da cidade de Joaçaba (SC) para dirimir questões oriundas deste instrumento, renunciando as partes, a qualquer outro que lhes possa ser mais favorável.</w:t>
      </w:r>
    </w:p>
    <w:p w:rsidR="003510CB" w:rsidRPr="008D04C3" w:rsidRDefault="003510CB" w:rsidP="003510CB">
      <w:pPr>
        <w:tabs>
          <w:tab w:val="left" w:pos="1134"/>
        </w:tabs>
        <w:jc w:val="both"/>
        <w:rPr>
          <w:sz w:val="20"/>
        </w:rPr>
      </w:pP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3510CB" w:rsidP="003510CB">
      <w:pPr>
        <w:tabs>
          <w:tab w:val="left" w:pos="0"/>
        </w:tabs>
        <w:jc w:val="both"/>
        <w:rPr>
          <w:sz w:val="20"/>
        </w:rPr>
      </w:pPr>
      <w:r w:rsidRPr="008D04C3">
        <w:rPr>
          <w:sz w:val="20"/>
        </w:rPr>
        <w:t xml:space="preserve">Joaçaba, </w:t>
      </w:r>
      <w:r w:rsidR="005F0214">
        <w:rPr>
          <w:sz w:val="20"/>
        </w:rPr>
        <w:t>19</w:t>
      </w:r>
      <w:r w:rsidRPr="008D04C3">
        <w:rPr>
          <w:sz w:val="20"/>
        </w:rPr>
        <w:t xml:space="preserve"> de </w:t>
      </w:r>
      <w:r w:rsidR="005F0214">
        <w:rPr>
          <w:sz w:val="20"/>
        </w:rPr>
        <w:t>julho</w:t>
      </w:r>
      <w:r w:rsidR="00E3386D" w:rsidRPr="008D04C3">
        <w:rPr>
          <w:sz w:val="20"/>
        </w:rPr>
        <w:t xml:space="preserve"> de 201</w:t>
      </w:r>
      <w:r w:rsidR="00CC3C50" w:rsidRPr="008D04C3">
        <w:rPr>
          <w:sz w:val="20"/>
        </w:rPr>
        <w:t>6</w:t>
      </w:r>
      <w:r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Pr="008D04C3" w:rsidRDefault="005F0214" w:rsidP="003510CB">
      <w:pPr>
        <w:tabs>
          <w:tab w:val="left" w:pos="1134"/>
        </w:tabs>
        <w:jc w:val="center"/>
        <w:rPr>
          <w:sz w:val="20"/>
        </w:rPr>
      </w:pPr>
      <w:r>
        <w:rPr>
          <w:sz w:val="20"/>
        </w:rPr>
        <w:t>DROGAFONTE LTDA</w:t>
      </w: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1"/>
      <w:footerReference w:type="default" r:id="rId12"/>
      <w:footnotePr>
        <w:pos w:val="beneathText"/>
      </w:footnotePr>
      <w:pgSz w:w="11905" w:h="16837"/>
      <w:pgMar w:top="1418" w:right="851" w:bottom="567" w:left="851" w:header="539"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E98" w:rsidRDefault="00650E98">
      <w:r>
        <w:separator/>
      </w:r>
    </w:p>
  </w:endnote>
  <w:endnote w:type="continuationSeparator" w:id="0">
    <w:p w:rsidR="00650E98" w:rsidRDefault="0065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F20F63">
    <w:pPr>
      <w:pStyle w:val="Rodap"/>
      <w:ind w:right="360"/>
      <w:rPr>
        <w:sz w:val="16"/>
      </w:rPr>
    </w:pPr>
    <w:r>
      <w:rPr>
        <w:noProof/>
        <w:lang w:eastAsia="pt-BR"/>
      </w:rPr>
      <mc:AlternateContent>
        <mc:Choice Requires="wps">
          <w:drawing>
            <wp:anchor distT="0" distB="0" distL="0" distR="0" simplePos="0" relativeHeight="251657216" behindDoc="0" locked="0" layoutInCell="1" allowOverlap="1">
              <wp:simplePos x="0" y="0"/>
              <wp:positionH relativeFrom="page">
                <wp:posOffset>6488430</wp:posOffset>
              </wp:positionH>
              <wp:positionV relativeFrom="paragraph">
                <wp:posOffset>635</wp:posOffset>
              </wp:positionV>
              <wp:extent cx="260985" cy="23622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sidR="00DF0631">
                            <w:rPr>
                              <w:rStyle w:val="Nmerodepgina"/>
                              <w:noProof/>
                            </w:rPr>
                            <w:t>1</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sidR="00DF0631">
                      <w:rPr>
                        <w:rStyle w:val="Nmerodepgina"/>
                        <w:noProof/>
                      </w:rPr>
                      <w:t>1</w:t>
                    </w:r>
                    <w:r>
                      <w:rPr>
                        <w:rStyle w:val="Nmerodepgina"/>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E98" w:rsidRDefault="00650E98">
      <w:r>
        <w:separator/>
      </w:r>
    </w:p>
  </w:footnote>
  <w:footnote w:type="continuationSeparator" w:id="0">
    <w:p w:rsidR="00650E98" w:rsidRDefault="00650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4C3" w:rsidRDefault="008D04C3">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8D04C3" w:rsidRDefault="008D04C3" w:rsidP="00C541D6">
    <w:pPr>
      <w:ind w:left="851"/>
      <w:rPr>
        <w:sz w:val="20"/>
      </w:rPr>
    </w:pPr>
    <w:r w:rsidRPr="00F511E9">
      <w:rPr>
        <w:sz w:val="20"/>
      </w:rPr>
      <w:t>MUNICÍPIO DE JOAÇABA</w:t>
    </w:r>
  </w:p>
  <w:p w:rsidR="008D04C3" w:rsidRPr="00F511E9" w:rsidRDefault="008D04C3" w:rsidP="00C541D6">
    <w:pPr>
      <w:ind w:left="851"/>
      <w:rPr>
        <w:sz w:val="20"/>
      </w:rPr>
    </w:pPr>
    <w:r>
      <w:rPr>
        <w:sz w:val="20"/>
      </w:rPr>
      <w:t>SECRETARIA MUNICIPAL DE SAÚDE</w:t>
    </w:r>
  </w:p>
  <w:p w:rsidR="008D04C3" w:rsidRDefault="008D04C3" w:rsidP="00C541D6">
    <w:pPr>
      <w:ind w:left="851"/>
      <w:rPr>
        <w:b/>
        <w:sz w:val="20"/>
      </w:rPr>
    </w:pPr>
    <w:r>
      <w:rPr>
        <w:b/>
        <w:sz w:val="20"/>
      </w:rPr>
      <w:t>Fundo Municipal de Saúde – FMS</w:t>
    </w:r>
  </w:p>
  <w:p w:rsidR="008D04C3" w:rsidRDefault="008D04C3" w:rsidP="00C541D6">
    <w:pPr>
      <w:ind w:left="851"/>
      <w:rPr>
        <w:b/>
        <w:sz w:val="20"/>
      </w:rPr>
    </w:pPr>
  </w:p>
  <w:p w:rsidR="008D04C3" w:rsidRDefault="008D04C3">
    <w:pPr>
      <w:pStyle w:val="Cabealho"/>
    </w:pPr>
  </w:p>
  <w:p w:rsidR="008D04C3" w:rsidRDefault="008D04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lvl w:ilvl="0">
      <w:start w:val="1"/>
      <w:numFmt w:val="lowerLetter"/>
      <w:lvlText w:val="%1."/>
      <w:lvlJc w:val="left"/>
      <w:pPr>
        <w:tabs>
          <w:tab w:val="num" w:pos="0"/>
        </w:tabs>
        <w:ind w:left="0" w:firstLine="0"/>
      </w:pPr>
    </w:lvl>
  </w:abstractNum>
  <w:abstractNum w:abstractNumId="3"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15:restartNumberingAfterBreak="0">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15:restartNumberingAfterBreak="0">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15:restartNumberingAfterBreak="0">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15:restartNumberingAfterBreak="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15:restartNumberingAfterBreak="0">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15:restartNumberingAfterBreak="0">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15:restartNumberingAfterBreak="0">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15:restartNumberingAfterBreak="0">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15:restartNumberingAfterBreak="0">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0946"/>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3726"/>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0214"/>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0E98"/>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DF0631"/>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0F63"/>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78D729-1950-4F43-9491-12D8C9D7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4ACF2-9B09-46F4-BD56-A4648BEF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2622</Words>
  <Characters>14163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16752</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Prefeitura Municipal de Joaçaba</cp:lastModifiedBy>
  <cp:revision>2</cp:revision>
  <cp:lastPrinted>2017-06-22T17:04:00Z</cp:lastPrinted>
  <dcterms:created xsi:type="dcterms:W3CDTF">2017-07-25T18:21:00Z</dcterms:created>
  <dcterms:modified xsi:type="dcterms:W3CDTF">2017-07-25T18:52:00Z</dcterms:modified>
</cp:coreProperties>
</file>