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4718AB">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4718AB" w:rsidP="003510CB">
      <w:pPr>
        <w:spacing w:line="276" w:lineRule="auto"/>
        <w:jc w:val="both"/>
        <w:rPr>
          <w:sz w:val="20"/>
        </w:rPr>
      </w:pPr>
      <w:r>
        <w:rPr>
          <w:sz w:val="20"/>
        </w:rPr>
        <w:t>Aos 19 (dezenove</w:t>
      </w:r>
      <w:r w:rsidR="003510CB" w:rsidRPr="008D04C3">
        <w:rPr>
          <w:sz w:val="20"/>
        </w:rPr>
        <w:t xml:space="preserve">) dias do mês de </w:t>
      </w:r>
      <w:r>
        <w:rPr>
          <w:sz w:val="20"/>
        </w:rPr>
        <w:t>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4718AB">
        <w:rPr>
          <w:sz w:val="20"/>
        </w:rPr>
        <w:t>08</w:t>
      </w:r>
      <w:r w:rsidR="003637E5" w:rsidRPr="004718AB">
        <w:rPr>
          <w:sz w:val="20"/>
        </w:rPr>
        <w:t>/201</w:t>
      </w:r>
      <w:r w:rsidR="00081505" w:rsidRPr="004718AB">
        <w:rPr>
          <w:sz w:val="20"/>
        </w:rPr>
        <w:t>7</w:t>
      </w:r>
      <w:r w:rsidR="003637E5" w:rsidRPr="004718AB">
        <w:rPr>
          <w:sz w:val="20"/>
        </w:rPr>
        <w:t xml:space="preserve">/FMS - Edital de </w:t>
      </w:r>
      <w:r w:rsidR="003510CB" w:rsidRPr="004718AB">
        <w:rPr>
          <w:sz w:val="20"/>
        </w:rPr>
        <w:t xml:space="preserve">Pregão Presencial nº </w:t>
      </w:r>
      <w:r w:rsidR="008D04C3" w:rsidRPr="004718AB">
        <w:rPr>
          <w:sz w:val="20"/>
        </w:rPr>
        <w:t>07</w:t>
      </w:r>
      <w:r w:rsidR="003510CB" w:rsidRPr="004718AB">
        <w:rPr>
          <w:sz w:val="20"/>
        </w:rPr>
        <w:t>/201</w:t>
      </w:r>
      <w:r w:rsidR="00081505" w:rsidRPr="004718AB">
        <w:rPr>
          <w:sz w:val="20"/>
        </w:rPr>
        <w:t>7</w:t>
      </w:r>
      <w:r w:rsidR="003510CB"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ALTERMED MATERIAL MEDICO HOSPITALAR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ESTRADA BOA ESPERANÇA, 2320, FUNDO CANOAS, RIO DO SUL/SC, CEP 89163-554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00.802.002/0001-02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1979D1"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Pr>
                <w:sz w:val="20"/>
                <w:lang w:eastAsia="pt-BR"/>
              </w:rPr>
              <w:t>RENATO FRONZA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ESTRADA BOA ESPERANÇA, 2320, FUNDO CANOAS, RIO DO SUL/SC, CEP 89163-554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Pr>
                <w:sz w:val="20"/>
                <w:lang w:eastAsia="pt-BR"/>
              </w:rPr>
              <w:t>575.985.339-20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Pr>
                <w:sz w:val="20"/>
                <w:lang w:eastAsia="pt-BR"/>
              </w:rPr>
              <w:t>1.420.618</w:t>
            </w:r>
          </w:p>
        </w:tc>
      </w:tr>
    </w:tbl>
    <w:p w:rsidR="003510CB" w:rsidRDefault="003510CB" w:rsidP="003510CB">
      <w:pPr>
        <w:suppressAutoHyphens w:val="0"/>
        <w:autoSpaceDE w:val="0"/>
        <w:autoSpaceDN w:val="0"/>
        <w:adjustRightInd w:val="0"/>
        <w:spacing w:line="360" w:lineRule="auto"/>
        <w:rPr>
          <w:b/>
          <w:sz w:val="20"/>
          <w:lang w:eastAsia="pt-BR"/>
        </w:rPr>
      </w:pPr>
    </w:p>
    <w:p w:rsidR="00AD19A1" w:rsidRPr="008D04C3" w:rsidRDefault="00AD19A1" w:rsidP="003510CB">
      <w:pPr>
        <w:suppressAutoHyphens w:val="0"/>
        <w:autoSpaceDE w:val="0"/>
        <w:autoSpaceDN w:val="0"/>
        <w:adjustRightInd w:val="0"/>
        <w:spacing w:line="360" w:lineRule="auto"/>
        <w:rPr>
          <w:b/>
          <w:sz w:val="20"/>
          <w:lang w:eastAsia="pt-BR"/>
        </w:rPr>
      </w:pPr>
      <w:bookmarkStart w:id="0" w:name="_GoBack"/>
      <w:bookmarkEnd w:id="0"/>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92"/>
        <w:gridCol w:w="993"/>
        <w:gridCol w:w="1701"/>
        <w:gridCol w:w="1417"/>
        <w:gridCol w:w="1701"/>
      </w:tblGrid>
      <w:tr w:rsidR="00FB099E" w:rsidRPr="008D04C3" w:rsidTr="009A4200">
        <w:tc>
          <w:tcPr>
            <w:tcW w:w="634"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ITEM</w:t>
            </w:r>
          </w:p>
        </w:tc>
        <w:tc>
          <w:tcPr>
            <w:tcW w:w="2835"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ESPECIFICAÇÃO</w:t>
            </w:r>
          </w:p>
        </w:tc>
        <w:tc>
          <w:tcPr>
            <w:tcW w:w="992"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QTDE</w:t>
            </w:r>
          </w:p>
        </w:tc>
        <w:tc>
          <w:tcPr>
            <w:tcW w:w="993"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UN.</w:t>
            </w:r>
          </w:p>
        </w:tc>
        <w:tc>
          <w:tcPr>
            <w:tcW w:w="1701" w:type="dxa"/>
            <w:shd w:val="clear" w:color="auto" w:fill="auto"/>
            <w:vAlign w:val="center"/>
          </w:tcPr>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p>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r w:rsidRPr="009A4200">
              <w:rPr>
                <w:rFonts w:ascii="Arial" w:hAnsi="Arial" w:cs="Arial"/>
                <w:sz w:val="20"/>
                <w:lang w:val="pt-BR"/>
              </w:rPr>
              <w:t>MARCA</w:t>
            </w:r>
          </w:p>
        </w:tc>
        <w:tc>
          <w:tcPr>
            <w:tcW w:w="1417" w:type="dxa"/>
            <w:shd w:val="clear" w:color="auto" w:fill="auto"/>
            <w:vAlign w:val="center"/>
          </w:tcPr>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r w:rsidRPr="009A4200">
              <w:rPr>
                <w:rFonts w:ascii="Arial" w:hAnsi="Arial" w:cs="Arial"/>
                <w:sz w:val="20"/>
                <w:lang w:val="pt-BR"/>
              </w:rPr>
              <w:t>VALOR</w:t>
            </w:r>
          </w:p>
          <w:p w:rsidR="00FB099E" w:rsidRPr="009A4200" w:rsidRDefault="00FB099E" w:rsidP="00AD1048">
            <w:pPr>
              <w:pStyle w:val="Ttulo2"/>
              <w:tabs>
                <w:tab w:val="clear" w:pos="536"/>
                <w:tab w:val="clear" w:pos="2270"/>
                <w:tab w:val="clear" w:pos="4294"/>
                <w:tab w:val="left" w:pos="0"/>
              </w:tabs>
              <w:snapToGrid w:val="0"/>
              <w:jc w:val="center"/>
              <w:rPr>
                <w:rFonts w:ascii="Arial" w:hAnsi="Arial" w:cs="Arial"/>
                <w:b w:val="0"/>
                <w:sz w:val="20"/>
              </w:rPr>
            </w:pPr>
            <w:r w:rsidRPr="009A4200">
              <w:rPr>
                <w:rFonts w:ascii="Arial" w:hAnsi="Arial" w:cs="Arial"/>
                <w:sz w:val="20"/>
                <w:lang w:val="pt-BR"/>
              </w:rPr>
              <w:t xml:space="preserve">UNITÁRIO </w:t>
            </w:r>
            <w:r w:rsidRPr="009A4200">
              <w:rPr>
                <w:rFonts w:ascii="Arial" w:hAnsi="Arial" w:cs="Arial"/>
                <w:sz w:val="20"/>
              </w:rPr>
              <w:t>R$</w:t>
            </w:r>
          </w:p>
        </w:tc>
        <w:tc>
          <w:tcPr>
            <w:tcW w:w="1701" w:type="dxa"/>
            <w:vAlign w:val="center"/>
          </w:tcPr>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r w:rsidRPr="009A4200">
              <w:rPr>
                <w:rFonts w:ascii="Arial" w:hAnsi="Arial" w:cs="Arial"/>
                <w:sz w:val="20"/>
                <w:lang w:val="pt-BR"/>
              </w:rPr>
              <w:t>VALOR</w:t>
            </w:r>
          </w:p>
          <w:p w:rsidR="00FB099E" w:rsidRPr="009A4200" w:rsidRDefault="00FB099E" w:rsidP="00FB099E">
            <w:pPr>
              <w:pStyle w:val="Ttulo2"/>
              <w:tabs>
                <w:tab w:val="clear" w:pos="536"/>
                <w:tab w:val="clear" w:pos="2270"/>
                <w:tab w:val="clear" w:pos="4294"/>
                <w:tab w:val="left" w:pos="0"/>
              </w:tabs>
              <w:snapToGrid w:val="0"/>
              <w:jc w:val="center"/>
              <w:rPr>
                <w:rFonts w:ascii="Arial" w:hAnsi="Arial" w:cs="Arial"/>
                <w:b w:val="0"/>
                <w:sz w:val="20"/>
              </w:rPr>
            </w:pPr>
            <w:r w:rsidRPr="009A4200">
              <w:rPr>
                <w:rFonts w:ascii="Arial" w:hAnsi="Arial" w:cs="Arial"/>
                <w:sz w:val="20"/>
                <w:lang w:val="pt-BR"/>
              </w:rPr>
              <w:t xml:space="preserve">TOTAL </w:t>
            </w:r>
            <w:r w:rsidRPr="009A4200">
              <w:rPr>
                <w:rFonts w:ascii="Arial" w:hAnsi="Arial" w:cs="Arial"/>
                <w:sz w:val="20"/>
              </w:rPr>
              <w:t>R$</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17</w:t>
            </w:r>
          </w:p>
        </w:tc>
        <w:tc>
          <w:tcPr>
            <w:tcW w:w="2835" w:type="dxa"/>
            <w:vAlign w:val="center"/>
          </w:tcPr>
          <w:p w:rsidR="00FB099E" w:rsidRPr="009A4200" w:rsidRDefault="00FB099E" w:rsidP="000C49C5">
            <w:pPr>
              <w:rPr>
                <w:sz w:val="20"/>
              </w:rPr>
            </w:pPr>
            <w:proofErr w:type="spellStart"/>
            <w:r w:rsidRPr="009A4200">
              <w:rPr>
                <w:sz w:val="20"/>
              </w:rPr>
              <w:t>Alendronato</w:t>
            </w:r>
            <w:proofErr w:type="spellEnd"/>
            <w:r w:rsidRPr="009A4200">
              <w:rPr>
                <w:sz w:val="20"/>
              </w:rPr>
              <w:t xml:space="preserve"> de sódio 70 mg</w:t>
            </w:r>
          </w:p>
        </w:tc>
        <w:tc>
          <w:tcPr>
            <w:tcW w:w="992" w:type="dxa"/>
            <w:vAlign w:val="center"/>
          </w:tcPr>
          <w:p w:rsidR="00FB099E" w:rsidRPr="009A4200" w:rsidRDefault="00FB099E" w:rsidP="000C49C5">
            <w:pPr>
              <w:jc w:val="center"/>
              <w:rPr>
                <w:sz w:val="20"/>
              </w:rPr>
            </w:pPr>
            <w:r w:rsidRPr="009A4200">
              <w:rPr>
                <w:sz w:val="20"/>
              </w:rPr>
              <w:t>50.000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ELOFAR</w:t>
            </w:r>
          </w:p>
        </w:tc>
        <w:tc>
          <w:tcPr>
            <w:tcW w:w="1417" w:type="dxa"/>
            <w:vAlign w:val="center"/>
          </w:tcPr>
          <w:p w:rsidR="00FB099E" w:rsidRPr="009A4200" w:rsidRDefault="00407DCF" w:rsidP="00407DCF">
            <w:pPr>
              <w:snapToGrid w:val="0"/>
              <w:jc w:val="center"/>
              <w:rPr>
                <w:sz w:val="20"/>
              </w:rPr>
            </w:pPr>
            <w:r>
              <w:rPr>
                <w:sz w:val="20"/>
              </w:rPr>
              <w:t>0,235</w:t>
            </w:r>
          </w:p>
        </w:tc>
        <w:tc>
          <w:tcPr>
            <w:tcW w:w="1701" w:type="dxa"/>
            <w:vAlign w:val="center"/>
          </w:tcPr>
          <w:p w:rsidR="00FB099E" w:rsidRPr="009A4200" w:rsidRDefault="00407DCF" w:rsidP="00407DCF">
            <w:pPr>
              <w:snapToGrid w:val="0"/>
              <w:jc w:val="center"/>
              <w:rPr>
                <w:sz w:val="20"/>
              </w:rPr>
            </w:pPr>
            <w:r>
              <w:rPr>
                <w:sz w:val="20"/>
              </w:rPr>
              <w:t>11.750,00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w:t>
            </w:r>
          </w:p>
        </w:tc>
        <w:tc>
          <w:tcPr>
            <w:tcW w:w="2835" w:type="dxa"/>
            <w:vAlign w:val="center"/>
          </w:tcPr>
          <w:p w:rsidR="00FB099E" w:rsidRPr="009A4200" w:rsidRDefault="00FB099E" w:rsidP="000C49C5">
            <w:pPr>
              <w:rPr>
                <w:sz w:val="20"/>
              </w:rPr>
            </w:pPr>
            <w:proofErr w:type="spellStart"/>
            <w:r w:rsidRPr="009A4200">
              <w:rPr>
                <w:sz w:val="20"/>
              </w:rPr>
              <w:t>Aminofilina</w:t>
            </w:r>
            <w:proofErr w:type="spellEnd"/>
            <w:r w:rsidRPr="009A4200">
              <w:rPr>
                <w:sz w:val="20"/>
              </w:rPr>
              <w:t xml:space="preserve"> 240mg/10ml injetável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HIPOLABOR</w:t>
            </w:r>
          </w:p>
        </w:tc>
        <w:tc>
          <w:tcPr>
            <w:tcW w:w="1417" w:type="dxa"/>
            <w:vAlign w:val="center"/>
          </w:tcPr>
          <w:p w:rsidR="00FB099E" w:rsidRPr="009A4200" w:rsidRDefault="00407DCF" w:rsidP="00407DCF">
            <w:pPr>
              <w:snapToGrid w:val="0"/>
              <w:jc w:val="center"/>
              <w:rPr>
                <w:sz w:val="20"/>
              </w:rPr>
            </w:pPr>
            <w:r>
              <w:rPr>
                <w:sz w:val="20"/>
              </w:rPr>
              <w:t>0,669</w:t>
            </w:r>
          </w:p>
        </w:tc>
        <w:tc>
          <w:tcPr>
            <w:tcW w:w="1701" w:type="dxa"/>
            <w:vAlign w:val="center"/>
          </w:tcPr>
          <w:p w:rsidR="00FB099E" w:rsidRPr="009A4200" w:rsidRDefault="00407DCF" w:rsidP="00407DCF">
            <w:pPr>
              <w:snapToGrid w:val="0"/>
              <w:jc w:val="center"/>
              <w:rPr>
                <w:sz w:val="20"/>
              </w:rPr>
            </w:pPr>
            <w:r>
              <w:rPr>
                <w:sz w:val="20"/>
              </w:rPr>
              <w:t>200,70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w:t>
            </w:r>
          </w:p>
        </w:tc>
        <w:tc>
          <w:tcPr>
            <w:tcW w:w="2835" w:type="dxa"/>
            <w:vAlign w:val="center"/>
          </w:tcPr>
          <w:p w:rsidR="00FB099E" w:rsidRPr="009A4200" w:rsidRDefault="00FB099E" w:rsidP="000C49C5">
            <w:pPr>
              <w:rPr>
                <w:sz w:val="20"/>
              </w:rPr>
            </w:pPr>
            <w:proofErr w:type="spellStart"/>
            <w:r w:rsidRPr="009A4200">
              <w:rPr>
                <w:sz w:val="20"/>
              </w:rPr>
              <w:t>Amitriptilina</w:t>
            </w:r>
            <w:proofErr w:type="spellEnd"/>
            <w:r w:rsidRPr="009A4200">
              <w:rPr>
                <w:sz w:val="20"/>
              </w:rPr>
              <w:t xml:space="preserve"> 25 mg</w:t>
            </w:r>
            <w:r w:rsidR="00407DCF">
              <w:rPr>
                <w:sz w:val="20"/>
              </w:rPr>
              <w:t xml:space="preserve"> </w:t>
            </w:r>
            <w:r w:rsidRPr="009A4200">
              <w:rPr>
                <w:bCs w:val="0"/>
                <w:sz w:val="20"/>
              </w:rPr>
              <w:t>GENÉRICO - Lei 9787/1999</w:t>
            </w:r>
            <w:r w:rsidRPr="009A4200">
              <w:rPr>
                <w:sz w:val="20"/>
              </w:rPr>
              <w:t xml:space="preserve">. Apresentação com 30 comprimidos ou </w:t>
            </w:r>
            <w:proofErr w:type="spellStart"/>
            <w:r w:rsidRPr="009A4200">
              <w:rPr>
                <w:sz w:val="20"/>
              </w:rPr>
              <w:t>blíster</w:t>
            </w:r>
            <w:proofErr w:type="spellEnd"/>
            <w:r w:rsidRPr="009A4200">
              <w:rPr>
                <w:sz w:val="20"/>
              </w:rPr>
              <w:t xml:space="preserve"> com 10 comprimidos</w:t>
            </w:r>
          </w:p>
        </w:tc>
        <w:tc>
          <w:tcPr>
            <w:tcW w:w="992" w:type="dxa"/>
            <w:vAlign w:val="center"/>
          </w:tcPr>
          <w:p w:rsidR="00FB099E" w:rsidRPr="009A4200" w:rsidRDefault="00FB099E" w:rsidP="000C49C5">
            <w:pPr>
              <w:jc w:val="center"/>
              <w:rPr>
                <w:sz w:val="20"/>
              </w:rPr>
            </w:pPr>
            <w:r w:rsidRPr="009A4200">
              <w:rPr>
                <w:sz w:val="20"/>
              </w:rPr>
              <w:t>160.000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0,033</w:t>
            </w:r>
          </w:p>
        </w:tc>
        <w:tc>
          <w:tcPr>
            <w:tcW w:w="1701" w:type="dxa"/>
            <w:vAlign w:val="center"/>
          </w:tcPr>
          <w:p w:rsidR="00FB099E" w:rsidRPr="009A4200" w:rsidRDefault="00407DCF" w:rsidP="00407DCF">
            <w:pPr>
              <w:snapToGrid w:val="0"/>
              <w:jc w:val="center"/>
              <w:rPr>
                <w:sz w:val="20"/>
              </w:rPr>
            </w:pPr>
            <w:r>
              <w:rPr>
                <w:sz w:val="20"/>
              </w:rPr>
              <w:t>5.280,00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33</w:t>
            </w:r>
          </w:p>
        </w:tc>
        <w:tc>
          <w:tcPr>
            <w:tcW w:w="2835" w:type="dxa"/>
            <w:vAlign w:val="center"/>
          </w:tcPr>
          <w:p w:rsidR="00FB099E" w:rsidRPr="009A4200" w:rsidRDefault="00FB099E" w:rsidP="000C49C5">
            <w:pPr>
              <w:rPr>
                <w:sz w:val="20"/>
              </w:rPr>
            </w:pPr>
            <w:proofErr w:type="spellStart"/>
            <w:r w:rsidRPr="009A4200">
              <w:rPr>
                <w:sz w:val="20"/>
              </w:rPr>
              <w:t>Anlodipino</w:t>
            </w:r>
            <w:proofErr w:type="spellEnd"/>
            <w:r w:rsidRPr="009A4200">
              <w:rPr>
                <w:sz w:val="20"/>
              </w:rPr>
              <w:t xml:space="preserve"> 5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300.000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0,022</w:t>
            </w:r>
          </w:p>
        </w:tc>
        <w:tc>
          <w:tcPr>
            <w:tcW w:w="1701" w:type="dxa"/>
            <w:vAlign w:val="center"/>
          </w:tcPr>
          <w:p w:rsidR="00FB099E" w:rsidRPr="009A4200" w:rsidRDefault="00407DCF" w:rsidP="00407DCF">
            <w:pPr>
              <w:snapToGrid w:val="0"/>
              <w:jc w:val="center"/>
              <w:rPr>
                <w:sz w:val="20"/>
              </w:rPr>
            </w:pPr>
            <w:r>
              <w:rPr>
                <w:sz w:val="20"/>
              </w:rPr>
              <w:t>6.600,00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lastRenderedPageBreak/>
              <w:t>39</w:t>
            </w:r>
          </w:p>
        </w:tc>
        <w:tc>
          <w:tcPr>
            <w:tcW w:w="2835" w:type="dxa"/>
            <w:vAlign w:val="center"/>
          </w:tcPr>
          <w:p w:rsidR="00FB099E" w:rsidRPr="009A4200" w:rsidRDefault="00FB099E" w:rsidP="000C49C5">
            <w:pPr>
              <w:rPr>
                <w:sz w:val="20"/>
              </w:rPr>
            </w:pPr>
            <w:proofErr w:type="spellStart"/>
            <w:r w:rsidRPr="009A4200">
              <w:rPr>
                <w:sz w:val="20"/>
              </w:rPr>
              <w:t>Azitromicina</w:t>
            </w:r>
            <w:proofErr w:type="spellEnd"/>
            <w:r w:rsidRPr="009A4200">
              <w:rPr>
                <w:sz w:val="20"/>
              </w:rPr>
              <w:t xml:space="preserve"> 500 mg - </w:t>
            </w:r>
            <w:r w:rsidRPr="009A4200">
              <w:rPr>
                <w:bCs w:val="0"/>
                <w:sz w:val="20"/>
              </w:rPr>
              <w:t>GENÉRICO Lei 9787/1999.</w:t>
            </w:r>
            <w:r w:rsidRPr="009A4200">
              <w:rPr>
                <w:bCs w:val="0"/>
                <w:sz w:val="20"/>
                <w:u w:val="single"/>
              </w:rPr>
              <w:t xml:space="preserve"> Acondicionado de forma unitária, constando em cada unidade de CP delimitada por picote a seguinte informação: nome do princípio ativo, dosagem, lote e validade.</w:t>
            </w:r>
          </w:p>
        </w:tc>
        <w:tc>
          <w:tcPr>
            <w:tcW w:w="992" w:type="dxa"/>
            <w:vAlign w:val="center"/>
          </w:tcPr>
          <w:p w:rsidR="00FB099E" w:rsidRPr="009A4200" w:rsidRDefault="00FB099E" w:rsidP="000C49C5">
            <w:pPr>
              <w:jc w:val="center"/>
              <w:rPr>
                <w:sz w:val="20"/>
              </w:rPr>
            </w:pPr>
            <w:r w:rsidRPr="009A4200">
              <w:rPr>
                <w:sz w:val="20"/>
              </w:rPr>
              <w:t>30.000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PRATI DONADUZZI</w:t>
            </w:r>
          </w:p>
        </w:tc>
        <w:tc>
          <w:tcPr>
            <w:tcW w:w="1417" w:type="dxa"/>
            <w:vAlign w:val="center"/>
          </w:tcPr>
          <w:p w:rsidR="00FB099E" w:rsidRPr="009A4200" w:rsidRDefault="00407DCF" w:rsidP="00407DCF">
            <w:pPr>
              <w:snapToGrid w:val="0"/>
              <w:jc w:val="center"/>
              <w:rPr>
                <w:sz w:val="20"/>
              </w:rPr>
            </w:pPr>
            <w:r>
              <w:rPr>
                <w:sz w:val="20"/>
              </w:rPr>
              <w:t>0,616</w:t>
            </w:r>
          </w:p>
        </w:tc>
        <w:tc>
          <w:tcPr>
            <w:tcW w:w="1701" w:type="dxa"/>
            <w:vAlign w:val="center"/>
          </w:tcPr>
          <w:p w:rsidR="00FB099E" w:rsidRPr="009A4200" w:rsidRDefault="00407DCF" w:rsidP="00407DCF">
            <w:pPr>
              <w:snapToGrid w:val="0"/>
              <w:jc w:val="center"/>
              <w:rPr>
                <w:sz w:val="20"/>
              </w:rPr>
            </w:pPr>
            <w:r>
              <w:rPr>
                <w:sz w:val="20"/>
              </w:rPr>
              <w:t>18.480,00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50</w:t>
            </w:r>
          </w:p>
        </w:tc>
        <w:tc>
          <w:tcPr>
            <w:tcW w:w="2835" w:type="dxa"/>
            <w:vAlign w:val="center"/>
          </w:tcPr>
          <w:p w:rsidR="00FB099E" w:rsidRPr="009A4200" w:rsidRDefault="00FB099E" w:rsidP="000C49C5">
            <w:pPr>
              <w:rPr>
                <w:sz w:val="20"/>
              </w:rPr>
            </w:pPr>
            <w:proofErr w:type="spellStart"/>
            <w:r w:rsidRPr="009A4200">
              <w:rPr>
                <w:sz w:val="20"/>
              </w:rPr>
              <w:t>Bromidrato</w:t>
            </w:r>
            <w:proofErr w:type="spellEnd"/>
            <w:r w:rsidRPr="009A4200">
              <w:rPr>
                <w:sz w:val="20"/>
              </w:rPr>
              <w:t xml:space="preserve"> de </w:t>
            </w:r>
            <w:proofErr w:type="spellStart"/>
            <w:r w:rsidRPr="009A4200">
              <w:rPr>
                <w:sz w:val="20"/>
              </w:rPr>
              <w:t>fenoterol</w:t>
            </w:r>
            <w:proofErr w:type="spellEnd"/>
            <w:r w:rsidRPr="009A4200">
              <w:rPr>
                <w:sz w:val="20"/>
              </w:rPr>
              <w:t xml:space="preserve"> 5 mg/ml </w:t>
            </w:r>
            <w:proofErr w:type="gramStart"/>
            <w:r w:rsidRPr="009A4200">
              <w:rPr>
                <w:sz w:val="20"/>
              </w:rPr>
              <w:t>gotas  20</w:t>
            </w:r>
            <w:proofErr w:type="gramEnd"/>
            <w:r w:rsidRPr="009A4200">
              <w:rPr>
                <w:sz w:val="20"/>
              </w:rPr>
              <w:t xml:space="preserve"> ml</w:t>
            </w:r>
          </w:p>
        </w:tc>
        <w:tc>
          <w:tcPr>
            <w:tcW w:w="992" w:type="dxa"/>
            <w:vAlign w:val="center"/>
          </w:tcPr>
          <w:p w:rsidR="00FB099E" w:rsidRPr="009A4200" w:rsidRDefault="00FB099E" w:rsidP="000C49C5">
            <w:pPr>
              <w:jc w:val="center"/>
              <w:rPr>
                <w:sz w:val="20"/>
              </w:rPr>
            </w:pPr>
            <w:r w:rsidRPr="009A4200">
              <w:rPr>
                <w:sz w:val="20"/>
              </w:rPr>
              <w:t>1.500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PRATI DONADUZZI</w:t>
            </w:r>
          </w:p>
        </w:tc>
        <w:tc>
          <w:tcPr>
            <w:tcW w:w="1417" w:type="dxa"/>
            <w:vAlign w:val="center"/>
          </w:tcPr>
          <w:p w:rsidR="00FB099E" w:rsidRPr="009A4200" w:rsidRDefault="00407DCF" w:rsidP="00407DCF">
            <w:pPr>
              <w:snapToGrid w:val="0"/>
              <w:jc w:val="center"/>
              <w:rPr>
                <w:sz w:val="20"/>
              </w:rPr>
            </w:pPr>
            <w:r>
              <w:rPr>
                <w:sz w:val="20"/>
              </w:rPr>
              <w:t>2,269</w:t>
            </w:r>
          </w:p>
        </w:tc>
        <w:tc>
          <w:tcPr>
            <w:tcW w:w="1701" w:type="dxa"/>
            <w:vAlign w:val="center"/>
          </w:tcPr>
          <w:p w:rsidR="00FB099E" w:rsidRPr="009A4200" w:rsidRDefault="00407DCF" w:rsidP="00407DCF">
            <w:pPr>
              <w:snapToGrid w:val="0"/>
              <w:jc w:val="center"/>
              <w:rPr>
                <w:sz w:val="20"/>
              </w:rPr>
            </w:pPr>
            <w:r>
              <w:rPr>
                <w:sz w:val="20"/>
              </w:rPr>
              <w:t>3.403,50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57</w:t>
            </w:r>
          </w:p>
        </w:tc>
        <w:tc>
          <w:tcPr>
            <w:tcW w:w="2835" w:type="dxa"/>
            <w:vAlign w:val="center"/>
          </w:tcPr>
          <w:p w:rsidR="00FB099E" w:rsidRPr="009A4200" w:rsidRDefault="00FB099E" w:rsidP="000C49C5">
            <w:pPr>
              <w:rPr>
                <w:sz w:val="20"/>
              </w:rPr>
            </w:pPr>
            <w:proofErr w:type="spellStart"/>
            <w:r w:rsidRPr="009A4200">
              <w:rPr>
                <w:sz w:val="20"/>
              </w:rPr>
              <w:t>Carbamazepina</w:t>
            </w:r>
            <w:proofErr w:type="spellEnd"/>
            <w:r w:rsidRPr="009A4200">
              <w:rPr>
                <w:sz w:val="20"/>
              </w:rPr>
              <w:t xml:space="preserve"> 200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300.000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0,059</w:t>
            </w:r>
          </w:p>
        </w:tc>
        <w:tc>
          <w:tcPr>
            <w:tcW w:w="1701" w:type="dxa"/>
            <w:vAlign w:val="center"/>
          </w:tcPr>
          <w:p w:rsidR="00FB099E" w:rsidRPr="009A4200" w:rsidRDefault="00407DCF" w:rsidP="00407DCF">
            <w:pPr>
              <w:snapToGrid w:val="0"/>
              <w:jc w:val="center"/>
              <w:rPr>
                <w:sz w:val="20"/>
              </w:rPr>
            </w:pPr>
            <w:r>
              <w:rPr>
                <w:sz w:val="20"/>
              </w:rPr>
              <w:t>17.700,00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65</w:t>
            </w:r>
          </w:p>
        </w:tc>
        <w:tc>
          <w:tcPr>
            <w:tcW w:w="2835" w:type="dxa"/>
            <w:vAlign w:val="center"/>
          </w:tcPr>
          <w:p w:rsidR="00FB099E" w:rsidRPr="009A4200" w:rsidRDefault="00FB099E" w:rsidP="000C49C5">
            <w:pPr>
              <w:rPr>
                <w:sz w:val="20"/>
              </w:rPr>
            </w:pPr>
            <w:proofErr w:type="spellStart"/>
            <w:r w:rsidRPr="009A4200">
              <w:rPr>
                <w:sz w:val="20"/>
              </w:rPr>
              <w:t>Cefalexina</w:t>
            </w:r>
            <w:proofErr w:type="spellEnd"/>
            <w:r w:rsidRPr="009A4200">
              <w:rPr>
                <w:sz w:val="20"/>
              </w:rPr>
              <w:t xml:space="preserve"> 250 mg/5</w:t>
            </w:r>
            <w:proofErr w:type="gramStart"/>
            <w:r w:rsidRPr="009A4200">
              <w:rPr>
                <w:sz w:val="20"/>
              </w:rPr>
              <w:t xml:space="preserve">ml  </w:t>
            </w:r>
            <w:proofErr w:type="spellStart"/>
            <w:r w:rsidRPr="009A4200">
              <w:rPr>
                <w:sz w:val="20"/>
              </w:rPr>
              <w:t>susp</w:t>
            </w:r>
            <w:proofErr w:type="spellEnd"/>
            <w:proofErr w:type="gramEnd"/>
            <w:r w:rsidRPr="009A4200">
              <w:rPr>
                <w:sz w:val="20"/>
              </w:rPr>
              <w:t xml:space="preserve">.  60 ml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1.500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4,09</w:t>
            </w:r>
          </w:p>
        </w:tc>
        <w:tc>
          <w:tcPr>
            <w:tcW w:w="1701" w:type="dxa"/>
            <w:vAlign w:val="center"/>
          </w:tcPr>
          <w:p w:rsidR="00FB099E" w:rsidRPr="009A4200" w:rsidRDefault="00407DCF" w:rsidP="00407DCF">
            <w:pPr>
              <w:snapToGrid w:val="0"/>
              <w:jc w:val="center"/>
              <w:rPr>
                <w:sz w:val="20"/>
              </w:rPr>
            </w:pPr>
            <w:r>
              <w:rPr>
                <w:sz w:val="20"/>
              </w:rPr>
              <w:t>6.135,00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75</w:t>
            </w:r>
          </w:p>
        </w:tc>
        <w:tc>
          <w:tcPr>
            <w:tcW w:w="2835" w:type="dxa"/>
            <w:vAlign w:val="center"/>
          </w:tcPr>
          <w:p w:rsidR="00FB099E" w:rsidRPr="009A4200" w:rsidRDefault="00FB099E" w:rsidP="000C49C5">
            <w:pPr>
              <w:rPr>
                <w:sz w:val="20"/>
              </w:rPr>
            </w:pPr>
            <w:proofErr w:type="spellStart"/>
            <w:r w:rsidRPr="009A4200">
              <w:rPr>
                <w:sz w:val="20"/>
              </w:rPr>
              <w:t>Citalopran</w:t>
            </w:r>
            <w:proofErr w:type="spellEnd"/>
            <w:r w:rsidRPr="009A4200">
              <w:rPr>
                <w:sz w:val="20"/>
              </w:rPr>
              <w:t xml:space="preserve"> 20 mg - </w:t>
            </w:r>
          </w:p>
        </w:tc>
        <w:tc>
          <w:tcPr>
            <w:tcW w:w="992" w:type="dxa"/>
            <w:vAlign w:val="center"/>
          </w:tcPr>
          <w:p w:rsidR="00FB099E" w:rsidRPr="009A4200" w:rsidRDefault="00FB099E" w:rsidP="000C49C5">
            <w:pPr>
              <w:jc w:val="center"/>
              <w:rPr>
                <w:sz w:val="20"/>
              </w:rPr>
            </w:pPr>
            <w:r w:rsidRPr="009A4200">
              <w:rPr>
                <w:sz w:val="20"/>
              </w:rPr>
              <w:t>130.000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ZYDUS</w:t>
            </w:r>
          </w:p>
        </w:tc>
        <w:tc>
          <w:tcPr>
            <w:tcW w:w="1417" w:type="dxa"/>
            <w:vAlign w:val="center"/>
          </w:tcPr>
          <w:p w:rsidR="00FB099E" w:rsidRPr="009A4200" w:rsidRDefault="00407DCF" w:rsidP="00407DCF">
            <w:pPr>
              <w:snapToGrid w:val="0"/>
              <w:jc w:val="center"/>
              <w:rPr>
                <w:sz w:val="20"/>
              </w:rPr>
            </w:pPr>
            <w:r>
              <w:rPr>
                <w:sz w:val="20"/>
              </w:rPr>
              <w:t>0,131</w:t>
            </w:r>
          </w:p>
        </w:tc>
        <w:tc>
          <w:tcPr>
            <w:tcW w:w="1701" w:type="dxa"/>
            <w:vAlign w:val="center"/>
          </w:tcPr>
          <w:p w:rsidR="00FB099E" w:rsidRPr="009A4200" w:rsidRDefault="00407DCF" w:rsidP="00407DCF">
            <w:pPr>
              <w:snapToGrid w:val="0"/>
              <w:jc w:val="center"/>
              <w:rPr>
                <w:sz w:val="20"/>
              </w:rPr>
            </w:pPr>
            <w:r>
              <w:rPr>
                <w:sz w:val="20"/>
              </w:rPr>
              <w:t>17.030,00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78</w:t>
            </w:r>
          </w:p>
        </w:tc>
        <w:tc>
          <w:tcPr>
            <w:tcW w:w="2835" w:type="dxa"/>
            <w:vAlign w:val="center"/>
          </w:tcPr>
          <w:p w:rsidR="00FB099E" w:rsidRPr="009A4200" w:rsidRDefault="00FB099E" w:rsidP="000C49C5">
            <w:pPr>
              <w:rPr>
                <w:sz w:val="20"/>
              </w:rPr>
            </w:pPr>
            <w:proofErr w:type="spellStart"/>
            <w:r w:rsidRPr="009A4200">
              <w:rPr>
                <w:sz w:val="20"/>
              </w:rPr>
              <w:t>Clonazepan</w:t>
            </w:r>
            <w:proofErr w:type="spellEnd"/>
            <w:r w:rsidRPr="009A4200">
              <w:rPr>
                <w:sz w:val="20"/>
              </w:rPr>
              <w:t xml:space="preserve"> 2 mg -</w:t>
            </w:r>
            <w:r w:rsidRPr="009A4200">
              <w:rPr>
                <w:bCs w:val="0"/>
                <w:sz w:val="20"/>
              </w:rPr>
              <w:t xml:space="preserve"> GENÉRICO Lei 9787/1999</w:t>
            </w:r>
          </w:p>
        </w:tc>
        <w:tc>
          <w:tcPr>
            <w:tcW w:w="992" w:type="dxa"/>
            <w:vAlign w:val="center"/>
          </w:tcPr>
          <w:p w:rsidR="00FB099E" w:rsidRPr="009A4200" w:rsidRDefault="00FB099E" w:rsidP="000C49C5">
            <w:pPr>
              <w:jc w:val="center"/>
              <w:rPr>
                <w:sz w:val="20"/>
              </w:rPr>
            </w:pPr>
            <w:r w:rsidRPr="009A4200">
              <w:rPr>
                <w:sz w:val="20"/>
              </w:rPr>
              <w:t>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TKS/SUN PHARMA</w:t>
            </w:r>
          </w:p>
        </w:tc>
        <w:tc>
          <w:tcPr>
            <w:tcW w:w="1417" w:type="dxa"/>
            <w:vAlign w:val="center"/>
          </w:tcPr>
          <w:p w:rsidR="00FB099E" w:rsidRPr="009A4200" w:rsidRDefault="00407DCF" w:rsidP="00407DCF">
            <w:pPr>
              <w:snapToGrid w:val="0"/>
              <w:jc w:val="center"/>
              <w:rPr>
                <w:sz w:val="20"/>
              </w:rPr>
            </w:pPr>
            <w:r>
              <w:rPr>
                <w:sz w:val="20"/>
              </w:rPr>
              <w:t>0,043</w:t>
            </w:r>
          </w:p>
        </w:tc>
        <w:tc>
          <w:tcPr>
            <w:tcW w:w="1701" w:type="dxa"/>
            <w:vAlign w:val="center"/>
          </w:tcPr>
          <w:p w:rsidR="00FB099E" w:rsidRPr="009A4200" w:rsidRDefault="00407DCF" w:rsidP="00407DCF">
            <w:pPr>
              <w:snapToGrid w:val="0"/>
              <w:jc w:val="center"/>
              <w:rPr>
                <w:sz w:val="20"/>
              </w:rPr>
            </w:pPr>
            <w:r>
              <w:rPr>
                <w:sz w:val="20"/>
              </w:rPr>
              <w:t>2.580,00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83</w:t>
            </w:r>
          </w:p>
        </w:tc>
        <w:tc>
          <w:tcPr>
            <w:tcW w:w="2835" w:type="dxa"/>
            <w:vAlign w:val="center"/>
          </w:tcPr>
          <w:p w:rsidR="00FB099E" w:rsidRPr="009A4200" w:rsidRDefault="00FB099E" w:rsidP="000C49C5">
            <w:pPr>
              <w:rPr>
                <w:sz w:val="20"/>
              </w:rPr>
            </w:pPr>
            <w:r w:rsidRPr="009A4200">
              <w:rPr>
                <w:sz w:val="20"/>
              </w:rPr>
              <w:t>Cloreto de sódio, solução fisiológica 1000ml</w:t>
            </w:r>
          </w:p>
        </w:tc>
        <w:tc>
          <w:tcPr>
            <w:tcW w:w="992" w:type="dxa"/>
            <w:vAlign w:val="center"/>
          </w:tcPr>
          <w:p w:rsidR="00FB099E" w:rsidRPr="009A4200" w:rsidRDefault="00FB099E" w:rsidP="000C49C5">
            <w:pPr>
              <w:jc w:val="center"/>
              <w:rPr>
                <w:sz w:val="20"/>
              </w:rPr>
            </w:pPr>
            <w:r w:rsidRPr="009A4200">
              <w:rPr>
                <w:sz w:val="20"/>
              </w:rPr>
              <w:t>120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SEGMENTA-EUROFARMA</w:t>
            </w:r>
          </w:p>
        </w:tc>
        <w:tc>
          <w:tcPr>
            <w:tcW w:w="1417" w:type="dxa"/>
            <w:vAlign w:val="center"/>
          </w:tcPr>
          <w:p w:rsidR="00FB099E" w:rsidRPr="009A4200" w:rsidRDefault="00407DCF" w:rsidP="00407DCF">
            <w:pPr>
              <w:snapToGrid w:val="0"/>
              <w:jc w:val="center"/>
              <w:rPr>
                <w:sz w:val="20"/>
              </w:rPr>
            </w:pPr>
            <w:r>
              <w:rPr>
                <w:sz w:val="20"/>
              </w:rPr>
              <w:t>4,017</w:t>
            </w:r>
          </w:p>
        </w:tc>
        <w:tc>
          <w:tcPr>
            <w:tcW w:w="1701" w:type="dxa"/>
            <w:vAlign w:val="center"/>
          </w:tcPr>
          <w:p w:rsidR="00FB099E" w:rsidRPr="009A4200" w:rsidRDefault="00407DCF" w:rsidP="00407DCF">
            <w:pPr>
              <w:snapToGrid w:val="0"/>
              <w:jc w:val="center"/>
              <w:rPr>
                <w:sz w:val="20"/>
              </w:rPr>
            </w:pPr>
            <w:r>
              <w:rPr>
                <w:sz w:val="20"/>
              </w:rPr>
              <w:t>482,04</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86</w:t>
            </w:r>
          </w:p>
        </w:tc>
        <w:tc>
          <w:tcPr>
            <w:tcW w:w="2835" w:type="dxa"/>
            <w:vAlign w:val="center"/>
          </w:tcPr>
          <w:p w:rsidR="00FB099E" w:rsidRPr="009A4200" w:rsidRDefault="00FB099E" w:rsidP="000C49C5">
            <w:pPr>
              <w:rPr>
                <w:sz w:val="20"/>
              </w:rPr>
            </w:pPr>
            <w:proofErr w:type="spellStart"/>
            <w:r w:rsidRPr="009A4200">
              <w:rPr>
                <w:sz w:val="20"/>
              </w:rPr>
              <w:t>Clorpromazina</w:t>
            </w:r>
            <w:proofErr w:type="spellEnd"/>
            <w:r w:rsidRPr="009A4200">
              <w:rPr>
                <w:sz w:val="20"/>
              </w:rPr>
              <w:t xml:space="preserve"> 25mg/5mL injetável</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HYPOFARMA</w:t>
            </w:r>
          </w:p>
        </w:tc>
        <w:tc>
          <w:tcPr>
            <w:tcW w:w="1417" w:type="dxa"/>
            <w:vAlign w:val="center"/>
          </w:tcPr>
          <w:p w:rsidR="00FB099E" w:rsidRPr="009A4200" w:rsidRDefault="00407DCF" w:rsidP="00407DCF">
            <w:pPr>
              <w:snapToGrid w:val="0"/>
              <w:jc w:val="center"/>
              <w:rPr>
                <w:sz w:val="20"/>
              </w:rPr>
            </w:pPr>
            <w:r>
              <w:rPr>
                <w:sz w:val="20"/>
              </w:rPr>
              <w:t>1,138</w:t>
            </w:r>
          </w:p>
        </w:tc>
        <w:tc>
          <w:tcPr>
            <w:tcW w:w="1701" w:type="dxa"/>
            <w:vAlign w:val="center"/>
          </w:tcPr>
          <w:p w:rsidR="00FB099E" w:rsidRPr="009A4200" w:rsidRDefault="00407DCF" w:rsidP="00407DCF">
            <w:pPr>
              <w:snapToGrid w:val="0"/>
              <w:jc w:val="center"/>
              <w:rPr>
                <w:sz w:val="20"/>
              </w:rPr>
            </w:pPr>
            <w:r>
              <w:rPr>
                <w:sz w:val="20"/>
              </w:rPr>
              <w:t>227,60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95</w:t>
            </w:r>
          </w:p>
        </w:tc>
        <w:tc>
          <w:tcPr>
            <w:tcW w:w="2835" w:type="dxa"/>
            <w:vAlign w:val="center"/>
          </w:tcPr>
          <w:p w:rsidR="00FB099E" w:rsidRPr="009A4200" w:rsidRDefault="00FB099E" w:rsidP="000C49C5">
            <w:pPr>
              <w:rPr>
                <w:sz w:val="20"/>
              </w:rPr>
            </w:pPr>
            <w:proofErr w:type="spellStart"/>
            <w:r w:rsidRPr="009A4200">
              <w:rPr>
                <w:sz w:val="20"/>
              </w:rPr>
              <w:t>Dexametasona</w:t>
            </w:r>
            <w:proofErr w:type="spellEnd"/>
            <w:r w:rsidRPr="009A4200">
              <w:rPr>
                <w:sz w:val="20"/>
              </w:rPr>
              <w:t xml:space="preserve"> 4 mg </w:t>
            </w:r>
          </w:p>
        </w:tc>
        <w:tc>
          <w:tcPr>
            <w:tcW w:w="992" w:type="dxa"/>
            <w:vAlign w:val="center"/>
          </w:tcPr>
          <w:p w:rsidR="00FB099E" w:rsidRPr="009A4200" w:rsidRDefault="00FB099E" w:rsidP="000C49C5">
            <w:pPr>
              <w:jc w:val="center"/>
              <w:rPr>
                <w:sz w:val="20"/>
              </w:rPr>
            </w:pPr>
            <w:r w:rsidRPr="009A4200">
              <w:rPr>
                <w:sz w:val="20"/>
              </w:rPr>
              <w:t>6.000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0,169</w:t>
            </w:r>
          </w:p>
        </w:tc>
        <w:tc>
          <w:tcPr>
            <w:tcW w:w="1701" w:type="dxa"/>
            <w:vAlign w:val="center"/>
          </w:tcPr>
          <w:p w:rsidR="00FB099E" w:rsidRPr="009A4200" w:rsidRDefault="009E3D95" w:rsidP="00407DCF">
            <w:pPr>
              <w:snapToGrid w:val="0"/>
              <w:jc w:val="center"/>
              <w:rPr>
                <w:sz w:val="20"/>
              </w:rPr>
            </w:pPr>
            <w:r>
              <w:rPr>
                <w:sz w:val="20"/>
              </w:rPr>
              <w:t>1.014,00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101</w:t>
            </w:r>
          </w:p>
        </w:tc>
        <w:tc>
          <w:tcPr>
            <w:tcW w:w="2835" w:type="dxa"/>
            <w:vAlign w:val="center"/>
          </w:tcPr>
          <w:p w:rsidR="00FB099E" w:rsidRPr="009A4200" w:rsidRDefault="00FB099E" w:rsidP="000C49C5">
            <w:pPr>
              <w:rPr>
                <w:sz w:val="20"/>
              </w:rPr>
            </w:pPr>
            <w:proofErr w:type="spellStart"/>
            <w:r w:rsidRPr="009A4200">
              <w:rPr>
                <w:sz w:val="20"/>
              </w:rPr>
              <w:t>Dexclorfeniramina</w:t>
            </w:r>
            <w:proofErr w:type="spellEnd"/>
            <w:r w:rsidRPr="009A4200">
              <w:rPr>
                <w:sz w:val="20"/>
              </w:rPr>
              <w:t xml:space="preserve"> </w:t>
            </w:r>
            <w:proofErr w:type="spellStart"/>
            <w:r w:rsidRPr="009A4200">
              <w:rPr>
                <w:sz w:val="20"/>
              </w:rPr>
              <w:t>susp</w:t>
            </w:r>
            <w:proofErr w:type="spellEnd"/>
            <w:r w:rsidRPr="009A4200">
              <w:rPr>
                <w:sz w:val="20"/>
              </w:rPr>
              <w:t xml:space="preserve">. </w:t>
            </w:r>
            <w:proofErr w:type="gramStart"/>
            <w:r w:rsidRPr="009A4200">
              <w:rPr>
                <w:sz w:val="20"/>
              </w:rPr>
              <w:t>oral</w:t>
            </w:r>
            <w:proofErr w:type="gramEnd"/>
            <w:r w:rsidRPr="009A4200">
              <w:rPr>
                <w:sz w:val="20"/>
              </w:rPr>
              <w:t xml:space="preserve"> 120 ml</w:t>
            </w:r>
          </w:p>
        </w:tc>
        <w:tc>
          <w:tcPr>
            <w:tcW w:w="992" w:type="dxa"/>
            <w:vAlign w:val="center"/>
          </w:tcPr>
          <w:p w:rsidR="00FB099E" w:rsidRPr="009A4200" w:rsidRDefault="00FB099E" w:rsidP="000C49C5">
            <w:pPr>
              <w:jc w:val="center"/>
              <w:rPr>
                <w:sz w:val="20"/>
              </w:rPr>
            </w:pPr>
            <w:r w:rsidRPr="009A4200">
              <w:rPr>
                <w:sz w:val="20"/>
              </w:rPr>
              <w:t>4.000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FARMACE</w:t>
            </w:r>
          </w:p>
        </w:tc>
        <w:tc>
          <w:tcPr>
            <w:tcW w:w="1417" w:type="dxa"/>
            <w:vAlign w:val="center"/>
          </w:tcPr>
          <w:p w:rsidR="00FB099E" w:rsidRPr="009A4200" w:rsidRDefault="00A46BEF" w:rsidP="00407DCF">
            <w:pPr>
              <w:snapToGrid w:val="0"/>
              <w:jc w:val="center"/>
              <w:rPr>
                <w:sz w:val="20"/>
              </w:rPr>
            </w:pPr>
            <w:r>
              <w:rPr>
                <w:sz w:val="20"/>
              </w:rPr>
              <w:t>1,138</w:t>
            </w:r>
          </w:p>
        </w:tc>
        <w:tc>
          <w:tcPr>
            <w:tcW w:w="1701" w:type="dxa"/>
            <w:vAlign w:val="center"/>
          </w:tcPr>
          <w:p w:rsidR="00FB099E" w:rsidRPr="009A4200" w:rsidRDefault="009E3D95" w:rsidP="00407DCF">
            <w:pPr>
              <w:snapToGrid w:val="0"/>
              <w:jc w:val="center"/>
              <w:rPr>
                <w:sz w:val="20"/>
              </w:rPr>
            </w:pPr>
            <w:r>
              <w:rPr>
                <w:sz w:val="20"/>
              </w:rPr>
              <w:t>4.552,00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102</w:t>
            </w:r>
          </w:p>
        </w:tc>
        <w:tc>
          <w:tcPr>
            <w:tcW w:w="2835" w:type="dxa"/>
            <w:vAlign w:val="center"/>
          </w:tcPr>
          <w:p w:rsidR="00FB099E" w:rsidRPr="009A4200" w:rsidRDefault="00FB099E" w:rsidP="000C49C5">
            <w:pPr>
              <w:rPr>
                <w:sz w:val="20"/>
              </w:rPr>
            </w:pPr>
            <w:proofErr w:type="spellStart"/>
            <w:r w:rsidRPr="009A4200">
              <w:rPr>
                <w:sz w:val="20"/>
              </w:rPr>
              <w:t>Diazepam</w:t>
            </w:r>
            <w:proofErr w:type="spellEnd"/>
            <w:r w:rsidRPr="009A4200">
              <w:rPr>
                <w:sz w:val="20"/>
              </w:rPr>
              <w:t xml:space="preserve"> 5mg/</w:t>
            </w:r>
            <w:proofErr w:type="spellStart"/>
            <w:r w:rsidRPr="009A4200">
              <w:rPr>
                <w:sz w:val="20"/>
              </w:rPr>
              <w:t>mLcom</w:t>
            </w:r>
            <w:proofErr w:type="spellEnd"/>
            <w:r w:rsidRPr="009A4200">
              <w:rPr>
                <w:sz w:val="20"/>
              </w:rPr>
              <w:t xml:space="preserve"> 2mL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0,59</w:t>
            </w:r>
          </w:p>
        </w:tc>
        <w:tc>
          <w:tcPr>
            <w:tcW w:w="1701" w:type="dxa"/>
            <w:vAlign w:val="center"/>
          </w:tcPr>
          <w:p w:rsidR="00FB099E" w:rsidRPr="009A4200" w:rsidRDefault="009E3D95" w:rsidP="00407DCF">
            <w:pPr>
              <w:snapToGrid w:val="0"/>
              <w:jc w:val="center"/>
              <w:rPr>
                <w:sz w:val="20"/>
              </w:rPr>
            </w:pPr>
            <w:r>
              <w:rPr>
                <w:sz w:val="20"/>
              </w:rPr>
              <w:t>177,00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103</w:t>
            </w:r>
          </w:p>
        </w:tc>
        <w:tc>
          <w:tcPr>
            <w:tcW w:w="2835" w:type="dxa"/>
            <w:vAlign w:val="center"/>
          </w:tcPr>
          <w:p w:rsidR="00FB099E" w:rsidRPr="009A4200" w:rsidRDefault="00FB099E" w:rsidP="000C49C5">
            <w:pPr>
              <w:rPr>
                <w:sz w:val="20"/>
              </w:rPr>
            </w:pPr>
            <w:proofErr w:type="spellStart"/>
            <w:r w:rsidRPr="009A4200">
              <w:rPr>
                <w:sz w:val="20"/>
              </w:rPr>
              <w:t>Diazepan</w:t>
            </w:r>
            <w:proofErr w:type="spellEnd"/>
            <w:r w:rsidRPr="009A4200">
              <w:rPr>
                <w:sz w:val="20"/>
              </w:rPr>
              <w:t xml:space="preserve"> 10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NEOQUIMICA BRAINFARM</w:t>
            </w:r>
          </w:p>
        </w:tc>
        <w:tc>
          <w:tcPr>
            <w:tcW w:w="1417" w:type="dxa"/>
            <w:vAlign w:val="center"/>
          </w:tcPr>
          <w:p w:rsidR="00FB099E" w:rsidRPr="009A4200" w:rsidRDefault="00A46BEF" w:rsidP="00407DCF">
            <w:pPr>
              <w:snapToGrid w:val="0"/>
              <w:jc w:val="center"/>
              <w:rPr>
                <w:sz w:val="20"/>
              </w:rPr>
            </w:pPr>
            <w:r>
              <w:rPr>
                <w:sz w:val="20"/>
              </w:rPr>
              <w:t>0,06</w:t>
            </w:r>
          </w:p>
        </w:tc>
        <w:tc>
          <w:tcPr>
            <w:tcW w:w="1701" w:type="dxa"/>
            <w:vAlign w:val="center"/>
          </w:tcPr>
          <w:p w:rsidR="00FB099E" w:rsidRPr="009A4200" w:rsidRDefault="009E3D95" w:rsidP="00407DCF">
            <w:pPr>
              <w:snapToGrid w:val="0"/>
              <w:jc w:val="center"/>
              <w:rPr>
                <w:sz w:val="20"/>
              </w:rPr>
            </w:pPr>
            <w:r>
              <w:rPr>
                <w:sz w:val="20"/>
              </w:rPr>
              <w:t>3.600,00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115</w:t>
            </w:r>
          </w:p>
        </w:tc>
        <w:tc>
          <w:tcPr>
            <w:tcW w:w="2835" w:type="dxa"/>
            <w:vAlign w:val="center"/>
          </w:tcPr>
          <w:p w:rsidR="00FB099E" w:rsidRPr="009A4200" w:rsidRDefault="00FB099E" w:rsidP="000C49C5">
            <w:pPr>
              <w:rPr>
                <w:sz w:val="20"/>
              </w:rPr>
            </w:pPr>
            <w:r w:rsidRPr="009A4200">
              <w:rPr>
                <w:sz w:val="20"/>
              </w:rPr>
              <w:t xml:space="preserve">Dipirona 500 mg/2ml.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3.000</w:t>
            </w:r>
          </w:p>
        </w:tc>
        <w:tc>
          <w:tcPr>
            <w:tcW w:w="993" w:type="dxa"/>
            <w:vAlign w:val="center"/>
          </w:tcPr>
          <w:p w:rsidR="00FB099E" w:rsidRPr="009A4200" w:rsidRDefault="00FB099E" w:rsidP="000C49C5">
            <w:pPr>
              <w:jc w:val="center"/>
              <w:rPr>
                <w:sz w:val="20"/>
              </w:rPr>
            </w:pPr>
            <w:proofErr w:type="spellStart"/>
            <w:proofErr w:type="gramStart"/>
            <w:r w:rsidRPr="009A4200">
              <w:rPr>
                <w:sz w:val="20"/>
              </w:rPr>
              <w:t>amp</w:t>
            </w:r>
            <w:proofErr w:type="spellEnd"/>
            <w:proofErr w:type="gram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0,349</w:t>
            </w:r>
          </w:p>
        </w:tc>
        <w:tc>
          <w:tcPr>
            <w:tcW w:w="1701" w:type="dxa"/>
            <w:vAlign w:val="center"/>
          </w:tcPr>
          <w:p w:rsidR="00FB099E" w:rsidRPr="009A4200" w:rsidRDefault="009E3D95" w:rsidP="00407DCF">
            <w:pPr>
              <w:snapToGrid w:val="0"/>
              <w:jc w:val="center"/>
              <w:rPr>
                <w:sz w:val="20"/>
              </w:rPr>
            </w:pPr>
            <w:r>
              <w:rPr>
                <w:sz w:val="20"/>
              </w:rPr>
              <w:t>1.047,00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119</w:t>
            </w:r>
          </w:p>
        </w:tc>
        <w:tc>
          <w:tcPr>
            <w:tcW w:w="2835" w:type="dxa"/>
            <w:vAlign w:val="center"/>
          </w:tcPr>
          <w:p w:rsidR="00FB099E" w:rsidRPr="009A4200" w:rsidRDefault="00FB099E" w:rsidP="000C49C5">
            <w:pPr>
              <w:rPr>
                <w:sz w:val="20"/>
              </w:rPr>
            </w:pPr>
            <w:r w:rsidRPr="009A4200">
              <w:rPr>
                <w:sz w:val="20"/>
              </w:rPr>
              <w:t>Dopamina 5mg/ml injetável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HIPOLABOR</w:t>
            </w:r>
          </w:p>
        </w:tc>
        <w:tc>
          <w:tcPr>
            <w:tcW w:w="1417" w:type="dxa"/>
            <w:vAlign w:val="center"/>
          </w:tcPr>
          <w:p w:rsidR="00FB099E" w:rsidRPr="009A4200" w:rsidRDefault="00A46BEF" w:rsidP="00407DCF">
            <w:pPr>
              <w:snapToGrid w:val="0"/>
              <w:jc w:val="center"/>
              <w:rPr>
                <w:sz w:val="20"/>
              </w:rPr>
            </w:pPr>
            <w:r>
              <w:rPr>
                <w:sz w:val="20"/>
              </w:rPr>
              <w:t>0,803</w:t>
            </w:r>
          </w:p>
        </w:tc>
        <w:tc>
          <w:tcPr>
            <w:tcW w:w="1701" w:type="dxa"/>
            <w:vAlign w:val="center"/>
          </w:tcPr>
          <w:p w:rsidR="00FB099E" w:rsidRPr="009A4200" w:rsidRDefault="009E3D95" w:rsidP="00407DCF">
            <w:pPr>
              <w:snapToGrid w:val="0"/>
              <w:jc w:val="center"/>
              <w:rPr>
                <w:sz w:val="20"/>
              </w:rPr>
            </w:pPr>
            <w:r>
              <w:rPr>
                <w:sz w:val="20"/>
              </w:rPr>
              <w:t>240,90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120</w:t>
            </w:r>
          </w:p>
        </w:tc>
        <w:tc>
          <w:tcPr>
            <w:tcW w:w="2835" w:type="dxa"/>
            <w:vAlign w:val="center"/>
          </w:tcPr>
          <w:p w:rsidR="00FB099E" w:rsidRPr="009A4200" w:rsidRDefault="00FB099E" w:rsidP="000C49C5">
            <w:pPr>
              <w:rPr>
                <w:sz w:val="20"/>
              </w:rPr>
            </w:pPr>
            <w:proofErr w:type="spellStart"/>
            <w:r w:rsidRPr="009A4200">
              <w:rPr>
                <w:sz w:val="20"/>
              </w:rPr>
              <w:t>Dobutamina</w:t>
            </w:r>
            <w:proofErr w:type="spellEnd"/>
            <w:r w:rsidRPr="009A4200">
              <w:rPr>
                <w:sz w:val="20"/>
              </w:rPr>
              <w:t xml:space="preserve"> 5mg/ml injetável</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HYPOFARMA</w:t>
            </w:r>
          </w:p>
        </w:tc>
        <w:tc>
          <w:tcPr>
            <w:tcW w:w="1417" w:type="dxa"/>
            <w:vAlign w:val="center"/>
          </w:tcPr>
          <w:p w:rsidR="00FB099E" w:rsidRPr="009A4200" w:rsidRDefault="00A46BEF" w:rsidP="00407DCF">
            <w:pPr>
              <w:snapToGrid w:val="0"/>
              <w:jc w:val="center"/>
              <w:rPr>
                <w:sz w:val="20"/>
              </w:rPr>
            </w:pPr>
            <w:r>
              <w:rPr>
                <w:sz w:val="20"/>
              </w:rPr>
              <w:t>4,686</w:t>
            </w:r>
          </w:p>
        </w:tc>
        <w:tc>
          <w:tcPr>
            <w:tcW w:w="1701" w:type="dxa"/>
            <w:vAlign w:val="center"/>
          </w:tcPr>
          <w:p w:rsidR="00FB099E" w:rsidRPr="009A4200" w:rsidRDefault="009E3D95" w:rsidP="00407DCF">
            <w:pPr>
              <w:snapToGrid w:val="0"/>
              <w:jc w:val="center"/>
              <w:rPr>
                <w:sz w:val="20"/>
              </w:rPr>
            </w:pPr>
            <w:r>
              <w:rPr>
                <w:sz w:val="20"/>
              </w:rPr>
              <w:t>937,20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129</w:t>
            </w:r>
          </w:p>
        </w:tc>
        <w:tc>
          <w:tcPr>
            <w:tcW w:w="2835" w:type="dxa"/>
            <w:vAlign w:val="center"/>
          </w:tcPr>
          <w:p w:rsidR="00FB099E" w:rsidRPr="009A4200" w:rsidRDefault="00FB099E" w:rsidP="000C49C5">
            <w:pPr>
              <w:rPr>
                <w:sz w:val="20"/>
              </w:rPr>
            </w:pPr>
            <w:proofErr w:type="spellStart"/>
            <w:r w:rsidRPr="009A4200">
              <w:rPr>
                <w:sz w:val="20"/>
              </w:rPr>
              <w:t>Escitalopram</w:t>
            </w:r>
            <w:proofErr w:type="spellEnd"/>
            <w:r w:rsidRPr="009A4200">
              <w:rPr>
                <w:sz w:val="20"/>
              </w:rPr>
              <w:t xml:space="preserve"> 20mg</w:t>
            </w:r>
          </w:p>
        </w:tc>
        <w:tc>
          <w:tcPr>
            <w:tcW w:w="992" w:type="dxa"/>
            <w:vAlign w:val="center"/>
          </w:tcPr>
          <w:p w:rsidR="00FB099E" w:rsidRPr="009A4200" w:rsidRDefault="00FB099E" w:rsidP="000C49C5">
            <w:pPr>
              <w:jc w:val="center"/>
              <w:rPr>
                <w:sz w:val="20"/>
              </w:rPr>
            </w:pPr>
            <w:r w:rsidRPr="009A4200">
              <w:rPr>
                <w:sz w:val="20"/>
              </w:rPr>
              <w:t>50.000</w:t>
            </w:r>
          </w:p>
        </w:tc>
        <w:tc>
          <w:tcPr>
            <w:tcW w:w="993" w:type="dxa"/>
            <w:vAlign w:val="center"/>
          </w:tcPr>
          <w:p w:rsidR="00FB099E" w:rsidRPr="009A4200" w:rsidRDefault="00FB099E" w:rsidP="000C49C5">
            <w:pPr>
              <w:jc w:val="center"/>
              <w:rPr>
                <w:sz w:val="20"/>
              </w:rPr>
            </w:pPr>
            <w:proofErr w:type="spellStart"/>
            <w:proofErr w:type="gramStart"/>
            <w:r w:rsidRPr="009A4200">
              <w:rPr>
                <w:sz w:val="20"/>
              </w:rPr>
              <w:t>cp</w:t>
            </w:r>
            <w:proofErr w:type="spellEnd"/>
            <w:proofErr w:type="gram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0,314</w:t>
            </w:r>
          </w:p>
        </w:tc>
        <w:tc>
          <w:tcPr>
            <w:tcW w:w="1701" w:type="dxa"/>
            <w:vAlign w:val="center"/>
          </w:tcPr>
          <w:p w:rsidR="00FB099E" w:rsidRPr="009A4200" w:rsidRDefault="00F21B14" w:rsidP="00407DCF">
            <w:pPr>
              <w:snapToGrid w:val="0"/>
              <w:jc w:val="center"/>
              <w:rPr>
                <w:sz w:val="20"/>
              </w:rPr>
            </w:pPr>
            <w:r>
              <w:rPr>
                <w:sz w:val="20"/>
              </w:rPr>
              <w:t>15.700,00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136</w:t>
            </w:r>
          </w:p>
        </w:tc>
        <w:tc>
          <w:tcPr>
            <w:tcW w:w="2835" w:type="dxa"/>
            <w:vAlign w:val="center"/>
          </w:tcPr>
          <w:p w:rsidR="00FB099E" w:rsidRPr="009A4200" w:rsidRDefault="00FB099E" w:rsidP="000C49C5">
            <w:pPr>
              <w:rPr>
                <w:sz w:val="20"/>
              </w:rPr>
            </w:pPr>
            <w:r w:rsidRPr="009A4200">
              <w:rPr>
                <w:sz w:val="20"/>
              </w:rPr>
              <w:t xml:space="preserve">Fenobarbital 100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0,065</w:t>
            </w:r>
          </w:p>
        </w:tc>
        <w:tc>
          <w:tcPr>
            <w:tcW w:w="1701" w:type="dxa"/>
            <w:vAlign w:val="center"/>
          </w:tcPr>
          <w:p w:rsidR="00FB099E" w:rsidRPr="009A4200" w:rsidRDefault="00F21B14" w:rsidP="00407DCF">
            <w:pPr>
              <w:snapToGrid w:val="0"/>
              <w:jc w:val="center"/>
              <w:rPr>
                <w:sz w:val="20"/>
              </w:rPr>
            </w:pPr>
            <w:r>
              <w:rPr>
                <w:sz w:val="20"/>
              </w:rPr>
              <w:t>3.900,00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149</w:t>
            </w:r>
          </w:p>
        </w:tc>
        <w:tc>
          <w:tcPr>
            <w:tcW w:w="2835" w:type="dxa"/>
            <w:vAlign w:val="center"/>
          </w:tcPr>
          <w:p w:rsidR="00FB099E" w:rsidRPr="009A4200" w:rsidRDefault="00FB099E" w:rsidP="000C49C5">
            <w:pPr>
              <w:rPr>
                <w:sz w:val="20"/>
              </w:rPr>
            </w:pPr>
            <w:r w:rsidRPr="009A4200">
              <w:rPr>
                <w:sz w:val="20"/>
              </w:rPr>
              <w:t>Glicose 25% 10 ml</w:t>
            </w:r>
          </w:p>
        </w:tc>
        <w:tc>
          <w:tcPr>
            <w:tcW w:w="992" w:type="dxa"/>
            <w:vAlign w:val="center"/>
          </w:tcPr>
          <w:p w:rsidR="00FB099E" w:rsidRPr="009A4200" w:rsidRDefault="00FB099E" w:rsidP="000C49C5">
            <w:pPr>
              <w:jc w:val="center"/>
              <w:rPr>
                <w:sz w:val="20"/>
              </w:rPr>
            </w:pPr>
            <w:r w:rsidRPr="009A4200">
              <w:rPr>
                <w:sz w:val="20"/>
              </w:rPr>
              <w:t>400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SAMTEC</w:t>
            </w:r>
          </w:p>
        </w:tc>
        <w:tc>
          <w:tcPr>
            <w:tcW w:w="1417" w:type="dxa"/>
            <w:vAlign w:val="center"/>
          </w:tcPr>
          <w:p w:rsidR="00FB099E" w:rsidRPr="009A4200" w:rsidRDefault="00A46BEF" w:rsidP="00407DCF">
            <w:pPr>
              <w:snapToGrid w:val="0"/>
              <w:jc w:val="center"/>
              <w:rPr>
                <w:sz w:val="20"/>
              </w:rPr>
            </w:pPr>
            <w:r>
              <w:rPr>
                <w:sz w:val="20"/>
              </w:rPr>
              <w:t>0,161</w:t>
            </w:r>
          </w:p>
        </w:tc>
        <w:tc>
          <w:tcPr>
            <w:tcW w:w="1701" w:type="dxa"/>
            <w:vAlign w:val="center"/>
          </w:tcPr>
          <w:p w:rsidR="00FB099E" w:rsidRPr="009A4200" w:rsidRDefault="00F21B14" w:rsidP="00407DCF">
            <w:pPr>
              <w:snapToGrid w:val="0"/>
              <w:jc w:val="center"/>
              <w:rPr>
                <w:sz w:val="20"/>
              </w:rPr>
            </w:pPr>
            <w:r>
              <w:rPr>
                <w:sz w:val="20"/>
              </w:rPr>
              <w:t>64,40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153</w:t>
            </w:r>
          </w:p>
        </w:tc>
        <w:tc>
          <w:tcPr>
            <w:tcW w:w="2835" w:type="dxa"/>
            <w:vAlign w:val="center"/>
          </w:tcPr>
          <w:p w:rsidR="00FB099E" w:rsidRPr="009A4200" w:rsidRDefault="00FB099E" w:rsidP="000C49C5">
            <w:pPr>
              <w:rPr>
                <w:sz w:val="20"/>
              </w:rPr>
            </w:pPr>
            <w:proofErr w:type="spellStart"/>
            <w:r w:rsidRPr="009A4200">
              <w:rPr>
                <w:sz w:val="20"/>
              </w:rPr>
              <w:t>Haloperidol</w:t>
            </w:r>
            <w:proofErr w:type="spellEnd"/>
            <w:r w:rsidRPr="009A4200">
              <w:rPr>
                <w:sz w:val="20"/>
              </w:rPr>
              <w:t xml:space="preserve"> 5mg/ml ampola 2ml IV ou IM</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HYPOFARMA</w:t>
            </w:r>
          </w:p>
        </w:tc>
        <w:tc>
          <w:tcPr>
            <w:tcW w:w="1417" w:type="dxa"/>
            <w:vAlign w:val="center"/>
          </w:tcPr>
          <w:p w:rsidR="00FB099E" w:rsidRPr="009A4200" w:rsidRDefault="00A46BEF" w:rsidP="00407DCF">
            <w:pPr>
              <w:snapToGrid w:val="0"/>
              <w:jc w:val="center"/>
              <w:rPr>
                <w:sz w:val="20"/>
              </w:rPr>
            </w:pPr>
            <w:r>
              <w:rPr>
                <w:sz w:val="20"/>
              </w:rPr>
              <w:t>1,044</w:t>
            </w:r>
          </w:p>
        </w:tc>
        <w:tc>
          <w:tcPr>
            <w:tcW w:w="1701" w:type="dxa"/>
            <w:vAlign w:val="center"/>
          </w:tcPr>
          <w:p w:rsidR="00FB099E" w:rsidRPr="009A4200" w:rsidRDefault="00F21B14" w:rsidP="00407DCF">
            <w:pPr>
              <w:snapToGrid w:val="0"/>
              <w:jc w:val="center"/>
              <w:rPr>
                <w:sz w:val="20"/>
              </w:rPr>
            </w:pPr>
            <w:r>
              <w:rPr>
                <w:sz w:val="20"/>
              </w:rPr>
              <w:t>208,80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166</w:t>
            </w:r>
          </w:p>
        </w:tc>
        <w:tc>
          <w:tcPr>
            <w:tcW w:w="2835" w:type="dxa"/>
            <w:vAlign w:val="center"/>
          </w:tcPr>
          <w:p w:rsidR="00FB099E" w:rsidRPr="009A4200" w:rsidRDefault="00FB099E" w:rsidP="000C49C5">
            <w:pPr>
              <w:rPr>
                <w:sz w:val="20"/>
              </w:rPr>
            </w:pPr>
            <w:proofErr w:type="spellStart"/>
            <w:r w:rsidRPr="009A4200">
              <w:rPr>
                <w:sz w:val="20"/>
              </w:rPr>
              <w:t>Isossorbida</w:t>
            </w:r>
            <w:proofErr w:type="spellEnd"/>
            <w:r w:rsidRPr="009A4200">
              <w:rPr>
                <w:sz w:val="20"/>
              </w:rPr>
              <w:t xml:space="preserve">, </w:t>
            </w:r>
            <w:proofErr w:type="spellStart"/>
            <w:r w:rsidRPr="009A4200">
              <w:rPr>
                <w:sz w:val="20"/>
              </w:rPr>
              <w:t>mononitrato</w:t>
            </w:r>
            <w:proofErr w:type="spellEnd"/>
            <w:r w:rsidRPr="009A4200">
              <w:rPr>
                <w:sz w:val="20"/>
              </w:rPr>
              <w:t xml:space="preserve"> 10mg</w:t>
            </w:r>
          </w:p>
        </w:tc>
        <w:tc>
          <w:tcPr>
            <w:tcW w:w="992" w:type="dxa"/>
            <w:vAlign w:val="center"/>
          </w:tcPr>
          <w:p w:rsidR="00FB099E" w:rsidRPr="009A4200" w:rsidRDefault="00FB099E" w:rsidP="000C49C5">
            <w:pPr>
              <w:jc w:val="center"/>
              <w:rPr>
                <w:sz w:val="20"/>
              </w:rPr>
            </w:pPr>
            <w:r w:rsidRPr="009A4200">
              <w:rPr>
                <w:sz w:val="20"/>
              </w:rPr>
              <w:t>20.000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EMS</w:t>
            </w:r>
          </w:p>
        </w:tc>
        <w:tc>
          <w:tcPr>
            <w:tcW w:w="1417" w:type="dxa"/>
            <w:vAlign w:val="center"/>
          </w:tcPr>
          <w:p w:rsidR="00FB099E" w:rsidRPr="009A4200" w:rsidRDefault="00A46BEF" w:rsidP="00407DCF">
            <w:pPr>
              <w:snapToGrid w:val="0"/>
              <w:jc w:val="center"/>
              <w:rPr>
                <w:sz w:val="20"/>
              </w:rPr>
            </w:pPr>
            <w:r>
              <w:rPr>
                <w:sz w:val="20"/>
              </w:rPr>
              <w:t>0,224</w:t>
            </w:r>
          </w:p>
        </w:tc>
        <w:tc>
          <w:tcPr>
            <w:tcW w:w="1701" w:type="dxa"/>
            <w:vAlign w:val="center"/>
          </w:tcPr>
          <w:p w:rsidR="00FB099E" w:rsidRPr="009A4200" w:rsidRDefault="00F21B14" w:rsidP="00407DCF">
            <w:pPr>
              <w:snapToGrid w:val="0"/>
              <w:jc w:val="center"/>
              <w:rPr>
                <w:sz w:val="20"/>
              </w:rPr>
            </w:pPr>
            <w:r>
              <w:rPr>
                <w:sz w:val="20"/>
              </w:rPr>
              <w:t>4.480,00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172</w:t>
            </w:r>
          </w:p>
        </w:tc>
        <w:tc>
          <w:tcPr>
            <w:tcW w:w="2835" w:type="dxa"/>
            <w:vAlign w:val="center"/>
          </w:tcPr>
          <w:p w:rsidR="00FB099E" w:rsidRPr="009A4200" w:rsidRDefault="00FB099E" w:rsidP="000C49C5">
            <w:pPr>
              <w:rPr>
                <w:sz w:val="20"/>
              </w:rPr>
            </w:pPr>
            <w:proofErr w:type="spellStart"/>
            <w:r w:rsidRPr="009A4200">
              <w:rPr>
                <w:sz w:val="20"/>
              </w:rPr>
              <w:t>Lamotrigina</w:t>
            </w:r>
            <w:proofErr w:type="spellEnd"/>
            <w:r w:rsidRPr="009A4200">
              <w:rPr>
                <w:sz w:val="20"/>
              </w:rPr>
              <w:t xml:space="preserve"> 100 mg</w:t>
            </w:r>
          </w:p>
        </w:tc>
        <w:tc>
          <w:tcPr>
            <w:tcW w:w="992" w:type="dxa"/>
            <w:vAlign w:val="center"/>
          </w:tcPr>
          <w:p w:rsidR="00FB099E" w:rsidRPr="009A4200" w:rsidRDefault="00FB099E" w:rsidP="000C49C5">
            <w:pPr>
              <w:jc w:val="center"/>
              <w:rPr>
                <w:sz w:val="20"/>
              </w:rPr>
            </w:pPr>
            <w:r w:rsidRPr="009A4200">
              <w:rPr>
                <w:sz w:val="20"/>
              </w:rPr>
              <w:t>30.000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0,295</w:t>
            </w:r>
          </w:p>
        </w:tc>
        <w:tc>
          <w:tcPr>
            <w:tcW w:w="1701" w:type="dxa"/>
            <w:vAlign w:val="center"/>
          </w:tcPr>
          <w:p w:rsidR="00FB099E" w:rsidRPr="009A4200" w:rsidRDefault="00F21B14" w:rsidP="00407DCF">
            <w:pPr>
              <w:snapToGrid w:val="0"/>
              <w:jc w:val="center"/>
              <w:rPr>
                <w:sz w:val="20"/>
              </w:rPr>
            </w:pPr>
            <w:r>
              <w:rPr>
                <w:sz w:val="20"/>
              </w:rPr>
              <w:t>8.850,00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179</w:t>
            </w:r>
          </w:p>
        </w:tc>
        <w:tc>
          <w:tcPr>
            <w:tcW w:w="2835" w:type="dxa"/>
            <w:vAlign w:val="center"/>
          </w:tcPr>
          <w:p w:rsidR="00FB099E" w:rsidRPr="009A4200" w:rsidRDefault="00FB099E" w:rsidP="000C49C5">
            <w:pPr>
              <w:rPr>
                <w:sz w:val="20"/>
              </w:rPr>
            </w:pPr>
            <w:proofErr w:type="spellStart"/>
            <w:r w:rsidRPr="009A4200">
              <w:rPr>
                <w:sz w:val="20"/>
              </w:rPr>
              <w:t>Levonorgestrel</w:t>
            </w:r>
            <w:proofErr w:type="spellEnd"/>
            <w:r w:rsidRPr="009A4200">
              <w:rPr>
                <w:sz w:val="20"/>
              </w:rPr>
              <w:t xml:space="preserve"> + </w:t>
            </w:r>
            <w:proofErr w:type="spellStart"/>
            <w:r w:rsidRPr="009A4200">
              <w:rPr>
                <w:sz w:val="20"/>
              </w:rPr>
              <w:t>etinilestradiol</w:t>
            </w:r>
            <w:proofErr w:type="spellEnd"/>
            <w:r w:rsidRPr="009A4200">
              <w:rPr>
                <w:sz w:val="20"/>
              </w:rPr>
              <w:t xml:space="preserve"> 0,15/0,03 </w:t>
            </w:r>
            <w:proofErr w:type="gramStart"/>
            <w:r w:rsidRPr="009A4200">
              <w:rPr>
                <w:sz w:val="20"/>
              </w:rPr>
              <w:t>mg  caixa</w:t>
            </w:r>
            <w:proofErr w:type="gramEnd"/>
            <w:r w:rsidRPr="009A4200">
              <w:rPr>
                <w:sz w:val="20"/>
              </w:rPr>
              <w:t xml:space="preserve">  c/ 21cp</w:t>
            </w:r>
          </w:p>
        </w:tc>
        <w:tc>
          <w:tcPr>
            <w:tcW w:w="992" w:type="dxa"/>
            <w:vAlign w:val="center"/>
          </w:tcPr>
          <w:p w:rsidR="00FB099E" w:rsidRPr="009A4200" w:rsidRDefault="00FB099E" w:rsidP="000C49C5">
            <w:pPr>
              <w:jc w:val="center"/>
              <w:rPr>
                <w:sz w:val="20"/>
              </w:rPr>
            </w:pPr>
            <w:r w:rsidRPr="009A4200">
              <w:rPr>
                <w:sz w:val="20"/>
              </w:rPr>
              <w:t>5.000</w:t>
            </w:r>
          </w:p>
        </w:tc>
        <w:tc>
          <w:tcPr>
            <w:tcW w:w="993" w:type="dxa"/>
            <w:vAlign w:val="center"/>
          </w:tcPr>
          <w:p w:rsidR="00FB099E" w:rsidRPr="009A4200" w:rsidRDefault="00FB099E" w:rsidP="000C49C5">
            <w:pPr>
              <w:jc w:val="center"/>
              <w:rPr>
                <w:sz w:val="20"/>
              </w:rPr>
            </w:pPr>
            <w:r w:rsidRPr="009A4200">
              <w:rPr>
                <w:sz w:val="20"/>
              </w:rPr>
              <w:t>Caixa</w:t>
            </w:r>
          </w:p>
        </w:tc>
        <w:tc>
          <w:tcPr>
            <w:tcW w:w="1701" w:type="dxa"/>
            <w:vAlign w:val="center"/>
          </w:tcPr>
          <w:p w:rsidR="00FB099E" w:rsidRPr="009A4200" w:rsidRDefault="009A4200" w:rsidP="000C49C5">
            <w:pPr>
              <w:snapToGrid w:val="0"/>
              <w:rPr>
                <w:sz w:val="20"/>
              </w:rPr>
            </w:pPr>
            <w:r>
              <w:rPr>
                <w:sz w:val="20"/>
              </w:rPr>
              <w:t>CIFARMA MABRA</w:t>
            </w:r>
          </w:p>
        </w:tc>
        <w:tc>
          <w:tcPr>
            <w:tcW w:w="1417" w:type="dxa"/>
            <w:vAlign w:val="center"/>
          </w:tcPr>
          <w:p w:rsidR="00FB099E" w:rsidRPr="009A4200" w:rsidRDefault="00A46BEF" w:rsidP="00407DCF">
            <w:pPr>
              <w:snapToGrid w:val="0"/>
              <w:jc w:val="center"/>
              <w:rPr>
                <w:sz w:val="20"/>
              </w:rPr>
            </w:pPr>
            <w:r>
              <w:rPr>
                <w:sz w:val="20"/>
              </w:rPr>
              <w:t>0,523</w:t>
            </w:r>
          </w:p>
        </w:tc>
        <w:tc>
          <w:tcPr>
            <w:tcW w:w="1701" w:type="dxa"/>
            <w:vAlign w:val="center"/>
          </w:tcPr>
          <w:p w:rsidR="00FB099E" w:rsidRPr="009A4200" w:rsidRDefault="00F21B14" w:rsidP="00407DCF">
            <w:pPr>
              <w:snapToGrid w:val="0"/>
              <w:jc w:val="center"/>
              <w:rPr>
                <w:sz w:val="20"/>
              </w:rPr>
            </w:pPr>
            <w:r>
              <w:rPr>
                <w:sz w:val="20"/>
              </w:rPr>
              <w:t>2.615,00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204</w:t>
            </w:r>
          </w:p>
        </w:tc>
        <w:tc>
          <w:tcPr>
            <w:tcW w:w="2835" w:type="dxa"/>
            <w:vAlign w:val="center"/>
          </w:tcPr>
          <w:p w:rsidR="00FB099E" w:rsidRPr="009A4200" w:rsidRDefault="00FB099E" w:rsidP="000C49C5">
            <w:pPr>
              <w:rPr>
                <w:sz w:val="20"/>
              </w:rPr>
            </w:pPr>
            <w:proofErr w:type="spellStart"/>
            <w:r w:rsidRPr="009A4200">
              <w:rPr>
                <w:sz w:val="20"/>
              </w:rPr>
              <w:t>Midazolam</w:t>
            </w:r>
            <w:proofErr w:type="spellEnd"/>
            <w:r w:rsidRPr="009A4200">
              <w:rPr>
                <w:sz w:val="20"/>
              </w:rPr>
              <w:t xml:space="preserve"> 5mg/ml injetável</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lang w:val="pt-PT"/>
              </w:rPr>
            </w:pPr>
            <w:r>
              <w:rPr>
                <w:sz w:val="20"/>
                <w:lang w:val="pt-PT"/>
              </w:rPr>
              <w:t>TEUTO</w:t>
            </w:r>
          </w:p>
        </w:tc>
        <w:tc>
          <w:tcPr>
            <w:tcW w:w="1417" w:type="dxa"/>
            <w:vAlign w:val="center"/>
          </w:tcPr>
          <w:p w:rsidR="00FB099E" w:rsidRPr="009A4200" w:rsidRDefault="00A46BEF" w:rsidP="00407DCF">
            <w:pPr>
              <w:snapToGrid w:val="0"/>
              <w:jc w:val="center"/>
              <w:rPr>
                <w:sz w:val="20"/>
              </w:rPr>
            </w:pPr>
            <w:r>
              <w:rPr>
                <w:sz w:val="20"/>
              </w:rPr>
              <w:t>1,04</w:t>
            </w:r>
          </w:p>
        </w:tc>
        <w:tc>
          <w:tcPr>
            <w:tcW w:w="1701" w:type="dxa"/>
            <w:vAlign w:val="center"/>
          </w:tcPr>
          <w:p w:rsidR="00FB099E" w:rsidRPr="009A4200" w:rsidRDefault="00F21B14" w:rsidP="00407DCF">
            <w:pPr>
              <w:snapToGrid w:val="0"/>
              <w:jc w:val="center"/>
              <w:rPr>
                <w:sz w:val="20"/>
              </w:rPr>
            </w:pPr>
            <w:r>
              <w:rPr>
                <w:sz w:val="20"/>
              </w:rPr>
              <w:t>104,00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211</w:t>
            </w:r>
          </w:p>
        </w:tc>
        <w:tc>
          <w:tcPr>
            <w:tcW w:w="2835" w:type="dxa"/>
            <w:vAlign w:val="center"/>
          </w:tcPr>
          <w:p w:rsidR="00FB099E" w:rsidRPr="009A4200" w:rsidRDefault="00FB099E" w:rsidP="000C49C5">
            <w:pPr>
              <w:rPr>
                <w:sz w:val="20"/>
              </w:rPr>
            </w:pPr>
            <w:r w:rsidRPr="009A4200">
              <w:rPr>
                <w:sz w:val="20"/>
              </w:rPr>
              <w:t>N-</w:t>
            </w:r>
            <w:proofErr w:type="spellStart"/>
            <w:r w:rsidRPr="009A4200">
              <w:rPr>
                <w:sz w:val="20"/>
              </w:rPr>
              <w:t>butilescopolamina</w:t>
            </w:r>
            <w:proofErr w:type="spellEnd"/>
            <w:r w:rsidRPr="009A4200">
              <w:rPr>
                <w:sz w:val="20"/>
              </w:rPr>
              <w:t>, brometo 10mg/ml10 ml</w:t>
            </w:r>
          </w:p>
        </w:tc>
        <w:tc>
          <w:tcPr>
            <w:tcW w:w="992" w:type="dxa"/>
            <w:vAlign w:val="center"/>
          </w:tcPr>
          <w:p w:rsidR="00FB099E" w:rsidRPr="009A4200" w:rsidRDefault="00FB099E" w:rsidP="000C49C5">
            <w:pPr>
              <w:jc w:val="center"/>
              <w:rPr>
                <w:sz w:val="20"/>
              </w:rPr>
            </w:pPr>
            <w:r w:rsidRPr="009A4200">
              <w:rPr>
                <w:sz w:val="20"/>
              </w:rPr>
              <w:t>3.000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HIPOLABOR</w:t>
            </w:r>
          </w:p>
        </w:tc>
        <w:tc>
          <w:tcPr>
            <w:tcW w:w="1417" w:type="dxa"/>
            <w:vAlign w:val="center"/>
          </w:tcPr>
          <w:p w:rsidR="00A46BEF" w:rsidRPr="009A4200" w:rsidRDefault="00A46BEF" w:rsidP="00A46BEF">
            <w:pPr>
              <w:snapToGrid w:val="0"/>
              <w:jc w:val="center"/>
              <w:rPr>
                <w:sz w:val="20"/>
              </w:rPr>
            </w:pPr>
            <w:r>
              <w:rPr>
                <w:sz w:val="20"/>
              </w:rPr>
              <w:t>7,88</w:t>
            </w:r>
          </w:p>
        </w:tc>
        <w:tc>
          <w:tcPr>
            <w:tcW w:w="1701" w:type="dxa"/>
            <w:vAlign w:val="center"/>
          </w:tcPr>
          <w:p w:rsidR="00FB099E" w:rsidRPr="009A4200" w:rsidRDefault="00F21B14" w:rsidP="00407DCF">
            <w:pPr>
              <w:snapToGrid w:val="0"/>
              <w:jc w:val="center"/>
              <w:rPr>
                <w:sz w:val="20"/>
              </w:rPr>
            </w:pPr>
            <w:r>
              <w:rPr>
                <w:sz w:val="20"/>
              </w:rPr>
              <w:t>23.640,00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221</w:t>
            </w:r>
          </w:p>
        </w:tc>
        <w:tc>
          <w:tcPr>
            <w:tcW w:w="2835" w:type="dxa"/>
            <w:vAlign w:val="center"/>
          </w:tcPr>
          <w:p w:rsidR="00FB099E" w:rsidRPr="009A4200" w:rsidRDefault="00FB099E" w:rsidP="000C49C5">
            <w:pPr>
              <w:rPr>
                <w:sz w:val="20"/>
              </w:rPr>
            </w:pPr>
            <w:proofErr w:type="spellStart"/>
            <w:r w:rsidRPr="009A4200">
              <w:rPr>
                <w:sz w:val="20"/>
              </w:rPr>
              <w:t>Noretisterona</w:t>
            </w:r>
            <w:proofErr w:type="spellEnd"/>
            <w:r w:rsidRPr="009A4200">
              <w:rPr>
                <w:sz w:val="20"/>
              </w:rPr>
              <w:t xml:space="preserve"> 0,35 </w:t>
            </w:r>
            <w:proofErr w:type="gramStart"/>
            <w:r w:rsidRPr="009A4200">
              <w:rPr>
                <w:sz w:val="20"/>
              </w:rPr>
              <w:t>mg  caixa</w:t>
            </w:r>
            <w:proofErr w:type="gramEnd"/>
            <w:r w:rsidRPr="009A4200">
              <w:rPr>
                <w:sz w:val="20"/>
              </w:rPr>
              <w:t xml:space="preserve"> c/ 35 </w:t>
            </w:r>
            <w:proofErr w:type="spellStart"/>
            <w:r w:rsidRPr="009A4200">
              <w:rPr>
                <w:sz w:val="20"/>
              </w:rPr>
              <w:t>cp</w:t>
            </w:r>
            <w:proofErr w:type="spellEnd"/>
          </w:p>
        </w:tc>
        <w:tc>
          <w:tcPr>
            <w:tcW w:w="992" w:type="dxa"/>
            <w:vAlign w:val="center"/>
          </w:tcPr>
          <w:p w:rsidR="00FB099E" w:rsidRPr="009A4200" w:rsidRDefault="00FB099E" w:rsidP="000C49C5">
            <w:pPr>
              <w:jc w:val="center"/>
              <w:rPr>
                <w:sz w:val="20"/>
              </w:rPr>
            </w:pPr>
            <w:r w:rsidRPr="009A4200">
              <w:rPr>
                <w:sz w:val="20"/>
              </w:rPr>
              <w:t>500</w:t>
            </w:r>
          </w:p>
        </w:tc>
        <w:tc>
          <w:tcPr>
            <w:tcW w:w="993" w:type="dxa"/>
            <w:vAlign w:val="center"/>
          </w:tcPr>
          <w:p w:rsidR="00FB099E" w:rsidRPr="009A4200" w:rsidRDefault="00FB099E" w:rsidP="000C49C5">
            <w:pPr>
              <w:jc w:val="center"/>
              <w:rPr>
                <w:sz w:val="20"/>
              </w:rPr>
            </w:pPr>
            <w:r w:rsidRPr="009A4200">
              <w:rPr>
                <w:sz w:val="20"/>
              </w:rPr>
              <w:t>Caixa</w:t>
            </w:r>
          </w:p>
        </w:tc>
        <w:tc>
          <w:tcPr>
            <w:tcW w:w="1701" w:type="dxa"/>
            <w:vAlign w:val="center"/>
          </w:tcPr>
          <w:p w:rsidR="00FB099E" w:rsidRPr="009A4200" w:rsidRDefault="009A4200" w:rsidP="000C49C5">
            <w:pPr>
              <w:snapToGrid w:val="0"/>
              <w:rPr>
                <w:sz w:val="20"/>
                <w:lang w:val="pt-PT"/>
              </w:rPr>
            </w:pPr>
            <w:r>
              <w:rPr>
                <w:sz w:val="20"/>
                <w:lang w:val="pt-PT"/>
              </w:rPr>
              <w:t>BIOLAB</w:t>
            </w:r>
          </w:p>
        </w:tc>
        <w:tc>
          <w:tcPr>
            <w:tcW w:w="1417" w:type="dxa"/>
            <w:vAlign w:val="center"/>
          </w:tcPr>
          <w:p w:rsidR="00FB099E" w:rsidRPr="009A4200" w:rsidRDefault="00A46BEF" w:rsidP="00407DCF">
            <w:pPr>
              <w:snapToGrid w:val="0"/>
              <w:jc w:val="center"/>
              <w:rPr>
                <w:sz w:val="20"/>
              </w:rPr>
            </w:pPr>
            <w:r>
              <w:rPr>
                <w:sz w:val="20"/>
              </w:rPr>
              <w:t>5,89</w:t>
            </w:r>
          </w:p>
        </w:tc>
        <w:tc>
          <w:tcPr>
            <w:tcW w:w="1701" w:type="dxa"/>
            <w:vAlign w:val="center"/>
          </w:tcPr>
          <w:p w:rsidR="00FB099E" w:rsidRPr="009A4200" w:rsidRDefault="00F21B14" w:rsidP="00407DCF">
            <w:pPr>
              <w:snapToGrid w:val="0"/>
              <w:jc w:val="center"/>
              <w:rPr>
                <w:sz w:val="20"/>
              </w:rPr>
            </w:pPr>
            <w:r>
              <w:rPr>
                <w:sz w:val="20"/>
              </w:rPr>
              <w:t>2.945,00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244</w:t>
            </w:r>
          </w:p>
        </w:tc>
        <w:tc>
          <w:tcPr>
            <w:tcW w:w="2835" w:type="dxa"/>
            <w:vAlign w:val="center"/>
          </w:tcPr>
          <w:p w:rsidR="00FB099E" w:rsidRPr="009A4200" w:rsidRDefault="00FB099E" w:rsidP="000C49C5">
            <w:pPr>
              <w:rPr>
                <w:sz w:val="20"/>
              </w:rPr>
            </w:pPr>
            <w:r w:rsidRPr="009A4200">
              <w:rPr>
                <w:sz w:val="20"/>
              </w:rPr>
              <w:t>Protetor solar FPS 60 120 ml Ampla proteção UVA-UVB; Proteção 2 horas a prova d'água e suor</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COSMODERMA</w:t>
            </w:r>
          </w:p>
        </w:tc>
        <w:tc>
          <w:tcPr>
            <w:tcW w:w="1417" w:type="dxa"/>
            <w:vAlign w:val="center"/>
          </w:tcPr>
          <w:p w:rsidR="00FB099E" w:rsidRPr="009A4200" w:rsidRDefault="00A46BEF" w:rsidP="00407DCF">
            <w:pPr>
              <w:snapToGrid w:val="0"/>
              <w:jc w:val="center"/>
              <w:rPr>
                <w:sz w:val="20"/>
              </w:rPr>
            </w:pPr>
            <w:r>
              <w:rPr>
                <w:sz w:val="20"/>
              </w:rPr>
              <w:t>14,171</w:t>
            </w:r>
          </w:p>
        </w:tc>
        <w:tc>
          <w:tcPr>
            <w:tcW w:w="1701" w:type="dxa"/>
            <w:vAlign w:val="center"/>
          </w:tcPr>
          <w:p w:rsidR="00FB099E" w:rsidRPr="009A4200" w:rsidRDefault="00F21B14" w:rsidP="00407DCF">
            <w:pPr>
              <w:snapToGrid w:val="0"/>
              <w:jc w:val="center"/>
              <w:rPr>
                <w:sz w:val="20"/>
              </w:rPr>
            </w:pPr>
            <w:r>
              <w:rPr>
                <w:sz w:val="20"/>
              </w:rPr>
              <w:t>1.417,10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245</w:t>
            </w:r>
          </w:p>
        </w:tc>
        <w:tc>
          <w:tcPr>
            <w:tcW w:w="2835" w:type="dxa"/>
            <w:vAlign w:val="center"/>
          </w:tcPr>
          <w:p w:rsidR="00FB099E" w:rsidRPr="009A4200" w:rsidRDefault="00FB099E" w:rsidP="000C49C5">
            <w:pPr>
              <w:rPr>
                <w:sz w:val="20"/>
              </w:rPr>
            </w:pPr>
            <w:r w:rsidRPr="009A4200">
              <w:rPr>
                <w:sz w:val="20"/>
              </w:rPr>
              <w:t>Protetor solar FPS 30 120 ml Ampla proteção UVA-UVB; Proteção 2 horas a prova d'água e suor</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COSMODERMA</w:t>
            </w:r>
          </w:p>
        </w:tc>
        <w:tc>
          <w:tcPr>
            <w:tcW w:w="1417" w:type="dxa"/>
            <w:vAlign w:val="center"/>
          </w:tcPr>
          <w:p w:rsidR="00FB099E" w:rsidRPr="009A4200" w:rsidRDefault="00A46BEF" w:rsidP="00407DCF">
            <w:pPr>
              <w:snapToGrid w:val="0"/>
              <w:jc w:val="center"/>
              <w:rPr>
                <w:sz w:val="20"/>
              </w:rPr>
            </w:pPr>
            <w:r>
              <w:rPr>
                <w:sz w:val="20"/>
              </w:rPr>
              <w:t>8,341</w:t>
            </w:r>
          </w:p>
        </w:tc>
        <w:tc>
          <w:tcPr>
            <w:tcW w:w="1701" w:type="dxa"/>
            <w:vAlign w:val="center"/>
          </w:tcPr>
          <w:p w:rsidR="00FB099E" w:rsidRPr="009A4200" w:rsidRDefault="00E94064" w:rsidP="00407DCF">
            <w:pPr>
              <w:snapToGrid w:val="0"/>
              <w:jc w:val="center"/>
              <w:rPr>
                <w:sz w:val="20"/>
              </w:rPr>
            </w:pPr>
            <w:r>
              <w:rPr>
                <w:sz w:val="20"/>
              </w:rPr>
              <w:t>2.502,30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lastRenderedPageBreak/>
              <w:t>247</w:t>
            </w:r>
          </w:p>
        </w:tc>
        <w:tc>
          <w:tcPr>
            <w:tcW w:w="2835" w:type="dxa"/>
            <w:vAlign w:val="center"/>
          </w:tcPr>
          <w:p w:rsidR="00FB099E" w:rsidRPr="009A4200" w:rsidRDefault="00FB099E" w:rsidP="000C49C5">
            <w:pPr>
              <w:rPr>
                <w:sz w:val="20"/>
              </w:rPr>
            </w:pPr>
            <w:proofErr w:type="spellStart"/>
            <w:r w:rsidRPr="009A4200">
              <w:rPr>
                <w:sz w:val="20"/>
              </w:rPr>
              <w:t>Quetiapina</w:t>
            </w:r>
            <w:proofErr w:type="spellEnd"/>
            <w:r w:rsidRPr="009A4200">
              <w:rPr>
                <w:sz w:val="20"/>
              </w:rPr>
              <w:t xml:space="preserve"> 100mg</w:t>
            </w:r>
          </w:p>
        </w:tc>
        <w:tc>
          <w:tcPr>
            <w:tcW w:w="992" w:type="dxa"/>
            <w:vAlign w:val="center"/>
          </w:tcPr>
          <w:p w:rsidR="00FB099E" w:rsidRPr="009A4200" w:rsidRDefault="00FB099E" w:rsidP="000C49C5">
            <w:pPr>
              <w:jc w:val="center"/>
              <w:rPr>
                <w:sz w:val="20"/>
              </w:rPr>
            </w:pPr>
            <w:r w:rsidRPr="009A4200">
              <w:rPr>
                <w:sz w:val="20"/>
              </w:rPr>
              <w:t>20.000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GEOLAB</w:t>
            </w:r>
          </w:p>
        </w:tc>
        <w:tc>
          <w:tcPr>
            <w:tcW w:w="1417" w:type="dxa"/>
            <w:vAlign w:val="center"/>
          </w:tcPr>
          <w:p w:rsidR="00FB099E" w:rsidRPr="009A4200" w:rsidRDefault="00A46BEF" w:rsidP="00407DCF">
            <w:pPr>
              <w:snapToGrid w:val="0"/>
              <w:jc w:val="center"/>
              <w:rPr>
                <w:sz w:val="20"/>
              </w:rPr>
            </w:pPr>
            <w:r>
              <w:rPr>
                <w:sz w:val="20"/>
              </w:rPr>
              <w:t>0,379</w:t>
            </w:r>
          </w:p>
        </w:tc>
        <w:tc>
          <w:tcPr>
            <w:tcW w:w="1701" w:type="dxa"/>
            <w:vAlign w:val="center"/>
          </w:tcPr>
          <w:p w:rsidR="00FB099E" w:rsidRPr="009A4200" w:rsidRDefault="00E94064" w:rsidP="00407DCF">
            <w:pPr>
              <w:snapToGrid w:val="0"/>
              <w:jc w:val="center"/>
              <w:rPr>
                <w:sz w:val="20"/>
              </w:rPr>
            </w:pPr>
            <w:r>
              <w:rPr>
                <w:sz w:val="20"/>
              </w:rPr>
              <w:t>7.580,00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248</w:t>
            </w:r>
          </w:p>
        </w:tc>
        <w:tc>
          <w:tcPr>
            <w:tcW w:w="2835" w:type="dxa"/>
            <w:vAlign w:val="center"/>
          </w:tcPr>
          <w:p w:rsidR="00FB099E" w:rsidRPr="009A4200" w:rsidRDefault="00FB099E" w:rsidP="000C49C5">
            <w:pPr>
              <w:rPr>
                <w:sz w:val="20"/>
              </w:rPr>
            </w:pPr>
            <w:proofErr w:type="spellStart"/>
            <w:r w:rsidRPr="009A4200">
              <w:rPr>
                <w:sz w:val="20"/>
              </w:rPr>
              <w:t>Ranitidina</w:t>
            </w:r>
            <w:proofErr w:type="spellEnd"/>
            <w:r w:rsidRPr="009A4200">
              <w:rPr>
                <w:sz w:val="20"/>
              </w:rPr>
              <w:t xml:space="preserve"> 15mg/ml 120ml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NATIVITA</w:t>
            </w:r>
          </w:p>
        </w:tc>
        <w:tc>
          <w:tcPr>
            <w:tcW w:w="1417" w:type="dxa"/>
            <w:vAlign w:val="center"/>
          </w:tcPr>
          <w:p w:rsidR="00FB099E" w:rsidRPr="009A4200" w:rsidRDefault="00A46BEF" w:rsidP="00407DCF">
            <w:pPr>
              <w:snapToGrid w:val="0"/>
              <w:jc w:val="center"/>
              <w:rPr>
                <w:sz w:val="20"/>
              </w:rPr>
            </w:pPr>
            <w:r>
              <w:rPr>
                <w:sz w:val="20"/>
              </w:rPr>
              <w:t>4,284</w:t>
            </w:r>
          </w:p>
        </w:tc>
        <w:tc>
          <w:tcPr>
            <w:tcW w:w="1701" w:type="dxa"/>
            <w:vAlign w:val="center"/>
          </w:tcPr>
          <w:p w:rsidR="00FB099E" w:rsidRPr="009A4200" w:rsidRDefault="00E94064" w:rsidP="00407DCF">
            <w:pPr>
              <w:snapToGrid w:val="0"/>
              <w:jc w:val="center"/>
              <w:rPr>
                <w:sz w:val="20"/>
              </w:rPr>
            </w:pPr>
            <w:r>
              <w:rPr>
                <w:sz w:val="20"/>
              </w:rPr>
              <w:t>1.285,00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255</w:t>
            </w:r>
          </w:p>
        </w:tc>
        <w:tc>
          <w:tcPr>
            <w:tcW w:w="2835" w:type="dxa"/>
            <w:vAlign w:val="center"/>
          </w:tcPr>
          <w:p w:rsidR="00FB099E" w:rsidRPr="009A4200" w:rsidRDefault="00FB099E" w:rsidP="000C49C5">
            <w:pPr>
              <w:rPr>
                <w:sz w:val="20"/>
              </w:rPr>
            </w:pPr>
            <w:proofErr w:type="spellStart"/>
            <w:r w:rsidRPr="009A4200">
              <w:rPr>
                <w:sz w:val="20"/>
              </w:rPr>
              <w:t>Salbutamol</w:t>
            </w:r>
            <w:proofErr w:type="spellEnd"/>
            <w:r w:rsidRPr="009A4200">
              <w:rPr>
                <w:sz w:val="20"/>
              </w:rPr>
              <w:t xml:space="preserve"> 2 mg</w:t>
            </w:r>
          </w:p>
        </w:tc>
        <w:tc>
          <w:tcPr>
            <w:tcW w:w="992" w:type="dxa"/>
            <w:vAlign w:val="center"/>
          </w:tcPr>
          <w:p w:rsidR="00FB099E" w:rsidRPr="009A4200" w:rsidRDefault="00FB099E" w:rsidP="000C49C5">
            <w:pPr>
              <w:jc w:val="center"/>
              <w:rPr>
                <w:sz w:val="20"/>
              </w:rPr>
            </w:pPr>
            <w:r w:rsidRPr="009A4200">
              <w:rPr>
                <w:sz w:val="20"/>
              </w:rPr>
              <w:t>1.000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GSK</w:t>
            </w:r>
          </w:p>
        </w:tc>
        <w:tc>
          <w:tcPr>
            <w:tcW w:w="1417" w:type="dxa"/>
            <w:vAlign w:val="center"/>
          </w:tcPr>
          <w:p w:rsidR="00FB099E" w:rsidRPr="009A4200" w:rsidRDefault="00A46BEF" w:rsidP="00407DCF">
            <w:pPr>
              <w:snapToGrid w:val="0"/>
              <w:jc w:val="center"/>
              <w:rPr>
                <w:sz w:val="20"/>
              </w:rPr>
            </w:pPr>
            <w:r>
              <w:rPr>
                <w:sz w:val="20"/>
              </w:rPr>
              <w:t>0,178</w:t>
            </w:r>
          </w:p>
        </w:tc>
        <w:tc>
          <w:tcPr>
            <w:tcW w:w="1701" w:type="dxa"/>
            <w:vAlign w:val="center"/>
          </w:tcPr>
          <w:p w:rsidR="00FB099E" w:rsidRPr="009A4200" w:rsidRDefault="00E94064" w:rsidP="00407DCF">
            <w:pPr>
              <w:snapToGrid w:val="0"/>
              <w:jc w:val="center"/>
              <w:rPr>
                <w:sz w:val="20"/>
              </w:rPr>
            </w:pPr>
            <w:r>
              <w:rPr>
                <w:sz w:val="20"/>
              </w:rPr>
              <w:t>178,00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264</w:t>
            </w:r>
          </w:p>
        </w:tc>
        <w:tc>
          <w:tcPr>
            <w:tcW w:w="2835" w:type="dxa"/>
            <w:vAlign w:val="center"/>
          </w:tcPr>
          <w:p w:rsidR="00FB099E" w:rsidRPr="009A4200" w:rsidRDefault="00FB099E" w:rsidP="000C49C5">
            <w:pPr>
              <w:rPr>
                <w:sz w:val="20"/>
              </w:rPr>
            </w:pPr>
            <w:proofErr w:type="spellStart"/>
            <w:r w:rsidRPr="009A4200">
              <w:rPr>
                <w:sz w:val="20"/>
              </w:rPr>
              <w:t>Sulfametoxazol</w:t>
            </w:r>
            <w:proofErr w:type="spellEnd"/>
            <w:r w:rsidRPr="009A4200">
              <w:rPr>
                <w:sz w:val="20"/>
              </w:rPr>
              <w:t xml:space="preserve"> + </w:t>
            </w:r>
            <w:proofErr w:type="spellStart"/>
            <w:r w:rsidRPr="009A4200">
              <w:rPr>
                <w:sz w:val="20"/>
              </w:rPr>
              <w:t>Trimetoprima</w:t>
            </w:r>
            <w:proofErr w:type="spellEnd"/>
            <w:r w:rsidRPr="009A4200">
              <w:rPr>
                <w:sz w:val="20"/>
              </w:rPr>
              <w:t xml:space="preserve"> </w:t>
            </w:r>
            <w:proofErr w:type="spellStart"/>
            <w:r w:rsidRPr="009A4200">
              <w:rPr>
                <w:sz w:val="20"/>
              </w:rPr>
              <w:t>susp</w:t>
            </w:r>
            <w:proofErr w:type="spellEnd"/>
            <w:r w:rsidRPr="009A4200">
              <w:rPr>
                <w:sz w:val="20"/>
              </w:rPr>
              <w:t xml:space="preserve">. </w:t>
            </w:r>
            <w:proofErr w:type="gramStart"/>
            <w:r w:rsidRPr="009A4200">
              <w:rPr>
                <w:sz w:val="20"/>
              </w:rPr>
              <w:t>oral</w:t>
            </w:r>
            <w:proofErr w:type="gramEnd"/>
            <w:r w:rsidRPr="009A4200">
              <w:rPr>
                <w:sz w:val="20"/>
              </w:rPr>
              <w:t xml:space="preserve"> 4% + 0,8% c/ 50 ml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1.500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PRATI DONADUZZI</w:t>
            </w:r>
          </w:p>
        </w:tc>
        <w:tc>
          <w:tcPr>
            <w:tcW w:w="1417" w:type="dxa"/>
            <w:vAlign w:val="center"/>
          </w:tcPr>
          <w:p w:rsidR="00FB099E" w:rsidRPr="009A4200" w:rsidRDefault="00A46BEF" w:rsidP="00407DCF">
            <w:pPr>
              <w:snapToGrid w:val="0"/>
              <w:jc w:val="center"/>
              <w:rPr>
                <w:sz w:val="20"/>
              </w:rPr>
            </w:pPr>
            <w:r>
              <w:rPr>
                <w:sz w:val="20"/>
              </w:rPr>
              <w:t>1,071</w:t>
            </w:r>
          </w:p>
        </w:tc>
        <w:tc>
          <w:tcPr>
            <w:tcW w:w="1701" w:type="dxa"/>
            <w:vAlign w:val="center"/>
          </w:tcPr>
          <w:p w:rsidR="00FB099E" w:rsidRPr="009A4200" w:rsidRDefault="00E94064" w:rsidP="00407DCF">
            <w:pPr>
              <w:snapToGrid w:val="0"/>
              <w:jc w:val="center"/>
              <w:rPr>
                <w:sz w:val="20"/>
              </w:rPr>
            </w:pPr>
            <w:r>
              <w:rPr>
                <w:sz w:val="20"/>
              </w:rPr>
              <w:t>1.606,50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270</w:t>
            </w:r>
          </w:p>
        </w:tc>
        <w:tc>
          <w:tcPr>
            <w:tcW w:w="2835" w:type="dxa"/>
            <w:vAlign w:val="center"/>
          </w:tcPr>
          <w:p w:rsidR="00FB099E" w:rsidRPr="009A4200" w:rsidRDefault="00FB099E" w:rsidP="000C49C5">
            <w:pPr>
              <w:rPr>
                <w:sz w:val="20"/>
              </w:rPr>
            </w:pPr>
            <w:r w:rsidRPr="009A4200">
              <w:rPr>
                <w:sz w:val="20"/>
              </w:rPr>
              <w:t>Terbutalina injetável</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proofErr w:type="gramStart"/>
            <w:r w:rsidRPr="009A4200">
              <w:rPr>
                <w:sz w:val="20"/>
              </w:rPr>
              <w:t>amp</w:t>
            </w:r>
            <w:proofErr w:type="spellEnd"/>
            <w:proofErr w:type="gramEnd"/>
          </w:p>
        </w:tc>
        <w:tc>
          <w:tcPr>
            <w:tcW w:w="1701" w:type="dxa"/>
            <w:vAlign w:val="center"/>
          </w:tcPr>
          <w:p w:rsidR="00FB099E" w:rsidRPr="009A4200" w:rsidRDefault="009A4200" w:rsidP="000C49C5">
            <w:pPr>
              <w:snapToGrid w:val="0"/>
              <w:rPr>
                <w:sz w:val="20"/>
                <w:lang w:val="pt-PT"/>
              </w:rPr>
            </w:pPr>
            <w:r>
              <w:rPr>
                <w:sz w:val="20"/>
                <w:lang w:val="pt-PT"/>
              </w:rPr>
              <w:t>HIPOLABOR</w:t>
            </w:r>
          </w:p>
        </w:tc>
        <w:tc>
          <w:tcPr>
            <w:tcW w:w="1417" w:type="dxa"/>
            <w:vAlign w:val="center"/>
          </w:tcPr>
          <w:p w:rsidR="00FB099E" w:rsidRPr="009A4200" w:rsidRDefault="00A46BEF" w:rsidP="00407DCF">
            <w:pPr>
              <w:snapToGrid w:val="0"/>
              <w:jc w:val="center"/>
              <w:rPr>
                <w:sz w:val="20"/>
              </w:rPr>
            </w:pPr>
            <w:r>
              <w:rPr>
                <w:sz w:val="20"/>
              </w:rPr>
              <w:t>2,10</w:t>
            </w:r>
          </w:p>
        </w:tc>
        <w:tc>
          <w:tcPr>
            <w:tcW w:w="1701" w:type="dxa"/>
            <w:vAlign w:val="center"/>
          </w:tcPr>
          <w:p w:rsidR="00FB099E" w:rsidRPr="009A4200" w:rsidRDefault="00E94064" w:rsidP="00407DCF">
            <w:pPr>
              <w:snapToGrid w:val="0"/>
              <w:jc w:val="center"/>
              <w:rPr>
                <w:sz w:val="20"/>
              </w:rPr>
            </w:pPr>
            <w:r>
              <w:rPr>
                <w:sz w:val="20"/>
              </w:rPr>
              <w:t>420,00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271</w:t>
            </w:r>
          </w:p>
        </w:tc>
        <w:tc>
          <w:tcPr>
            <w:tcW w:w="2835" w:type="dxa"/>
            <w:vAlign w:val="center"/>
          </w:tcPr>
          <w:p w:rsidR="00FB099E" w:rsidRPr="009A4200" w:rsidRDefault="00FB099E" w:rsidP="000C49C5">
            <w:pPr>
              <w:rPr>
                <w:sz w:val="20"/>
              </w:rPr>
            </w:pPr>
            <w:r w:rsidRPr="009A4200">
              <w:rPr>
                <w:sz w:val="20"/>
              </w:rPr>
              <w:t xml:space="preserve">Timolol </w:t>
            </w:r>
            <w:proofErr w:type="spellStart"/>
            <w:r w:rsidRPr="009A4200">
              <w:rPr>
                <w:sz w:val="20"/>
              </w:rPr>
              <w:t>colirio</w:t>
            </w:r>
            <w:proofErr w:type="spellEnd"/>
            <w:r w:rsidRPr="009A4200">
              <w:rPr>
                <w:sz w:val="20"/>
              </w:rPr>
              <w:t xml:space="preserve"> 0,5%</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TEUTO</w:t>
            </w:r>
          </w:p>
        </w:tc>
        <w:tc>
          <w:tcPr>
            <w:tcW w:w="1417" w:type="dxa"/>
            <w:vAlign w:val="center"/>
          </w:tcPr>
          <w:p w:rsidR="00FB099E" w:rsidRPr="009A4200" w:rsidRDefault="00A46BEF" w:rsidP="00407DCF">
            <w:pPr>
              <w:snapToGrid w:val="0"/>
              <w:jc w:val="center"/>
              <w:rPr>
                <w:sz w:val="20"/>
              </w:rPr>
            </w:pPr>
            <w:r>
              <w:rPr>
                <w:sz w:val="20"/>
              </w:rPr>
              <w:t>1,45</w:t>
            </w:r>
          </w:p>
        </w:tc>
        <w:tc>
          <w:tcPr>
            <w:tcW w:w="1701" w:type="dxa"/>
            <w:vAlign w:val="center"/>
          </w:tcPr>
          <w:p w:rsidR="00FB099E" w:rsidRPr="009A4200" w:rsidRDefault="00E94064" w:rsidP="00407DCF">
            <w:pPr>
              <w:snapToGrid w:val="0"/>
              <w:jc w:val="center"/>
              <w:rPr>
                <w:sz w:val="20"/>
              </w:rPr>
            </w:pPr>
            <w:r>
              <w:rPr>
                <w:sz w:val="20"/>
              </w:rPr>
              <w:t>145,00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273</w:t>
            </w:r>
          </w:p>
        </w:tc>
        <w:tc>
          <w:tcPr>
            <w:tcW w:w="2835" w:type="dxa"/>
            <w:vAlign w:val="center"/>
          </w:tcPr>
          <w:p w:rsidR="00FB099E" w:rsidRPr="009A4200" w:rsidRDefault="00FB099E" w:rsidP="000C49C5">
            <w:pPr>
              <w:rPr>
                <w:sz w:val="20"/>
              </w:rPr>
            </w:pPr>
            <w:proofErr w:type="spellStart"/>
            <w:r w:rsidRPr="009A4200">
              <w:rPr>
                <w:sz w:val="20"/>
              </w:rPr>
              <w:t>Tramadol</w:t>
            </w:r>
            <w:proofErr w:type="spellEnd"/>
            <w:r w:rsidRPr="009A4200">
              <w:rPr>
                <w:sz w:val="20"/>
              </w:rPr>
              <w:t xml:space="preserve"> 50 mg</w:t>
            </w:r>
          </w:p>
        </w:tc>
        <w:tc>
          <w:tcPr>
            <w:tcW w:w="992" w:type="dxa"/>
            <w:vAlign w:val="center"/>
          </w:tcPr>
          <w:p w:rsidR="00FB099E" w:rsidRPr="009A4200" w:rsidRDefault="00FB099E" w:rsidP="000C49C5">
            <w:pPr>
              <w:jc w:val="center"/>
              <w:rPr>
                <w:sz w:val="20"/>
              </w:rPr>
            </w:pPr>
            <w:r w:rsidRPr="009A4200">
              <w:rPr>
                <w:sz w:val="20"/>
              </w:rPr>
              <w:t>80.000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TEUTO</w:t>
            </w:r>
          </w:p>
        </w:tc>
        <w:tc>
          <w:tcPr>
            <w:tcW w:w="1417" w:type="dxa"/>
            <w:vAlign w:val="center"/>
          </w:tcPr>
          <w:p w:rsidR="00FB099E" w:rsidRPr="009A4200" w:rsidRDefault="00A46BEF" w:rsidP="00407DCF">
            <w:pPr>
              <w:snapToGrid w:val="0"/>
              <w:jc w:val="center"/>
              <w:rPr>
                <w:sz w:val="20"/>
              </w:rPr>
            </w:pPr>
            <w:r>
              <w:rPr>
                <w:sz w:val="20"/>
              </w:rPr>
              <w:t>0,102</w:t>
            </w:r>
          </w:p>
        </w:tc>
        <w:tc>
          <w:tcPr>
            <w:tcW w:w="1701" w:type="dxa"/>
            <w:vAlign w:val="center"/>
          </w:tcPr>
          <w:p w:rsidR="00FB099E" w:rsidRPr="009A4200" w:rsidRDefault="00E94064" w:rsidP="00407DCF">
            <w:pPr>
              <w:snapToGrid w:val="0"/>
              <w:jc w:val="center"/>
              <w:rPr>
                <w:sz w:val="20"/>
              </w:rPr>
            </w:pPr>
            <w:r>
              <w:rPr>
                <w:sz w:val="20"/>
              </w:rPr>
              <w:t>8.160,00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278</w:t>
            </w:r>
          </w:p>
        </w:tc>
        <w:tc>
          <w:tcPr>
            <w:tcW w:w="2835" w:type="dxa"/>
            <w:vAlign w:val="center"/>
          </w:tcPr>
          <w:p w:rsidR="00FB099E" w:rsidRPr="009A4200" w:rsidRDefault="00FB099E" w:rsidP="000C49C5">
            <w:pPr>
              <w:rPr>
                <w:sz w:val="20"/>
              </w:rPr>
            </w:pPr>
            <w:proofErr w:type="spellStart"/>
            <w:r w:rsidRPr="009A4200">
              <w:rPr>
                <w:sz w:val="20"/>
              </w:rPr>
              <w:t>Venlafaxina</w:t>
            </w:r>
            <w:proofErr w:type="spellEnd"/>
            <w:r w:rsidRPr="009A4200">
              <w:rPr>
                <w:sz w:val="20"/>
              </w:rPr>
              <w:t>, cloridrato 75 mg</w:t>
            </w:r>
            <w:r w:rsidRPr="009A4200">
              <w:rPr>
                <w:bCs w:val="0"/>
                <w:sz w:val="20"/>
              </w:rPr>
              <w:t xml:space="preserve"> Cápsula de liberação prolongada</w:t>
            </w:r>
          </w:p>
        </w:tc>
        <w:tc>
          <w:tcPr>
            <w:tcW w:w="992" w:type="dxa"/>
            <w:vAlign w:val="center"/>
          </w:tcPr>
          <w:p w:rsidR="00FB099E" w:rsidRPr="009A4200" w:rsidRDefault="00FB099E" w:rsidP="000C49C5">
            <w:pPr>
              <w:jc w:val="center"/>
              <w:rPr>
                <w:sz w:val="20"/>
              </w:rPr>
            </w:pPr>
            <w:r w:rsidRPr="009A4200">
              <w:rPr>
                <w:sz w:val="20"/>
              </w:rPr>
              <w:t>50.000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RANBAXY</w:t>
            </w:r>
          </w:p>
        </w:tc>
        <w:tc>
          <w:tcPr>
            <w:tcW w:w="1417" w:type="dxa"/>
            <w:vAlign w:val="center"/>
          </w:tcPr>
          <w:p w:rsidR="00FB099E" w:rsidRPr="009A4200" w:rsidRDefault="00A46BEF" w:rsidP="00407DCF">
            <w:pPr>
              <w:snapToGrid w:val="0"/>
              <w:jc w:val="center"/>
              <w:rPr>
                <w:sz w:val="20"/>
              </w:rPr>
            </w:pPr>
            <w:r>
              <w:rPr>
                <w:sz w:val="20"/>
              </w:rPr>
              <w:t>0,495</w:t>
            </w:r>
          </w:p>
        </w:tc>
        <w:tc>
          <w:tcPr>
            <w:tcW w:w="1701" w:type="dxa"/>
            <w:vAlign w:val="center"/>
          </w:tcPr>
          <w:p w:rsidR="00FB099E" w:rsidRPr="009A4200" w:rsidRDefault="00E94064" w:rsidP="00407DCF">
            <w:pPr>
              <w:snapToGrid w:val="0"/>
              <w:jc w:val="center"/>
              <w:rPr>
                <w:sz w:val="20"/>
              </w:rPr>
            </w:pPr>
            <w:r>
              <w:rPr>
                <w:sz w:val="20"/>
              </w:rPr>
              <w:t>24.750,00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280</w:t>
            </w:r>
          </w:p>
        </w:tc>
        <w:tc>
          <w:tcPr>
            <w:tcW w:w="2835" w:type="dxa"/>
            <w:vAlign w:val="center"/>
          </w:tcPr>
          <w:p w:rsidR="00FB099E" w:rsidRPr="009A4200" w:rsidRDefault="00FB099E" w:rsidP="000C49C5">
            <w:pPr>
              <w:rPr>
                <w:sz w:val="20"/>
              </w:rPr>
            </w:pPr>
            <w:r w:rsidRPr="009A4200">
              <w:rPr>
                <w:sz w:val="20"/>
              </w:rPr>
              <w:t>Vitamina C gotas 10 ml</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407DCF" w:rsidP="000C49C5">
            <w:pPr>
              <w:snapToGrid w:val="0"/>
              <w:rPr>
                <w:sz w:val="20"/>
                <w:lang w:val="pt-PT"/>
              </w:rPr>
            </w:pPr>
            <w:r>
              <w:rPr>
                <w:sz w:val="20"/>
                <w:lang w:val="pt-PT"/>
              </w:rPr>
              <w:t>NATULAB</w:t>
            </w:r>
          </w:p>
        </w:tc>
        <w:tc>
          <w:tcPr>
            <w:tcW w:w="1417" w:type="dxa"/>
            <w:vAlign w:val="center"/>
          </w:tcPr>
          <w:p w:rsidR="00FB099E" w:rsidRPr="009A4200" w:rsidRDefault="00A46BEF" w:rsidP="00407DCF">
            <w:pPr>
              <w:snapToGrid w:val="0"/>
              <w:jc w:val="center"/>
              <w:rPr>
                <w:sz w:val="20"/>
              </w:rPr>
            </w:pPr>
            <w:r>
              <w:rPr>
                <w:sz w:val="20"/>
              </w:rPr>
              <w:t>1,433</w:t>
            </w:r>
          </w:p>
        </w:tc>
        <w:tc>
          <w:tcPr>
            <w:tcW w:w="1701" w:type="dxa"/>
            <w:vAlign w:val="center"/>
          </w:tcPr>
          <w:p w:rsidR="00FB099E" w:rsidRPr="009A4200" w:rsidRDefault="00E94064" w:rsidP="00407DCF">
            <w:pPr>
              <w:snapToGrid w:val="0"/>
              <w:jc w:val="center"/>
              <w:rPr>
                <w:sz w:val="20"/>
              </w:rPr>
            </w:pPr>
            <w:r>
              <w:rPr>
                <w:sz w:val="20"/>
              </w:rPr>
              <w:t>143,30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281</w:t>
            </w:r>
          </w:p>
        </w:tc>
        <w:tc>
          <w:tcPr>
            <w:tcW w:w="2835" w:type="dxa"/>
            <w:vAlign w:val="center"/>
          </w:tcPr>
          <w:p w:rsidR="00FB099E" w:rsidRPr="009A4200" w:rsidRDefault="00FB099E" w:rsidP="000C49C5">
            <w:pPr>
              <w:rPr>
                <w:sz w:val="20"/>
              </w:rPr>
            </w:pPr>
            <w:r w:rsidRPr="009A4200">
              <w:rPr>
                <w:sz w:val="20"/>
              </w:rPr>
              <w:t>Vitamina C (</w:t>
            </w:r>
            <w:proofErr w:type="spellStart"/>
            <w:r w:rsidRPr="009A4200">
              <w:rPr>
                <w:sz w:val="20"/>
              </w:rPr>
              <w:t>Ác</w:t>
            </w:r>
            <w:proofErr w:type="spellEnd"/>
            <w:r w:rsidRPr="009A4200">
              <w:rPr>
                <w:sz w:val="20"/>
              </w:rPr>
              <w:t>. Ascórbico) 500 mg</w:t>
            </w:r>
          </w:p>
        </w:tc>
        <w:tc>
          <w:tcPr>
            <w:tcW w:w="992" w:type="dxa"/>
            <w:vAlign w:val="center"/>
          </w:tcPr>
          <w:p w:rsidR="00FB099E" w:rsidRPr="009A4200" w:rsidRDefault="00FB099E" w:rsidP="000C49C5">
            <w:pPr>
              <w:jc w:val="center"/>
              <w:rPr>
                <w:sz w:val="20"/>
              </w:rPr>
            </w:pPr>
            <w:r w:rsidRPr="009A4200">
              <w:rPr>
                <w:sz w:val="20"/>
              </w:rPr>
              <w:t>2.000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407DCF" w:rsidP="000C49C5">
            <w:pPr>
              <w:snapToGrid w:val="0"/>
              <w:rPr>
                <w:sz w:val="20"/>
                <w:lang w:val="pt-PT"/>
              </w:rPr>
            </w:pPr>
            <w:r>
              <w:rPr>
                <w:sz w:val="20"/>
                <w:lang w:val="pt-PT"/>
              </w:rPr>
              <w:t>MEDQUIMICA</w:t>
            </w:r>
          </w:p>
        </w:tc>
        <w:tc>
          <w:tcPr>
            <w:tcW w:w="1417" w:type="dxa"/>
            <w:vAlign w:val="center"/>
          </w:tcPr>
          <w:p w:rsidR="00FB099E" w:rsidRPr="009A4200" w:rsidRDefault="00A46BEF" w:rsidP="00407DCF">
            <w:pPr>
              <w:snapToGrid w:val="0"/>
              <w:jc w:val="center"/>
              <w:rPr>
                <w:sz w:val="20"/>
              </w:rPr>
            </w:pPr>
            <w:r>
              <w:rPr>
                <w:sz w:val="20"/>
              </w:rPr>
              <w:t>0,13</w:t>
            </w:r>
          </w:p>
        </w:tc>
        <w:tc>
          <w:tcPr>
            <w:tcW w:w="1701" w:type="dxa"/>
            <w:vAlign w:val="center"/>
          </w:tcPr>
          <w:p w:rsidR="00FB099E" w:rsidRPr="009A4200" w:rsidRDefault="00E94064" w:rsidP="00407DCF">
            <w:pPr>
              <w:snapToGrid w:val="0"/>
              <w:jc w:val="center"/>
              <w:rPr>
                <w:sz w:val="20"/>
              </w:rPr>
            </w:pPr>
            <w:r>
              <w:rPr>
                <w:sz w:val="20"/>
              </w:rPr>
              <w:t>260,00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637E5"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17245F" w:rsidRDefault="0017245F" w:rsidP="0017245F">
      <w:pPr>
        <w:widowControl w:val="0"/>
        <w:jc w:val="both"/>
        <w:rPr>
          <w:sz w:val="20"/>
        </w:rPr>
      </w:pPr>
    </w:p>
    <w:p w:rsidR="00AD19A1" w:rsidRPr="0017245F" w:rsidRDefault="00AD19A1" w:rsidP="0017245F">
      <w:pPr>
        <w:widowControl w:val="0"/>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lastRenderedPageBreak/>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Default="008151E3" w:rsidP="0017245F">
      <w:pPr>
        <w:pStyle w:val="Corpodetexto"/>
        <w:widowControl/>
        <w:tabs>
          <w:tab w:val="clear" w:pos="708"/>
          <w:tab w:val="clear" w:pos="2270"/>
          <w:tab w:val="clear" w:pos="4294"/>
        </w:tabs>
        <w:rPr>
          <w:sz w:val="20"/>
        </w:rPr>
      </w:pPr>
    </w:p>
    <w:p w:rsidR="00AD19A1" w:rsidRPr="008D04C3" w:rsidRDefault="00AD19A1" w:rsidP="0017245F">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w:t>
        </w:r>
        <w:r w:rsidRPr="008D04C3">
          <w:rPr>
            <w:rStyle w:val="Hyperlink"/>
            <w:rFonts w:eastAsia="StarSymbol"/>
            <w:color w:val="auto"/>
            <w:sz w:val="20"/>
            <w:u w:val="none"/>
          </w:rPr>
          <w:lastRenderedPageBreak/>
          <w:t>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17245F" w:rsidRDefault="003510CB" w:rsidP="001724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Default="00CC3C50" w:rsidP="003510CB">
      <w:pPr>
        <w:ind w:firstLine="708"/>
        <w:jc w:val="both"/>
        <w:rPr>
          <w:sz w:val="20"/>
        </w:rPr>
      </w:pPr>
    </w:p>
    <w:p w:rsidR="00AD19A1" w:rsidRPr="008D04C3" w:rsidRDefault="00AD19A1"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w:t>
      </w:r>
      <w:r w:rsidRPr="008D04C3">
        <w:rPr>
          <w:rFonts w:ascii="Arial" w:hAnsi="Arial" w:cs="Arial"/>
        </w:rPr>
        <w:lastRenderedPageBreak/>
        <w:t>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CC3C50" w:rsidRDefault="003510CB" w:rsidP="001724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17245F" w:rsidRDefault="0017245F" w:rsidP="0017245F">
      <w:pPr>
        <w:pStyle w:val="Corpodetexto311"/>
        <w:ind w:left="426"/>
        <w:rPr>
          <w:color w:val="auto"/>
          <w:sz w:val="20"/>
        </w:rPr>
      </w:pPr>
    </w:p>
    <w:p w:rsidR="00AD19A1" w:rsidRPr="0017245F" w:rsidRDefault="00AD19A1" w:rsidP="0017245F">
      <w:pPr>
        <w:pStyle w:val="Corpodetexto311"/>
        <w:ind w:left="426"/>
        <w:rPr>
          <w:color w:val="auto"/>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17245F" w:rsidRDefault="003510CB" w:rsidP="001724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Default="00CC3C50" w:rsidP="003510CB">
      <w:pPr>
        <w:pStyle w:val="Recuodecorpodetexto22"/>
        <w:tabs>
          <w:tab w:val="left" w:pos="0"/>
        </w:tabs>
        <w:rPr>
          <w:rFonts w:ascii="Arial" w:hAnsi="Arial" w:cs="Arial"/>
          <w:sz w:val="20"/>
        </w:rPr>
      </w:pPr>
    </w:p>
    <w:p w:rsidR="00AD19A1" w:rsidRPr="008D04C3" w:rsidRDefault="00AD19A1"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Default="00CC3C50" w:rsidP="003510CB">
      <w:pPr>
        <w:tabs>
          <w:tab w:val="left" w:pos="1134"/>
        </w:tabs>
        <w:jc w:val="both"/>
        <w:rPr>
          <w:sz w:val="20"/>
        </w:rPr>
      </w:pPr>
    </w:p>
    <w:p w:rsidR="00AD19A1" w:rsidRPr="008D04C3" w:rsidRDefault="00AD19A1"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lastRenderedPageBreak/>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17245F" w:rsidP="003510CB">
      <w:pPr>
        <w:tabs>
          <w:tab w:val="left" w:pos="0"/>
        </w:tabs>
        <w:jc w:val="both"/>
        <w:rPr>
          <w:sz w:val="20"/>
        </w:rPr>
      </w:pPr>
      <w:r>
        <w:rPr>
          <w:sz w:val="20"/>
        </w:rPr>
        <w:t xml:space="preserve">Joaçaba, 19 </w:t>
      </w:r>
      <w:r w:rsidR="003510CB" w:rsidRPr="008D04C3">
        <w:rPr>
          <w:sz w:val="20"/>
        </w:rPr>
        <w:t xml:space="preserve">de </w:t>
      </w:r>
      <w:r>
        <w:rPr>
          <w:sz w:val="20"/>
        </w:rPr>
        <w:t>julho</w:t>
      </w:r>
      <w:r w:rsidR="00E3386D" w:rsidRPr="008D04C3">
        <w:rPr>
          <w:sz w:val="20"/>
        </w:rPr>
        <w:t xml:space="preserve"> 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17245F" w:rsidP="003510CB">
      <w:pPr>
        <w:tabs>
          <w:tab w:val="left" w:pos="1134"/>
        </w:tabs>
        <w:jc w:val="center"/>
        <w:rPr>
          <w:sz w:val="20"/>
        </w:rPr>
      </w:pPr>
      <w:r w:rsidRPr="001979D1">
        <w:rPr>
          <w:sz w:val="20"/>
          <w:lang w:eastAsia="pt-BR"/>
        </w:rPr>
        <w:t>ALTERMED MATERIAL MEDICO HOSPITALAR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8B" w:rsidRDefault="00EE488B">
      <w:r>
        <w:separator/>
      </w:r>
    </w:p>
  </w:endnote>
  <w:endnote w:type="continuationSeparator" w:id="0">
    <w:p w:rsidR="00EE488B" w:rsidRDefault="00EE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4718AB">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AD19A1">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AD19A1">
                      <w:rPr>
                        <w:rStyle w:val="Nmerodepgina"/>
                        <w:noProof/>
                      </w:rPr>
                      <w:t>1</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8B" w:rsidRDefault="00EE488B">
      <w:r>
        <w:separator/>
      </w:r>
    </w:p>
  </w:footnote>
  <w:footnote w:type="continuationSeparator" w:id="0">
    <w:p w:rsidR="00EE488B" w:rsidRDefault="00EE4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245F"/>
    <w:rsid w:val="00173136"/>
    <w:rsid w:val="001734DF"/>
    <w:rsid w:val="00173DEA"/>
    <w:rsid w:val="00176DF5"/>
    <w:rsid w:val="001771F8"/>
    <w:rsid w:val="0019737D"/>
    <w:rsid w:val="001979D1"/>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07DCF"/>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8AB"/>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200"/>
    <w:rsid w:val="009A4618"/>
    <w:rsid w:val="009A4B05"/>
    <w:rsid w:val="009A4CD1"/>
    <w:rsid w:val="009B1F6C"/>
    <w:rsid w:val="009B27F5"/>
    <w:rsid w:val="009B4C15"/>
    <w:rsid w:val="009B6A71"/>
    <w:rsid w:val="009C18F5"/>
    <w:rsid w:val="009C24D1"/>
    <w:rsid w:val="009D03D4"/>
    <w:rsid w:val="009D0B39"/>
    <w:rsid w:val="009D6129"/>
    <w:rsid w:val="009E3D95"/>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6BEF"/>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048"/>
    <w:rsid w:val="00AD130D"/>
    <w:rsid w:val="00AD19A1"/>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406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488B"/>
    <w:rsid w:val="00EE56B5"/>
    <w:rsid w:val="00EF0572"/>
    <w:rsid w:val="00EF6F93"/>
    <w:rsid w:val="00F03250"/>
    <w:rsid w:val="00F0777F"/>
    <w:rsid w:val="00F1332B"/>
    <w:rsid w:val="00F20A7D"/>
    <w:rsid w:val="00F21B14"/>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921"/>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099E"/>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DE2041-F5B3-4E2E-903F-E4083D6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0B42-3366-4C82-90AD-7FED1E09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2980</Words>
  <Characters>16095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19037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11</cp:revision>
  <cp:lastPrinted>2017-06-22T17:04:00Z</cp:lastPrinted>
  <dcterms:created xsi:type="dcterms:W3CDTF">2017-07-31T17:33:00Z</dcterms:created>
  <dcterms:modified xsi:type="dcterms:W3CDTF">2017-07-31T18:25:00Z</dcterms:modified>
</cp:coreProperties>
</file>