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82" w:rsidRPr="007022D4" w:rsidRDefault="009B4782" w:rsidP="009B4782">
      <w:pPr>
        <w:jc w:val="center"/>
        <w:rPr>
          <w:b/>
          <w:sz w:val="20"/>
        </w:rPr>
      </w:pPr>
      <w:r w:rsidRPr="007022D4">
        <w:rPr>
          <w:b/>
          <w:sz w:val="20"/>
        </w:rPr>
        <w:t>CONTRATO Nº 0</w:t>
      </w:r>
      <w:r w:rsidR="00D96473">
        <w:rPr>
          <w:b/>
          <w:sz w:val="20"/>
        </w:rPr>
        <w:t>18</w:t>
      </w:r>
      <w:r w:rsidRPr="007022D4">
        <w:rPr>
          <w:b/>
          <w:sz w:val="20"/>
        </w:rPr>
        <w:t>/2017/PMJ</w:t>
      </w:r>
    </w:p>
    <w:p w:rsidR="006D75DD" w:rsidRPr="00DA6741" w:rsidRDefault="006D75DD" w:rsidP="006D75DD">
      <w:pPr>
        <w:rPr>
          <w:b/>
          <w:sz w:val="20"/>
        </w:rPr>
      </w:pPr>
    </w:p>
    <w:p w:rsidR="006D75DD" w:rsidRPr="00DA6741" w:rsidRDefault="006D75DD" w:rsidP="006D75DD">
      <w:pPr>
        <w:jc w:val="center"/>
        <w:rPr>
          <w:b/>
          <w:sz w:val="20"/>
        </w:rPr>
      </w:pPr>
    </w:p>
    <w:p w:rsidR="00D96473" w:rsidRPr="00AD7017" w:rsidRDefault="00D96473" w:rsidP="00D96473">
      <w:pPr>
        <w:ind w:left="6237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 xml:space="preserve">TERMO DE CONTRATO de prestação de serviços, que celebram o MUNICÍPIO DE JOAÇABA e a empresa </w:t>
      </w:r>
      <w:r w:rsidR="00D54197">
        <w:rPr>
          <w:rFonts w:ascii="Arial" w:hAnsi="Arial" w:cs="Arial"/>
          <w:sz w:val="20"/>
        </w:rPr>
        <w:t>ASSCON-PP ASSESSORIA E CONSULTORIA PÚBLICA E PRIVADA LTDA - EPP.</w:t>
      </w:r>
    </w:p>
    <w:p w:rsidR="00D96473" w:rsidRPr="00AD7017" w:rsidRDefault="00D96473" w:rsidP="00D96473">
      <w:pPr>
        <w:jc w:val="both"/>
        <w:rPr>
          <w:rFonts w:ascii="Arial" w:hAnsi="Arial" w:cs="Arial"/>
          <w:sz w:val="20"/>
        </w:rPr>
      </w:pPr>
    </w:p>
    <w:p w:rsidR="00D96473" w:rsidRPr="00AD7017" w:rsidRDefault="00D96473" w:rsidP="00D96473">
      <w:pPr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O MUNICÍPIO DE JOAÇABA, pessoa jurídica de direito público interno, com sede nesta cidade, na Avenida XV de Novembro nº 378, inscrito no CNPJ/MF sob nº 82.939.380/0001-99, representada neste ato pelo</w:t>
      </w:r>
      <w:r w:rsidR="00D54197">
        <w:rPr>
          <w:rFonts w:ascii="Arial" w:hAnsi="Arial" w:cs="Arial"/>
          <w:sz w:val="20"/>
        </w:rPr>
        <w:t xml:space="preserve"> </w:t>
      </w:r>
      <w:r w:rsidRPr="00AD7017">
        <w:rPr>
          <w:rFonts w:ascii="Arial" w:hAnsi="Arial" w:cs="Arial"/>
          <w:sz w:val="20"/>
        </w:rPr>
        <w:t>Prefeito</w:t>
      </w:r>
      <w:r w:rsidR="00D54197">
        <w:rPr>
          <w:rFonts w:ascii="Arial" w:hAnsi="Arial" w:cs="Arial"/>
          <w:sz w:val="20"/>
        </w:rPr>
        <w:t xml:space="preserve"> </w:t>
      </w:r>
      <w:r w:rsidRPr="00AD7017">
        <w:rPr>
          <w:rFonts w:ascii="Arial" w:hAnsi="Arial" w:cs="Arial"/>
          <w:sz w:val="20"/>
        </w:rPr>
        <w:t>DIOCLÉSIO RAGNINI</w:t>
      </w:r>
      <w:r w:rsidRPr="00AD7017">
        <w:rPr>
          <w:rFonts w:ascii="Arial" w:hAnsi="Arial" w:cs="Arial"/>
          <w:bCs/>
          <w:sz w:val="20"/>
        </w:rPr>
        <w:t>,</w:t>
      </w:r>
      <w:r w:rsidR="00D54197">
        <w:rPr>
          <w:rFonts w:ascii="Arial" w:hAnsi="Arial" w:cs="Arial"/>
          <w:bCs/>
          <w:sz w:val="20"/>
        </w:rPr>
        <w:t xml:space="preserve"> </w:t>
      </w:r>
      <w:r w:rsidRPr="00AD7017">
        <w:rPr>
          <w:rFonts w:ascii="Arial" w:hAnsi="Arial" w:cs="Arial"/>
          <w:sz w:val="20"/>
        </w:rPr>
        <w:t>doravante denominado</w:t>
      </w:r>
      <w:r w:rsidR="00D54197">
        <w:rPr>
          <w:rFonts w:ascii="Arial" w:hAnsi="Arial" w:cs="Arial"/>
          <w:sz w:val="20"/>
        </w:rPr>
        <w:t xml:space="preserve"> </w:t>
      </w:r>
      <w:r w:rsidRPr="00AD7017">
        <w:rPr>
          <w:rFonts w:ascii="Arial" w:hAnsi="Arial" w:cs="Arial"/>
          <w:b/>
          <w:sz w:val="20"/>
        </w:rPr>
        <w:t>CONTRATANTE</w:t>
      </w:r>
      <w:r w:rsidRPr="00AD7017">
        <w:rPr>
          <w:rFonts w:ascii="Arial" w:hAnsi="Arial" w:cs="Arial"/>
          <w:sz w:val="20"/>
        </w:rPr>
        <w:t xml:space="preserve">, e a empresa </w:t>
      </w:r>
      <w:r w:rsidR="00D54197">
        <w:rPr>
          <w:rFonts w:ascii="Arial" w:hAnsi="Arial" w:cs="Arial"/>
          <w:sz w:val="20"/>
        </w:rPr>
        <w:t>ASSCON-PP ASSESSORIA E CONSULTORIA PÚBLICA E PRIVADA LTDA - EPP</w:t>
      </w:r>
      <w:r w:rsidRPr="00AD7017">
        <w:rPr>
          <w:rFonts w:ascii="Arial" w:hAnsi="Arial" w:cs="Arial"/>
          <w:sz w:val="20"/>
        </w:rPr>
        <w:t xml:space="preserve">, pessoa jurídica de direito privado, estabelecida no Município de </w:t>
      </w:r>
      <w:r w:rsidR="00D54197">
        <w:rPr>
          <w:rFonts w:ascii="Arial" w:hAnsi="Arial" w:cs="Arial"/>
          <w:sz w:val="20"/>
        </w:rPr>
        <w:t>Concórdia</w:t>
      </w:r>
      <w:r w:rsidRPr="00AD7017">
        <w:rPr>
          <w:rFonts w:ascii="Arial" w:hAnsi="Arial" w:cs="Arial"/>
          <w:sz w:val="20"/>
        </w:rPr>
        <w:t xml:space="preserve">, na Rua </w:t>
      </w:r>
      <w:r w:rsidR="00D54197">
        <w:rPr>
          <w:rFonts w:ascii="Arial" w:hAnsi="Arial" w:cs="Arial"/>
          <w:sz w:val="20"/>
        </w:rPr>
        <w:t xml:space="preserve">Dr. </w:t>
      </w:r>
      <w:proofErr w:type="spellStart"/>
      <w:r w:rsidR="00D54197">
        <w:rPr>
          <w:rFonts w:ascii="Arial" w:hAnsi="Arial" w:cs="Arial"/>
          <w:sz w:val="20"/>
        </w:rPr>
        <w:t>Maruri</w:t>
      </w:r>
      <w:proofErr w:type="spellEnd"/>
      <w:r w:rsidRPr="00AD7017">
        <w:rPr>
          <w:rFonts w:ascii="Arial" w:hAnsi="Arial" w:cs="Arial"/>
          <w:sz w:val="20"/>
        </w:rPr>
        <w:t xml:space="preserve">, nº </w:t>
      </w:r>
      <w:r w:rsidR="00D54197">
        <w:rPr>
          <w:rFonts w:ascii="Arial" w:hAnsi="Arial" w:cs="Arial"/>
          <w:sz w:val="20"/>
        </w:rPr>
        <w:t>1204</w:t>
      </w:r>
      <w:r w:rsidRPr="00AD7017">
        <w:rPr>
          <w:rFonts w:ascii="Arial" w:hAnsi="Arial" w:cs="Arial"/>
          <w:sz w:val="20"/>
        </w:rPr>
        <w:t xml:space="preserve">, inscrita no CNPJ/MF sob nº </w:t>
      </w:r>
      <w:r w:rsidR="00D54197">
        <w:rPr>
          <w:rFonts w:ascii="Arial" w:hAnsi="Arial" w:cs="Arial"/>
          <w:sz w:val="20"/>
        </w:rPr>
        <w:t>17.688.208/0001-48</w:t>
      </w:r>
      <w:r w:rsidRPr="00AD7017">
        <w:rPr>
          <w:rFonts w:ascii="Arial" w:hAnsi="Arial" w:cs="Arial"/>
          <w:sz w:val="20"/>
        </w:rPr>
        <w:t xml:space="preserve">, doravante denominada simplesmente </w:t>
      </w:r>
      <w:r w:rsidRPr="00AD7017">
        <w:rPr>
          <w:rFonts w:ascii="Arial" w:hAnsi="Arial" w:cs="Arial"/>
          <w:b/>
          <w:sz w:val="20"/>
        </w:rPr>
        <w:t>CONTRATADA</w:t>
      </w:r>
      <w:r w:rsidRPr="00AD7017">
        <w:rPr>
          <w:rFonts w:ascii="Arial" w:hAnsi="Arial" w:cs="Arial"/>
          <w:sz w:val="20"/>
        </w:rPr>
        <w:t xml:space="preserve">, através de seu representante legal, Sr. </w:t>
      </w:r>
      <w:r w:rsidR="00D54197">
        <w:rPr>
          <w:rFonts w:ascii="Arial" w:hAnsi="Arial" w:cs="Arial"/>
          <w:sz w:val="20"/>
        </w:rPr>
        <w:t xml:space="preserve">Cristiano </w:t>
      </w:r>
      <w:proofErr w:type="spellStart"/>
      <w:r w:rsidR="00D54197">
        <w:rPr>
          <w:rFonts w:ascii="Arial" w:hAnsi="Arial" w:cs="Arial"/>
          <w:sz w:val="20"/>
        </w:rPr>
        <w:t>Trombetta</w:t>
      </w:r>
      <w:proofErr w:type="spellEnd"/>
      <w:r w:rsidRPr="00AD7017">
        <w:rPr>
          <w:rFonts w:ascii="Arial" w:hAnsi="Arial" w:cs="Arial"/>
          <w:sz w:val="20"/>
        </w:rPr>
        <w:t xml:space="preserve">, celebram o presente CONTRATO, mediante cláusulas e condições que aceitam, ratificam e outorgam na forma abaixo estabelecida, tudo de acordo com o capítulo III da Lei nº 8.666/93 e alterações, e o Processo de Licitação nº </w:t>
      </w:r>
      <w:r w:rsidR="00D54197">
        <w:rPr>
          <w:rFonts w:ascii="Arial" w:hAnsi="Arial" w:cs="Arial"/>
          <w:sz w:val="20"/>
        </w:rPr>
        <w:t>41</w:t>
      </w:r>
      <w:r w:rsidRPr="00AD7017">
        <w:rPr>
          <w:rFonts w:ascii="Arial" w:hAnsi="Arial" w:cs="Arial"/>
          <w:sz w:val="20"/>
        </w:rPr>
        <w:t xml:space="preserve">/2017/PMJ, instaurado através do Edital de Pregão Presencial nº </w:t>
      </w:r>
      <w:r w:rsidR="00D54197">
        <w:rPr>
          <w:rFonts w:ascii="Arial" w:hAnsi="Arial" w:cs="Arial"/>
          <w:sz w:val="20"/>
        </w:rPr>
        <w:t>27</w:t>
      </w:r>
      <w:r w:rsidRPr="00AD7017">
        <w:rPr>
          <w:rFonts w:ascii="Arial" w:hAnsi="Arial" w:cs="Arial"/>
          <w:sz w:val="20"/>
        </w:rPr>
        <w:t xml:space="preserve">/2017/PMJ, homologado </w:t>
      </w:r>
      <w:r w:rsidR="00D54197">
        <w:rPr>
          <w:rFonts w:ascii="Arial" w:hAnsi="Arial" w:cs="Arial"/>
          <w:sz w:val="20"/>
        </w:rPr>
        <w:t>em 11/07/2017</w:t>
      </w:r>
      <w:r w:rsidRPr="00AD7017">
        <w:rPr>
          <w:rFonts w:ascii="Arial" w:hAnsi="Arial" w:cs="Arial"/>
          <w:sz w:val="20"/>
        </w:rPr>
        <w:t xml:space="preserve">, o qual é parte integrante do presente instrumento: </w:t>
      </w:r>
    </w:p>
    <w:p w:rsidR="00D96473" w:rsidRPr="00AD7017" w:rsidRDefault="00D96473" w:rsidP="00D96473">
      <w:pPr>
        <w:jc w:val="both"/>
        <w:rPr>
          <w:rFonts w:ascii="Arial" w:hAnsi="Arial" w:cs="Arial"/>
          <w:sz w:val="20"/>
        </w:rPr>
      </w:pPr>
    </w:p>
    <w:p w:rsidR="00D96473" w:rsidRPr="00AD7017" w:rsidRDefault="00D96473" w:rsidP="00D96473">
      <w:pPr>
        <w:jc w:val="both"/>
        <w:rPr>
          <w:rFonts w:ascii="Arial" w:hAnsi="Arial" w:cs="Arial"/>
          <w:sz w:val="20"/>
        </w:rPr>
      </w:pPr>
    </w:p>
    <w:p w:rsidR="00D96473" w:rsidRPr="00AD7017" w:rsidRDefault="00D96473" w:rsidP="00D96473">
      <w:pPr>
        <w:jc w:val="both"/>
        <w:rPr>
          <w:rFonts w:ascii="Arial" w:hAnsi="Arial" w:cs="Arial"/>
          <w:b/>
          <w:sz w:val="20"/>
        </w:rPr>
      </w:pPr>
      <w:r w:rsidRPr="00AD7017">
        <w:rPr>
          <w:rFonts w:ascii="Arial" w:hAnsi="Arial" w:cs="Arial"/>
          <w:b/>
          <w:sz w:val="20"/>
        </w:rPr>
        <w:t>CLÁUSULA PRIMEIRA - DO OBJETO E DA FORMA DE EXECUÇÃO</w:t>
      </w:r>
    </w:p>
    <w:p w:rsidR="00D96473" w:rsidRPr="00AD7017" w:rsidRDefault="00D96473" w:rsidP="00D96473">
      <w:pPr>
        <w:jc w:val="both"/>
        <w:rPr>
          <w:rFonts w:ascii="Arial" w:hAnsi="Arial" w:cs="Arial"/>
          <w:b/>
          <w:sz w:val="20"/>
        </w:rPr>
      </w:pPr>
    </w:p>
    <w:p w:rsidR="00D96473" w:rsidRPr="00AD7017" w:rsidRDefault="00D96473" w:rsidP="00D96473">
      <w:pPr>
        <w:ind w:left="360" w:hanging="360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1.1. DO OBJETO</w:t>
      </w:r>
    </w:p>
    <w:p w:rsidR="00D96473" w:rsidRPr="00AD7017" w:rsidRDefault="00D96473" w:rsidP="00D96473">
      <w:pPr>
        <w:jc w:val="both"/>
        <w:rPr>
          <w:rFonts w:ascii="Arial" w:hAnsi="Arial" w:cs="Arial"/>
          <w:sz w:val="20"/>
        </w:rPr>
      </w:pPr>
    </w:p>
    <w:p w:rsidR="00D96473" w:rsidRPr="00AD7017" w:rsidRDefault="00D96473" w:rsidP="00D96473">
      <w:pPr>
        <w:widowControl w:val="0"/>
        <w:numPr>
          <w:ilvl w:val="2"/>
          <w:numId w:val="3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 xml:space="preserve">O presente contrato tem por objeto a realização, pela CONTRATADA, de Teste Seletivo para preenchimento de vagas em caráter temporário, em conformidade com o descrito no Anexo I do presente Edital, para atuarem junto à Prefeitura Municipal de </w:t>
      </w:r>
      <w:proofErr w:type="spellStart"/>
      <w:r w:rsidRPr="00AD7017">
        <w:rPr>
          <w:rFonts w:ascii="Arial" w:hAnsi="Arial" w:cs="Arial"/>
          <w:sz w:val="20"/>
        </w:rPr>
        <w:t>Joaçaba</w:t>
      </w:r>
      <w:proofErr w:type="spellEnd"/>
      <w:r w:rsidRPr="00AD7017">
        <w:rPr>
          <w:rFonts w:ascii="Arial" w:hAnsi="Arial" w:cs="Arial"/>
          <w:sz w:val="20"/>
        </w:rPr>
        <w:t>/SC.</w:t>
      </w:r>
    </w:p>
    <w:p w:rsidR="00D96473" w:rsidRPr="00AD7017" w:rsidRDefault="00D96473" w:rsidP="00D96473">
      <w:pPr>
        <w:tabs>
          <w:tab w:val="left" w:pos="567"/>
        </w:tabs>
        <w:ind w:left="567"/>
        <w:jc w:val="both"/>
        <w:rPr>
          <w:rFonts w:ascii="Arial" w:hAnsi="Arial" w:cs="Arial"/>
          <w:sz w:val="20"/>
        </w:rPr>
      </w:pPr>
    </w:p>
    <w:p w:rsidR="00D96473" w:rsidRPr="00AD7017" w:rsidRDefault="00D96473" w:rsidP="00D96473">
      <w:pPr>
        <w:pStyle w:val="Ttulo2"/>
        <w:ind w:left="360" w:hanging="360"/>
        <w:rPr>
          <w:b w:val="0"/>
          <w:i/>
          <w:sz w:val="20"/>
        </w:rPr>
      </w:pPr>
      <w:r w:rsidRPr="00AD7017">
        <w:rPr>
          <w:b w:val="0"/>
          <w:sz w:val="20"/>
        </w:rPr>
        <w:t>1.2. DA FORMA DE EXECUÇÃO</w:t>
      </w:r>
    </w:p>
    <w:p w:rsidR="00D96473" w:rsidRPr="00AD7017" w:rsidRDefault="00D96473" w:rsidP="00D96473">
      <w:pPr>
        <w:tabs>
          <w:tab w:val="left" w:pos="540"/>
        </w:tabs>
        <w:jc w:val="both"/>
        <w:rPr>
          <w:rFonts w:ascii="Arial" w:hAnsi="Arial" w:cs="Arial"/>
          <w:b/>
          <w:sz w:val="20"/>
        </w:rPr>
      </w:pPr>
    </w:p>
    <w:p w:rsidR="00D96473" w:rsidRPr="00AD7017" w:rsidRDefault="00D96473" w:rsidP="00D96473">
      <w:pPr>
        <w:pStyle w:val="Recuodecorpodetexto2"/>
        <w:widowControl w:val="0"/>
        <w:numPr>
          <w:ilvl w:val="2"/>
          <w:numId w:val="34"/>
        </w:numPr>
        <w:spacing w:after="0" w:line="240" w:lineRule="auto"/>
        <w:ind w:left="567" w:hanging="567"/>
        <w:jc w:val="both"/>
      </w:pPr>
      <w:r w:rsidRPr="00AD7017">
        <w:t>Os serviços, objeto do presente contrato, deverão compreender a elaboração de editais, conteúdos programáticos, elaboração, aplicação e correção das provas objetivas, análise da titulação, disponibilização dos fiscais e análise dos eventuais recursos, conforme os cargos e vagas apresentadas.</w:t>
      </w:r>
    </w:p>
    <w:p w:rsidR="00D96473" w:rsidRPr="00AD7017" w:rsidRDefault="00D96473" w:rsidP="00D96473">
      <w:pPr>
        <w:pStyle w:val="Recuodecorpodetexto2"/>
        <w:ind w:left="993"/>
      </w:pPr>
    </w:p>
    <w:p w:rsidR="00D96473" w:rsidRPr="00AD7017" w:rsidRDefault="00D96473" w:rsidP="00D96473">
      <w:pPr>
        <w:pStyle w:val="Recuodecorpodetexto2"/>
        <w:widowControl w:val="0"/>
        <w:numPr>
          <w:ilvl w:val="2"/>
          <w:numId w:val="34"/>
        </w:numPr>
        <w:spacing w:after="0" w:line="240" w:lineRule="auto"/>
        <w:ind w:left="567" w:hanging="567"/>
        <w:jc w:val="both"/>
      </w:pPr>
      <w:r w:rsidRPr="00AD7017">
        <w:t xml:space="preserve">Todas as etapas dos serviços deverão ser </w:t>
      </w:r>
      <w:r w:rsidRPr="00AD7017">
        <w:rPr>
          <w:bCs/>
        </w:rPr>
        <w:t>totalmente</w:t>
      </w:r>
      <w:r w:rsidRPr="00AD7017">
        <w:t xml:space="preserve"> executadas no prazo de até 90 (noventa) dias, contados da assinatura do presente contrato.</w:t>
      </w:r>
    </w:p>
    <w:p w:rsidR="00D96473" w:rsidRPr="00AD7017" w:rsidRDefault="00D96473" w:rsidP="00D96473">
      <w:pPr>
        <w:pStyle w:val="Recuodecorpodetexto2"/>
        <w:ind w:left="567"/>
      </w:pPr>
    </w:p>
    <w:p w:rsidR="00D96473" w:rsidRPr="00AD7017" w:rsidRDefault="00D96473" w:rsidP="00D96473">
      <w:pPr>
        <w:pStyle w:val="Recuodecorpodetexto2"/>
        <w:widowControl w:val="0"/>
        <w:numPr>
          <w:ilvl w:val="2"/>
          <w:numId w:val="34"/>
        </w:numPr>
        <w:spacing w:after="0" w:line="240" w:lineRule="auto"/>
        <w:ind w:left="567" w:hanging="567"/>
        <w:jc w:val="both"/>
      </w:pPr>
      <w:r w:rsidRPr="00AD7017">
        <w:t xml:space="preserve">A forma de seleção será através de prova objetiva e prática, ocorrendo </w:t>
      </w:r>
      <w:proofErr w:type="gramStart"/>
      <w:r w:rsidRPr="00AD7017">
        <w:t>a</w:t>
      </w:r>
      <w:proofErr w:type="gramEnd"/>
      <w:r w:rsidRPr="00AD7017">
        <w:t xml:space="preserve"> classificação em ordem decrescente.</w:t>
      </w:r>
    </w:p>
    <w:p w:rsidR="00D96473" w:rsidRPr="00AD7017" w:rsidRDefault="00D96473" w:rsidP="00D96473">
      <w:pPr>
        <w:pStyle w:val="Recuodecorpodetexto2"/>
        <w:widowControl w:val="0"/>
        <w:numPr>
          <w:ilvl w:val="3"/>
          <w:numId w:val="34"/>
        </w:numPr>
        <w:spacing w:after="0" w:line="240" w:lineRule="auto"/>
        <w:ind w:left="709" w:hanging="709"/>
        <w:jc w:val="both"/>
      </w:pPr>
      <w:r w:rsidRPr="00AD7017">
        <w:t>As provas serão realizadas em locais indicados e cedidos pelo Município.</w:t>
      </w:r>
    </w:p>
    <w:p w:rsidR="00D96473" w:rsidRPr="00AD7017" w:rsidRDefault="00D96473" w:rsidP="00D96473">
      <w:pPr>
        <w:pStyle w:val="Recuodecorpodetexto2"/>
        <w:widowControl w:val="0"/>
        <w:numPr>
          <w:ilvl w:val="3"/>
          <w:numId w:val="34"/>
        </w:numPr>
        <w:spacing w:after="0" w:line="240" w:lineRule="auto"/>
        <w:ind w:left="709" w:hanging="709"/>
        <w:jc w:val="both"/>
      </w:pPr>
      <w:r w:rsidRPr="00AD7017">
        <w:t>A impressão das provas deverá ser em ambiente altamente sigiloso, em quantidade suficiente, incluindo reservas.</w:t>
      </w:r>
    </w:p>
    <w:p w:rsidR="00D96473" w:rsidRPr="00AD7017" w:rsidRDefault="00D96473" w:rsidP="00D96473">
      <w:pPr>
        <w:pStyle w:val="Recuodecorpodetexto2"/>
        <w:widowControl w:val="0"/>
        <w:numPr>
          <w:ilvl w:val="3"/>
          <w:numId w:val="34"/>
        </w:numPr>
        <w:spacing w:after="0" w:line="240" w:lineRule="auto"/>
        <w:ind w:left="709" w:hanging="709"/>
        <w:jc w:val="both"/>
      </w:pPr>
      <w:r w:rsidRPr="00AD7017">
        <w:t xml:space="preserve">As provas deverão ser acondicionadas em envelope lacrado e indevassável e serem entregues no dia e horário estipulado para a realização do Teste Seletivo, nas salas determinadas para tal. Os envelopes deverão ser abertos na presença dos fiscais e dos candidatos. Ao término da aplicação das provas, as mesmas deverão ser </w:t>
      </w:r>
      <w:r w:rsidRPr="00AD7017">
        <w:lastRenderedPageBreak/>
        <w:t>lacradas novamente, na presença dos fiscais e dos 03 (três) candidatos remanescentes na sala, os quais deverão rubricar o lacre.</w:t>
      </w:r>
    </w:p>
    <w:p w:rsidR="00D96473" w:rsidRPr="00AD7017" w:rsidRDefault="00D96473" w:rsidP="00D96473">
      <w:pPr>
        <w:pStyle w:val="Recuodecorpodetexto2"/>
        <w:ind w:left="709"/>
      </w:pPr>
    </w:p>
    <w:p w:rsidR="00D96473" w:rsidRPr="00AD7017" w:rsidRDefault="00D96473" w:rsidP="00D96473">
      <w:pPr>
        <w:pStyle w:val="Recuodecorpodetexto2"/>
        <w:widowControl w:val="0"/>
        <w:numPr>
          <w:ilvl w:val="2"/>
          <w:numId w:val="34"/>
        </w:numPr>
        <w:spacing w:after="0" w:line="240" w:lineRule="auto"/>
        <w:ind w:left="567" w:hanging="567"/>
        <w:jc w:val="both"/>
      </w:pPr>
      <w:r w:rsidRPr="00AD7017">
        <w:t>As provas objetivas deverão conter:</w:t>
      </w:r>
    </w:p>
    <w:p w:rsidR="00D96473" w:rsidRPr="00AD7017" w:rsidRDefault="00D96473" w:rsidP="00D96473">
      <w:pPr>
        <w:pStyle w:val="Recuodecorpodetexto2"/>
        <w:widowControl w:val="0"/>
        <w:numPr>
          <w:ilvl w:val="0"/>
          <w:numId w:val="35"/>
        </w:numPr>
        <w:tabs>
          <w:tab w:val="left" w:pos="540"/>
        </w:tabs>
        <w:spacing w:after="0" w:line="240" w:lineRule="auto"/>
        <w:jc w:val="both"/>
      </w:pPr>
      <w:r w:rsidRPr="00AD7017">
        <w:t>Para o cargo de Nível Superior: 30 (trinta) questões inéditas, de múltipla escolha, com 04 (quatro) alternativas (A, B, C e D), sendo 10 (dez) questões de Língua Portuguesa, 10 (dez) questões de Legislação e 10 (dez) questões de conhecimentos específicos na área de atuação.</w:t>
      </w:r>
    </w:p>
    <w:p w:rsidR="00D96473" w:rsidRPr="00AD7017" w:rsidRDefault="00D96473" w:rsidP="00D96473">
      <w:pPr>
        <w:pStyle w:val="Recuodecorpodetexto2"/>
        <w:widowControl w:val="0"/>
        <w:numPr>
          <w:ilvl w:val="0"/>
          <w:numId w:val="35"/>
        </w:numPr>
        <w:tabs>
          <w:tab w:val="left" w:pos="540"/>
        </w:tabs>
        <w:spacing w:after="0" w:line="240" w:lineRule="auto"/>
        <w:jc w:val="both"/>
      </w:pPr>
      <w:r w:rsidRPr="00AD7017">
        <w:t>Para os cargos de Nível Médio: 30 (trinta) questões inéditas, de múltipla escolha, com 04 (quatro) alternativas (A, B, C e D), sendo 10 (dez) questões de Língua Portuguesa, 10 (dez) questões de Legislação e 10 (dez) questões de conhecimentos específicos na área de atuação.</w:t>
      </w:r>
    </w:p>
    <w:p w:rsidR="00D96473" w:rsidRPr="00AD7017" w:rsidRDefault="00D96473" w:rsidP="00D96473">
      <w:pPr>
        <w:pStyle w:val="Recuodecorpodetexto2"/>
        <w:widowControl w:val="0"/>
        <w:numPr>
          <w:ilvl w:val="0"/>
          <w:numId w:val="35"/>
        </w:numPr>
        <w:tabs>
          <w:tab w:val="left" w:pos="540"/>
        </w:tabs>
        <w:spacing w:after="0" w:line="240" w:lineRule="auto"/>
        <w:jc w:val="both"/>
      </w:pPr>
      <w:r w:rsidRPr="00AD7017">
        <w:t xml:space="preserve">Para os cargos de Nível Fundamental: 20 (vinte) questões inéditas, de múltipla escolha, com 04 (quatro) alternativas (A, B, C e D), sendo </w:t>
      </w:r>
      <w:proofErr w:type="gramStart"/>
      <w:r w:rsidRPr="00AD7017">
        <w:t>5</w:t>
      </w:r>
      <w:proofErr w:type="gramEnd"/>
      <w:r w:rsidRPr="00AD7017">
        <w:t xml:space="preserve"> (cinco) questões de Língua Portuguesa, 05 (cinco) questões de Matemática e 10 (dez) questões de conhecimentos específicos na área de atuação.</w:t>
      </w:r>
    </w:p>
    <w:p w:rsidR="00D96473" w:rsidRPr="00AD7017" w:rsidRDefault="00D96473" w:rsidP="00D96473">
      <w:pPr>
        <w:pStyle w:val="Recuodecorpodetexto2"/>
        <w:ind w:left="720"/>
      </w:pPr>
    </w:p>
    <w:p w:rsidR="00D96473" w:rsidRPr="00AD7017" w:rsidRDefault="00D96473" w:rsidP="00D96473">
      <w:pPr>
        <w:pStyle w:val="Recuodecorpodetexto2"/>
        <w:widowControl w:val="0"/>
        <w:numPr>
          <w:ilvl w:val="2"/>
          <w:numId w:val="34"/>
        </w:numPr>
        <w:spacing w:after="0" w:line="240" w:lineRule="auto"/>
        <w:ind w:left="567" w:hanging="567"/>
        <w:jc w:val="both"/>
      </w:pPr>
      <w:r w:rsidRPr="00AD7017">
        <w:t>Os valores a serem pagos pelos candidatos, a título de inscrição, constituir-se-ão em receita ao erário municipal, sendo:</w:t>
      </w:r>
    </w:p>
    <w:p w:rsidR="00D96473" w:rsidRPr="00AD7017" w:rsidRDefault="00D96473" w:rsidP="00D96473">
      <w:pPr>
        <w:pStyle w:val="Recuodecorpodetexto2"/>
        <w:widowControl w:val="0"/>
        <w:numPr>
          <w:ilvl w:val="0"/>
          <w:numId w:val="36"/>
        </w:numPr>
        <w:spacing w:after="0" w:line="240" w:lineRule="auto"/>
        <w:ind w:left="993" w:hanging="426"/>
        <w:jc w:val="both"/>
      </w:pPr>
      <w:r w:rsidRPr="00AD7017">
        <w:t>Valor de R$ 30,00 (Trinta) reais, para os cargos de Nível Fundamental;</w:t>
      </w:r>
    </w:p>
    <w:p w:rsidR="00D96473" w:rsidRPr="00AD7017" w:rsidRDefault="00D96473" w:rsidP="00D96473">
      <w:pPr>
        <w:pStyle w:val="Recuodecorpodetexto2"/>
        <w:widowControl w:val="0"/>
        <w:numPr>
          <w:ilvl w:val="0"/>
          <w:numId w:val="36"/>
        </w:numPr>
        <w:spacing w:after="0" w:line="240" w:lineRule="auto"/>
        <w:ind w:left="993" w:hanging="426"/>
        <w:jc w:val="both"/>
      </w:pPr>
      <w:r w:rsidRPr="00AD7017">
        <w:t>Valor de R$ 50,00 (</w:t>
      </w:r>
      <w:proofErr w:type="spellStart"/>
      <w:r w:rsidRPr="00AD7017">
        <w:t>Cinquenta</w:t>
      </w:r>
      <w:proofErr w:type="spellEnd"/>
      <w:r w:rsidRPr="00AD7017">
        <w:t>) reais, para os cargos de Nível Médio;</w:t>
      </w:r>
    </w:p>
    <w:p w:rsidR="00D96473" w:rsidRPr="00AD7017" w:rsidRDefault="00D96473" w:rsidP="00D96473">
      <w:pPr>
        <w:pStyle w:val="Recuodecorpodetexto2"/>
        <w:widowControl w:val="0"/>
        <w:numPr>
          <w:ilvl w:val="0"/>
          <w:numId w:val="36"/>
        </w:numPr>
        <w:spacing w:after="0" w:line="240" w:lineRule="auto"/>
        <w:ind w:left="993" w:hanging="426"/>
        <w:jc w:val="both"/>
      </w:pPr>
      <w:r w:rsidRPr="00AD7017">
        <w:t>Valor de R$ 80,00 (Oitenta) reais, para os cargos de Nível Superior;</w:t>
      </w:r>
    </w:p>
    <w:p w:rsidR="00D96473" w:rsidRPr="00AD7017" w:rsidRDefault="00D96473" w:rsidP="00D96473">
      <w:pPr>
        <w:pStyle w:val="Recuodecorpodetexto2"/>
        <w:widowControl w:val="0"/>
        <w:numPr>
          <w:ilvl w:val="3"/>
          <w:numId w:val="34"/>
        </w:numPr>
        <w:spacing w:after="0" w:line="240" w:lineRule="auto"/>
        <w:ind w:left="709" w:hanging="709"/>
        <w:jc w:val="both"/>
      </w:pPr>
      <w:r w:rsidRPr="00AD7017">
        <w:t>A CONTRATADA deverá disponibilizar a estrutura necessária para a realização das inscrições, por meio eletrônico, que deverão ser pagas através de boleto bancário, direcionando o valor diretamente para a conta fornecida pelo Município.</w:t>
      </w:r>
    </w:p>
    <w:p w:rsidR="00D96473" w:rsidRPr="00AD7017" w:rsidRDefault="00D96473" w:rsidP="00D96473">
      <w:pPr>
        <w:pStyle w:val="Recuodecorpodetexto2"/>
        <w:ind w:left="720"/>
      </w:pPr>
    </w:p>
    <w:p w:rsidR="00D96473" w:rsidRPr="00AD7017" w:rsidRDefault="00D96473" w:rsidP="00D96473">
      <w:pPr>
        <w:pStyle w:val="Recuodecorpodetexto2"/>
        <w:widowControl w:val="0"/>
        <w:numPr>
          <w:ilvl w:val="2"/>
          <w:numId w:val="34"/>
        </w:numPr>
        <w:spacing w:after="0" w:line="240" w:lineRule="auto"/>
        <w:ind w:left="567" w:hanging="567"/>
        <w:jc w:val="both"/>
      </w:pPr>
      <w:r w:rsidRPr="00AD7017">
        <w:t>As salas destinadas à realização das provas deverão conter o número máximo de 30 (trinta) candidatos cada uma, onde deverão permanecer, no mínimo, 02 (dois) fiscais.</w:t>
      </w:r>
    </w:p>
    <w:p w:rsidR="00D96473" w:rsidRPr="00AD7017" w:rsidRDefault="00D96473" w:rsidP="00D96473">
      <w:pPr>
        <w:pStyle w:val="Recuodecorpodetexto2"/>
        <w:ind w:left="567"/>
      </w:pPr>
    </w:p>
    <w:p w:rsidR="00D96473" w:rsidRPr="00AD7017" w:rsidRDefault="00D96473" w:rsidP="00D96473">
      <w:pPr>
        <w:pStyle w:val="Recuodecorpodetexto2"/>
        <w:widowControl w:val="0"/>
        <w:numPr>
          <w:ilvl w:val="2"/>
          <w:numId w:val="34"/>
        </w:numPr>
        <w:spacing w:after="0" w:line="240" w:lineRule="auto"/>
        <w:ind w:left="567" w:hanging="567"/>
        <w:jc w:val="both"/>
      </w:pPr>
      <w:r w:rsidRPr="00AD7017">
        <w:t>O teste seletivo para contratação temporária deverá possuir uma Comissão Coordenadora composta por, no máximo, 05 (cinco) servidores efetivos do Município.</w:t>
      </w:r>
    </w:p>
    <w:p w:rsidR="00D96473" w:rsidRPr="00AD7017" w:rsidRDefault="00D96473" w:rsidP="00D96473">
      <w:pPr>
        <w:pStyle w:val="Recuodecorpodetexto2"/>
        <w:ind w:left="567" w:hanging="567"/>
      </w:pPr>
    </w:p>
    <w:p w:rsidR="00D96473" w:rsidRPr="00AD7017" w:rsidRDefault="00D96473" w:rsidP="00D96473">
      <w:pPr>
        <w:pStyle w:val="Recuodecorpodetexto2"/>
        <w:widowControl w:val="0"/>
        <w:numPr>
          <w:ilvl w:val="2"/>
          <w:numId w:val="34"/>
        </w:numPr>
        <w:spacing w:after="0" w:line="240" w:lineRule="auto"/>
        <w:ind w:left="567" w:hanging="567"/>
        <w:jc w:val="both"/>
      </w:pPr>
      <w:r w:rsidRPr="00AD7017">
        <w:t>O objeto da presente contratação não poderá ser cedido ou transferido, no todo ou em parte, para terceiros.</w:t>
      </w:r>
    </w:p>
    <w:p w:rsidR="00D96473" w:rsidRPr="00AD7017" w:rsidRDefault="00D96473" w:rsidP="00D96473">
      <w:pPr>
        <w:pStyle w:val="Recuodecorpodetexto2"/>
        <w:ind w:left="567" w:hanging="567"/>
      </w:pPr>
    </w:p>
    <w:p w:rsidR="00D96473" w:rsidRPr="00AD7017" w:rsidRDefault="00D96473" w:rsidP="00D96473">
      <w:pPr>
        <w:pStyle w:val="Recuodecorpodetexto2"/>
        <w:widowControl w:val="0"/>
        <w:numPr>
          <w:ilvl w:val="2"/>
          <w:numId w:val="34"/>
        </w:numPr>
        <w:spacing w:after="0" w:line="240" w:lineRule="auto"/>
        <w:ind w:left="567" w:hanging="567"/>
        <w:jc w:val="both"/>
      </w:pPr>
      <w:r w:rsidRPr="00AD7017">
        <w:lastRenderedPageBreak/>
        <w:t xml:space="preserve">A CONTRATADA deverá estabelecer contato com o Município imediatamente após a homologação do Processo de Licitação para iniciar a elaboração dos editais e adotar todas as medidas cabíveis para que as ações aconteçam dentro dos prazos previstos. </w:t>
      </w:r>
    </w:p>
    <w:p w:rsidR="00D96473" w:rsidRPr="00AD7017" w:rsidRDefault="00D96473" w:rsidP="00D96473">
      <w:pPr>
        <w:jc w:val="both"/>
        <w:rPr>
          <w:rFonts w:ascii="Arial" w:hAnsi="Arial" w:cs="Arial"/>
          <w:sz w:val="20"/>
        </w:rPr>
      </w:pPr>
    </w:p>
    <w:p w:rsidR="00D96473" w:rsidRPr="00AD7017" w:rsidRDefault="00D96473" w:rsidP="00D96473">
      <w:pPr>
        <w:jc w:val="both"/>
        <w:rPr>
          <w:rFonts w:ascii="Arial" w:hAnsi="Arial" w:cs="Arial"/>
          <w:sz w:val="20"/>
        </w:rPr>
      </w:pPr>
    </w:p>
    <w:p w:rsidR="00D96473" w:rsidRPr="00AD7017" w:rsidRDefault="00D96473" w:rsidP="00D96473">
      <w:pPr>
        <w:pStyle w:val="Ttulo2"/>
        <w:tabs>
          <w:tab w:val="left" w:pos="0"/>
        </w:tabs>
        <w:rPr>
          <w:i/>
          <w:sz w:val="20"/>
        </w:rPr>
      </w:pPr>
      <w:r w:rsidRPr="00AD7017">
        <w:rPr>
          <w:sz w:val="20"/>
        </w:rPr>
        <w:t>CLÁUSULA SEGUNDA – DA VIGÊNCIA E DA FISCALIZAÇÃO</w:t>
      </w:r>
    </w:p>
    <w:p w:rsidR="00D96473" w:rsidRPr="00AD7017" w:rsidRDefault="00D96473" w:rsidP="00D96473">
      <w:pPr>
        <w:jc w:val="both"/>
        <w:rPr>
          <w:rFonts w:ascii="Arial" w:hAnsi="Arial" w:cs="Arial"/>
          <w:sz w:val="20"/>
        </w:rPr>
      </w:pPr>
    </w:p>
    <w:p w:rsidR="00D96473" w:rsidRPr="00AD7017" w:rsidRDefault="00D96473" w:rsidP="00D96473">
      <w:pPr>
        <w:widowControl w:val="0"/>
        <w:numPr>
          <w:ilvl w:val="1"/>
          <w:numId w:val="24"/>
        </w:numPr>
        <w:ind w:left="426" w:hanging="426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 xml:space="preserve">O presente contrato terá </w:t>
      </w:r>
      <w:r w:rsidRPr="00AD7017">
        <w:rPr>
          <w:rFonts w:ascii="Arial" w:hAnsi="Arial" w:cs="Arial"/>
          <w:b/>
          <w:sz w:val="20"/>
        </w:rPr>
        <w:t>vigência de 90 (noventa) dias</w:t>
      </w:r>
      <w:r w:rsidRPr="00AD7017">
        <w:rPr>
          <w:rFonts w:ascii="Arial" w:hAnsi="Arial" w:cs="Arial"/>
          <w:sz w:val="20"/>
        </w:rPr>
        <w:t>, a partir da assinatura do mesmo, podendo ser rescindido ou prorrogado se do interesse das partes, observado o disposto na Lei nº 8.666/93 e alterações.</w:t>
      </w:r>
    </w:p>
    <w:p w:rsidR="00D96473" w:rsidRPr="00AD7017" w:rsidRDefault="00D96473" w:rsidP="00D96473">
      <w:pPr>
        <w:jc w:val="both"/>
        <w:rPr>
          <w:rFonts w:ascii="Arial" w:hAnsi="Arial" w:cs="Arial"/>
          <w:sz w:val="20"/>
        </w:rPr>
      </w:pPr>
    </w:p>
    <w:p w:rsidR="00D96473" w:rsidRPr="00AD7017" w:rsidRDefault="00D96473" w:rsidP="00D96473">
      <w:pPr>
        <w:widowControl w:val="0"/>
        <w:numPr>
          <w:ilvl w:val="1"/>
          <w:numId w:val="24"/>
        </w:numPr>
        <w:ind w:left="426" w:hanging="426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 xml:space="preserve">A Comissão de Concurso, composta por servidores designados pela Secretaria Municipal de Administração e Gestão Financeira, exercerá ampla, irrestrita e permanente fiscalização sobre a execução do presente contrato.  </w:t>
      </w:r>
    </w:p>
    <w:p w:rsidR="00D96473" w:rsidRPr="00AD7017" w:rsidRDefault="00D96473" w:rsidP="00D96473">
      <w:pPr>
        <w:pStyle w:val="PargrafodaLista"/>
        <w:rPr>
          <w:rFonts w:ascii="Arial" w:hAnsi="Arial" w:cs="Arial"/>
          <w:sz w:val="20"/>
        </w:rPr>
      </w:pPr>
    </w:p>
    <w:p w:rsidR="00D96473" w:rsidRPr="00AD7017" w:rsidRDefault="00D96473" w:rsidP="00D96473">
      <w:pPr>
        <w:widowControl w:val="0"/>
        <w:numPr>
          <w:ilvl w:val="1"/>
          <w:numId w:val="24"/>
        </w:numPr>
        <w:ind w:left="426" w:hanging="426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 xml:space="preserve">A CONTRATADA aceitará integralmente todos os métodos e processos de inspeção, verificação e controle a serem adotados pelo CONTRATANTE. </w:t>
      </w:r>
    </w:p>
    <w:p w:rsidR="00D96473" w:rsidRPr="00AD7017" w:rsidRDefault="00D96473" w:rsidP="00D96473">
      <w:pPr>
        <w:pStyle w:val="PargrafodaLista"/>
        <w:rPr>
          <w:rFonts w:ascii="Arial" w:hAnsi="Arial" w:cs="Arial"/>
          <w:sz w:val="20"/>
        </w:rPr>
      </w:pPr>
    </w:p>
    <w:p w:rsidR="00D96473" w:rsidRPr="00AD7017" w:rsidRDefault="00D96473" w:rsidP="00D96473">
      <w:pPr>
        <w:widowControl w:val="0"/>
        <w:numPr>
          <w:ilvl w:val="1"/>
          <w:numId w:val="24"/>
        </w:numPr>
        <w:ind w:left="426" w:hanging="426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A existência e atuação da fiscalização pela CONTRATANTE, em nada restringem as responsabilidades únicas, integrais e exclusivas da CONTRATADA, no que concerne ao objeto deste contrato.</w:t>
      </w:r>
    </w:p>
    <w:p w:rsidR="00D96473" w:rsidRPr="00AD7017" w:rsidRDefault="00D96473" w:rsidP="00D96473">
      <w:pPr>
        <w:pStyle w:val="PargrafodaLista"/>
        <w:rPr>
          <w:rFonts w:ascii="Arial" w:hAnsi="Arial" w:cs="Arial"/>
          <w:sz w:val="20"/>
        </w:rPr>
      </w:pPr>
    </w:p>
    <w:p w:rsidR="00D96473" w:rsidRPr="00AD7017" w:rsidRDefault="00D96473" w:rsidP="00D96473">
      <w:pPr>
        <w:widowControl w:val="0"/>
        <w:numPr>
          <w:ilvl w:val="1"/>
          <w:numId w:val="24"/>
        </w:numPr>
        <w:ind w:left="426" w:hanging="426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A fiscalização poderá avaliar a atuação de qualquer empregado da CONTRATADA e exigir a sua dispensa se verificar que sua conduta é prejudicial ao bom andamento dos serviços, objeto deste termo, devendo ser providenciada a sua substituição no prazo de vinte e quatro (24) horas, a contar da data da notificação expedida pelo CONTRATANTE, o qual ficará isento de responsabilidade se dela originar-se qualquer tipo de ação judicial.</w:t>
      </w:r>
    </w:p>
    <w:p w:rsidR="00D96473" w:rsidRPr="00AD7017" w:rsidRDefault="00D96473" w:rsidP="00D96473">
      <w:pPr>
        <w:jc w:val="both"/>
        <w:rPr>
          <w:rFonts w:ascii="Arial" w:hAnsi="Arial" w:cs="Arial"/>
          <w:sz w:val="20"/>
        </w:rPr>
      </w:pPr>
    </w:p>
    <w:p w:rsidR="00D96473" w:rsidRPr="00AD7017" w:rsidRDefault="00D96473" w:rsidP="00D96473">
      <w:pPr>
        <w:jc w:val="both"/>
        <w:rPr>
          <w:rFonts w:ascii="Arial" w:hAnsi="Arial" w:cs="Arial"/>
          <w:sz w:val="20"/>
        </w:rPr>
      </w:pPr>
    </w:p>
    <w:p w:rsidR="00D96473" w:rsidRPr="00AD7017" w:rsidRDefault="00D96473" w:rsidP="00D96473">
      <w:pPr>
        <w:jc w:val="both"/>
        <w:rPr>
          <w:rFonts w:ascii="Arial" w:hAnsi="Arial" w:cs="Arial"/>
          <w:b/>
          <w:sz w:val="20"/>
        </w:rPr>
      </w:pPr>
      <w:r w:rsidRPr="00AD7017">
        <w:rPr>
          <w:rFonts w:ascii="Arial" w:hAnsi="Arial" w:cs="Arial"/>
          <w:b/>
          <w:sz w:val="20"/>
        </w:rPr>
        <w:t xml:space="preserve"> CLÁUSULA TERCEIRA - DO VALOR</w:t>
      </w:r>
    </w:p>
    <w:p w:rsidR="00D96473" w:rsidRPr="00AD7017" w:rsidRDefault="00D96473" w:rsidP="00D96473">
      <w:pPr>
        <w:jc w:val="both"/>
        <w:rPr>
          <w:rFonts w:ascii="Arial" w:hAnsi="Arial" w:cs="Arial"/>
          <w:sz w:val="20"/>
        </w:rPr>
      </w:pPr>
    </w:p>
    <w:p w:rsidR="00D96473" w:rsidRPr="00AD7017" w:rsidRDefault="00D96473" w:rsidP="00D96473">
      <w:pPr>
        <w:widowControl w:val="0"/>
        <w:numPr>
          <w:ilvl w:val="1"/>
          <w:numId w:val="25"/>
        </w:numPr>
        <w:ind w:left="426" w:hanging="426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O valor total dos serviços ora contratados</w:t>
      </w:r>
      <w:r w:rsidR="00D54197">
        <w:rPr>
          <w:rFonts w:ascii="Arial" w:hAnsi="Arial" w:cs="Arial"/>
          <w:sz w:val="20"/>
        </w:rPr>
        <w:t xml:space="preserve"> é de R$</w:t>
      </w:r>
      <w:proofErr w:type="gramStart"/>
      <w:r w:rsidR="00D54197">
        <w:rPr>
          <w:rFonts w:ascii="Arial" w:hAnsi="Arial" w:cs="Arial"/>
          <w:sz w:val="20"/>
        </w:rPr>
        <w:t xml:space="preserve">  </w:t>
      </w:r>
      <w:proofErr w:type="gramEnd"/>
      <w:r w:rsidR="00D54197">
        <w:rPr>
          <w:rFonts w:ascii="Arial" w:hAnsi="Arial" w:cs="Arial"/>
          <w:sz w:val="20"/>
        </w:rPr>
        <w:t>4.000,00 ( quatro mil reais</w:t>
      </w:r>
      <w:r w:rsidRPr="00AD7017">
        <w:rPr>
          <w:rFonts w:ascii="Arial" w:hAnsi="Arial" w:cs="Arial"/>
          <w:sz w:val="20"/>
        </w:rPr>
        <w:t xml:space="preserve"> ).</w:t>
      </w:r>
    </w:p>
    <w:p w:rsidR="00D96473" w:rsidRPr="00AD7017" w:rsidRDefault="00D96473" w:rsidP="00D96473">
      <w:pPr>
        <w:jc w:val="both"/>
        <w:rPr>
          <w:rFonts w:ascii="Arial" w:hAnsi="Arial" w:cs="Arial"/>
          <w:sz w:val="20"/>
        </w:rPr>
      </w:pPr>
    </w:p>
    <w:p w:rsidR="00D96473" w:rsidRPr="00AD7017" w:rsidRDefault="00D96473" w:rsidP="00D96473">
      <w:pPr>
        <w:widowControl w:val="0"/>
        <w:numPr>
          <w:ilvl w:val="1"/>
          <w:numId w:val="25"/>
        </w:numPr>
        <w:ind w:left="426" w:hanging="426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O valor pela prestação de serviços já inclui:</w:t>
      </w:r>
    </w:p>
    <w:p w:rsidR="00D96473" w:rsidRPr="00AD7017" w:rsidRDefault="00D96473" w:rsidP="00D96473">
      <w:pPr>
        <w:widowControl w:val="0"/>
        <w:numPr>
          <w:ilvl w:val="0"/>
          <w:numId w:val="21"/>
        </w:numPr>
        <w:ind w:hanging="294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Todas as despesas com locomoção, alimentação, estadas, encargos e obrigações tributárias, sociais trabalhistas e previdenciárias, incidentes, impostos e taxas, não sendo admitidos quaisquer outros adicionais, após a abertura dos envelopes.</w:t>
      </w:r>
    </w:p>
    <w:p w:rsidR="00D96473" w:rsidRPr="00AD7017" w:rsidRDefault="00D96473" w:rsidP="00D96473">
      <w:pPr>
        <w:widowControl w:val="0"/>
        <w:numPr>
          <w:ilvl w:val="0"/>
          <w:numId w:val="21"/>
        </w:numPr>
        <w:ind w:hanging="294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Quaisquer outras despesas necessárias à plena execução do objeto contratado.</w:t>
      </w:r>
    </w:p>
    <w:p w:rsidR="00D96473" w:rsidRPr="00AD7017" w:rsidRDefault="00D96473" w:rsidP="00D96473">
      <w:pPr>
        <w:jc w:val="both"/>
        <w:rPr>
          <w:rFonts w:ascii="Arial" w:hAnsi="Arial" w:cs="Arial"/>
          <w:b/>
          <w:sz w:val="20"/>
        </w:rPr>
      </w:pPr>
    </w:p>
    <w:p w:rsidR="00D96473" w:rsidRPr="00AD7017" w:rsidRDefault="00D96473" w:rsidP="00D96473">
      <w:pPr>
        <w:jc w:val="both"/>
        <w:rPr>
          <w:rFonts w:ascii="Arial" w:hAnsi="Arial" w:cs="Arial"/>
          <w:b/>
          <w:sz w:val="20"/>
        </w:rPr>
      </w:pPr>
    </w:p>
    <w:p w:rsidR="00D96473" w:rsidRPr="00AD7017" w:rsidRDefault="00D96473" w:rsidP="00D96473">
      <w:pPr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b/>
          <w:sz w:val="20"/>
        </w:rPr>
        <w:t>CLÁUSULAQUARTA - DA FORMA DE PAGAMENTO, DO DOCUMENTO FISCAL, DO REAJUSTE E DA REVISÃO.</w:t>
      </w:r>
    </w:p>
    <w:p w:rsidR="00D96473" w:rsidRPr="00AD7017" w:rsidRDefault="00D96473" w:rsidP="00D96473">
      <w:pPr>
        <w:jc w:val="both"/>
        <w:rPr>
          <w:rFonts w:ascii="Arial" w:hAnsi="Arial" w:cs="Arial"/>
          <w:sz w:val="20"/>
        </w:rPr>
      </w:pPr>
    </w:p>
    <w:p w:rsidR="00D96473" w:rsidRPr="00AD7017" w:rsidRDefault="00D96473" w:rsidP="00D96473">
      <w:pPr>
        <w:pStyle w:val="Corpodetexto"/>
        <w:numPr>
          <w:ilvl w:val="1"/>
          <w:numId w:val="26"/>
        </w:numPr>
        <w:suppressAutoHyphens/>
        <w:autoSpaceDE w:val="0"/>
        <w:ind w:left="426" w:hanging="426"/>
        <w:rPr>
          <w:sz w:val="20"/>
        </w:rPr>
      </w:pPr>
      <w:r w:rsidRPr="00AD7017">
        <w:rPr>
          <w:sz w:val="20"/>
        </w:rPr>
        <w:t>O pagamento será realizado em até 30 (trinta) dias, contados da execução total do objeto, com a homologação final do resultado</w:t>
      </w:r>
    </w:p>
    <w:p w:rsidR="00D96473" w:rsidRPr="00AD7017" w:rsidRDefault="00D96473" w:rsidP="00D96473">
      <w:pPr>
        <w:pStyle w:val="Corpodetexto"/>
        <w:numPr>
          <w:ilvl w:val="2"/>
          <w:numId w:val="26"/>
        </w:numPr>
        <w:tabs>
          <w:tab w:val="left" w:pos="567"/>
        </w:tabs>
        <w:suppressAutoHyphens/>
        <w:autoSpaceDE w:val="0"/>
        <w:ind w:left="567" w:hanging="567"/>
        <w:rPr>
          <w:sz w:val="20"/>
        </w:rPr>
      </w:pPr>
      <w:r w:rsidRPr="00AD7017">
        <w:rPr>
          <w:sz w:val="20"/>
        </w:rPr>
        <w:t>O pagamento somente poderá ser efetuado após comprovação do recolhimento das contribuições sociais (Fundo de Garantia do Tempo de Serviço e Previdência Social), correspondentes ao mês da última competência vencida, compatível com o efetivo declarado, na forma do § 4º, do art. 31, da Lei nº 9.032/95 e após a apresentação de Nota Fiscal/Fatura atestada por servidor designado, conforme disposto nos artigos 67 e 73 da Lei 8.666/93.</w:t>
      </w:r>
    </w:p>
    <w:p w:rsidR="00D96473" w:rsidRPr="00AD7017" w:rsidRDefault="00D96473" w:rsidP="00D96473">
      <w:pPr>
        <w:pStyle w:val="Corpodetexto"/>
        <w:numPr>
          <w:ilvl w:val="2"/>
          <w:numId w:val="26"/>
        </w:numPr>
        <w:tabs>
          <w:tab w:val="left" w:pos="426"/>
        </w:tabs>
        <w:suppressAutoHyphens/>
        <w:autoSpaceDE w:val="0"/>
        <w:ind w:left="567" w:hanging="578"/>
        <w:rPr>
          <w:sz w:val="20"/>
        </w:rPr>
      </w:pPr>
      <w:r w:rsidRPr="00AD7017">
        <w:rPr>
          <w:sz w:val="20"/>
        </w:rPr>
        <w:t xml:space="preserve">O </w:t>
      </w:r>
      <w:proofErr w:type="spellStart"/>
      <w:r w:rsidRPr="00AD7017">
        <w:rPr>
          <w:sz w:val="20"/>
        </w:rPr>
        <w:t>pagamentoseráefetuadopormeio</w:t>
      </w:r>
      <w:proofErr w:type="spellEnd"/>
      <w:r w:rsidRPr="00AD7017">
        <w:rPr>
          <w:sz w:val="20"/>
        </w:rPr>
        <w:t xml:space="preserve"> de </w:t>
      </w:r>
      <w:proofErr w:type="spellStart"/>
      <w:r w:rsidRPr="00AD7017">
        <w:rPr>
          <w:sz w:val="20"/>
        </w:rPr>
        <w:t>transferênciabancária</w:t>
      </w:r>
      <w:proofErr w:type="spellEnd"/>
      <w:r w:rsidRPr="00AD7017">
        <w:rPr>
          <w:sz w:val="20"/>
        </w:rPr>
        <w:t xml:space="preserve">, cujos dados (banco, agência, Nº da conta) </w:t>
      </w:r>
      <w:proofErr w:type="spellStart"/>
      <w:r w:rsidRPr="00AD7017">
        <w:rPr>
          <w:sz w:val="20"/>
        </w:rPr>
        <w:t>deverãoserinformados</w:t>
      </w:r>
      <w:proofErr w:type="spellEnd"/>
      <w:r w:rsidRPr="00AD7017">
        <w:rPr>
          <w:sz w:val="20"/>
        </w:rPr>
        <w:t xml:space="preserve"> pela </w:t>
      </w:r>
      <w:proofErr w:type="spellStart"/>
      <w:r w:rsidRPr="00AD7017">
        <w:rPr>
          <w:sz w:val="20"/>
        </w:rPr>
        <w:t>proponentenaproposta</w:t>
      </w:r>
      <w:proofErr w:type="spellEnd"/>
      <w:r w:rsidRPr="00AD7017">
        <w:rPr>
          <w:sz w:val="20"/>
        </w:rPr>
        <w:t xml:space="preserve"> de preços.</w:t>
      </w:r>
    </w:p>
    <w:p w:rsidR="00D96473" w:rsidRPr="00AD7017" w:rsidRDefault="00D96473" w:rsidP="00D96473">
      <w:pPr>
        <w:pStyle w:val="Corpodetexto"/>
        <w:tabs>
          <w:tab w:val="left" w:pos="0"/>
        </w:tabs>
        <w:ind w:firstLine="15"/>
        <w:rPr>
          <w:sz w:val="20"/>
        </w:rPr>
      </w:pPr>
    </w:p>
    <w:p w:rsidR="00D96473" w:rsidRPr="00AD7017" w:rsidRDefault="00D96473" w:rsidP="00D96473">
      <w:pPr>
        <w:pStyle w:val="Corpodetexto"/>
        <w:numPr>
          <w:ilvl w:val="1"/>
          <w:numId w:val="26"/>
        </w:numPr>
        <w:tabs>
          <w:tab w:val="left" w:pos="426"/>
        </w:tabs>
        <w:suppressAutoHyphens/>
        <w:autoSpaceDE w:val="0"/>
        <w:ind w:left="426" w:hanging="426"/>
        <w:rPr>
          <w:sz w:val="20"/>
        </w:rPr>
      </w:pPr>
      <w:r w:rsidRPr="00AD7017">
        <w:rPr>
          <w:sz w:val="20"/>
        </w:rPr>
        <w:t xml:space="preserve">A Nota Fiscal ou outro documento fiscal correlato deverá emitido para a PREFEITURA DE JOAÇABA, Avenida XV de Novembro, </w:t>
      </w:r>
      <w:proofErr w:type="gramStart"/>
      <w:r w:rsidRPr="00AD7017">
        <w:rPr>
          <w:sz w:val="20"/>
        </w:rPr>
        <w:t>378,</w:t>
      </w:r>
      <w:proofErr w:type="gramEnd"/>
      <w:r w:rsidRPr="00AD7017">
        <w:rPr>
          <w:sz w:val="20"/>
        </w:rPr>
        <w:t>centro, CNPJ nº 82.939.380/0001-99 e ter a mesma Razão Social e CNPJ/MF dos documentos apresentados por ocasião da habilitação, contendo ainda número do empenho e do processo licitatório.</w:t>
      </w:r>
    </w:p>
    <w:p w:rsidR="00D96473" w:rsidRPr="00AD7017" w:rsidRDefault="00D96473" w:rsidP="00D96473">
      <w:pPr>
        <w:pStyle w:val="Corpodetexto"/>
        <w:tabs>
          <w:tab w:val="left" w:pos="0"/>
        </w:tabs>
        <w:ind w:firstLine="15"/>
        <w:rPr>
          <w:sz w:val="20"/>
        </w:rPr>
      </w:pPr>
    </w:p>
    <w:p w:rsidR="00D96473" w:rsidRPr="00AD7017" w:rsidRDefault="00D96473" w:rsidP="00D96473">
      <w:pPr>
        <w:pStyle w:val="Corpodetexto"/>
        <w:numPr>
          <w:ilvl w:val="2"/>
          <w:numId w:val="26"/>
        </w:numPr>
        <w:tabs>
          <w:tab w:val="left" w:pos="0"/>
          <w:tab w:val="left" w:pos="567"/>
        </w:tabs>
        <w:suppressAutoHyphens/>
        <w:autoSpaceDE w:val="0"/>
        <w:ind w:left="567" w:hanging="567"/>
        <w:rPr>
          <w:sz w:val="20"/>
        </w:rPr>
      </w:pPr>
      <w:r w:rsidRPr="00AD7017">
        <w:rPr>
          <w:sz w:val="20"/>
        </w:rPr>
        <w:lastRenderedPageBreak/>
        <w:t>A apresentação do documento fiscal que contrarie essas exigências inviabilizará o pagamento, isentando a CONTRATANTE de ressarcimento de qualquer prejuízo que a CONTRATADA venha a sofrer.</w:t>
      </w:r>
    </w:p>
    <w:p w:rsidR="00D96473" w:rsidRPr="00AD7017" w:rsidRDefault="00D96473" w:rsidP="00D96473">
      <w:pPr>
        <w:pStyle w:val="Corpodetexto"/>
        <w:tabs>
          <w:tab w:val="left" w:pos="0"/>
        </w:tabs>
        <w:ind w:firstLine="15"/>
        <w:rPr>
          <w:sz w:val="20"/>
        </w:rPr>
      </w:pPr>
    </w:p>
    <w:p w:rsidR="00D96473" w:rsidRPr="00AD7017" w:rsidRDefault="00D96473" w:rsidP="00D96473">
      <w:pPr>
        <w:pStyle w:val="Corpodetexto"/>
        <w:numPr>
          <w:ilvl w:val="1"/>
          <w:numId w:val="26"/>
        </w:numPr>
        <w:tabs>
          <w:tab w:val="left" w:pos="426"/>
        </w:tabs>
        <w:suppressAutoHyphens/>
        <w:autoSpaceDE w:val="0"/>
        <w:ind w:left="426" w:hanging="426"/>
        <w:rPr>
          <w:sz w:val="20"/>
        </w:rPr>
      </w:pPr>
      <w:r w:rsidRPr="00AD7017">
        <w:rPr>
          <w:sz w:val="20"/>
        </w:rPr>
        <w:t>Os preços não serão reajustados.</w:t>
      </w:r>
    </w:p>
    <w:p w:rsidR="00D96473" w:rsidRPr="00AD7017" w:rsidRDefault="00D96473" w:rsidP="00D96473">
      <w:pPr>
        <w:pStyle w:val="Corpodetexto"/>
        <w:tabs>
          <w:tab w:val="left" w:pos="426"/>
        </w:tabs>
        <w:ind w:left="426"/>
        <w:rPr>
          <w:sz w:val="20"/>
        </w:rPr>
      </w:pPr>
    </w:p>
    <w:p w:rsidR="00D96473" w:rsidRPr="00AD7017" w:rsidRDefault="00D96473" w:rsidP="00D96473">
      <w:pPr>
        <w:pStyle w:val="Corpodetexto"/>
        <w:numPr>
          <w:ilvl w:val="1"/>
          <w:numId w:val="26"/>
        </w:numPr>
        <w:tabs>
          <w:tab w:val="left" w:pos="426"/>
        </w:tabs>
        <w:suppressAutoHyphens/>
        <w:autoSpaceDE w:val="0"/>
        <w:ind w:left="426" w:hanging="426"/>
        <w:rPr>
          <w:sz w:val="20"/>
        </w:rPr>
      </w:pPr>
      <w:r w:rsidRPr="00AD7017">
        <w:rPr>
          <w:sz w:val="20"/>
        </w:rPr>
        <w:t>Os preços somente serão revisados quando houver alterações dos valores, devidamente comprovadas, podendo ocorrer nos termos do art. 65 da Lei 8.666/93 e alterações, mediante requerimento devidamente instruído a ser formalizado pela CONTRATADA.</w:t>
      </w:r>
    </w:p>
    <w:p w:rsidR="00D96473" w:rsidRPr="00AD7017" w:rsidRDefault="00D96473" w:rsidP="00D96473">
      <w:pPr>
        <w:jc w:val="both"/>
        <w:rPr>
          <w:rFonts w:ascii="Arial" w:hAnsi="Arial" w:cs="Arial"/>
          <w:sz w:val="20"/>
        </w:rPr>
      </w:pPr>
    </w:p>
    <w:p w:rsidR="00D96473" w:rsidRPr="00AD7017" w:rsidRDefault="00D96473" w:rsidP="00D96473">
      <w:pPr>
        <w:jc w:val="both"/>
        <w:rPr>
          <w:rFonts w:ascii="Arial" w:hAnsi="Arial" w:cs="Arial"/>
          <w:sz w:val="20"/>
        </w:rPr>
      </w:pPr>
    </w:p>
    <w:p w:rsidR="00D96473" w:rsidRPr="00AD7017" w:rsidRDefault="00D96473" w:rsidP="00D96473">
      <w:pPr>
        <w:jc w:val="both"/>
        <w:rPr>
          <w:rFonts w:ascii="Arial" w:hAnsi="Arial" w:cs="Arial"/>
          <w:b/>
          <w:sz w:val="20"/>
        </w:rPr>
      </w:pPr>
      <w:r w:rsidRPr="00AD7017">
        <w:rPr>
          <w:rFonts w:ascii="Arial" w:hAnsi="Arial" w:cs="Arial"/>
          <w:b/>
          <w:sz w:val="20"/>
        </w:rPr>
        <w:t>CLÁUSULA QUINTA – DA DOTAÇÃO ORÇAMENTÁRIA</w:t>
      </w:r>
    </w:p>
    <w:p w:rsidR="00D96473" w:rsidRPr="00AD7017" w:rsidRDefault="00D96473" w:rsidP="00D96473">
      <w:pPr>
        <w:jc w:val="both"/>
        <w:rPr>
          <w:rFonts w:ascii="Arial" w:hAnsi="Arial" w:cs="Arial"/>
          <w:b/>
          <w:sz w:val="20"/>
        </w:rPr>
      </w:pPr>
    </w:p>
    <w:p w:rsidR="00D96473" w:rsidRPr="00AD7017" w:rsidRDefault="00D96473" w:rsidP="00D96473">
      <w:pPr>
        <w:numPr>
          <w:ilvl w:val="1"/>
          <w:numId w:val="23"/>
        </w:numPr>
        <w:ind w:left="426" w:hanging="426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Os recursos necessários ao atendimento dos custos desta contratação correrão por conta da seguinte Dotação Orçamentária:</w:t>
      </w:r>
    </w:p>
    <w:p w:rsidR="00D96473" w:rsidRPr="00AD7017" w:rsidRDefault="00D96473" w:rsidP="00D96473">
      <w:pPr>
        <w:ind w:left="426"/>
        <w:jc w:val="both"/>
        <w:rPr>
          <w:rFonts w:ascii="Arial" w:hAnsi="Arial" w:cs="Arial"/>
          <w:sz w:val="20"/>
        </w:rPr>
      </w:pPr>
    </w:p>
    <w:p w:rsidR="00D96473" w:rsidRPr="00AD7017" w:rsidRDefault="00D96473" w:rsidP="00D96473">
      <w:pPr>
        <w:ind w:left="426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SECRETARIA MUNICIPAL DE EDUCAÇÃO</w:t>
      </w:r>
    </w:p>
    <w:p w:rsidR="00D96473" w:rsidRPr="00AD7017" w:rsidRDefault="00D96473" w:rsidP="00D96473">
      <w:pPr>
        <w:ind w:left="426"/>
        <w:jc w:val="both"/>
        <w:rPr>
          <w:rFonts w:ascii="Arial" w:hAnsi="Arial" w:cs="Arial"/>
          <w:sz w:val="20"/>
        </w:rPr>
      </w:pPr>
      <w:proofErr w:type="spellStart"/>
      <w:r w:rsidRPr="00AD7017">
        <w:rPr>
          <w:rFonts w:ascii="Arial" w:hAnsi="Arial" w:cs="Arial"/>
          <w:sz w:val="20"/>
        </w:rPr>
        <w:t>Proj</w:t>
      </w:r>
      <w:proofErr w:type="spellEnd"/>
      <w:r w:rsidRPr="00AD7017">
        <w:rPr>
          <w:rFonts w:ascii="Arial" w:hAnsi="Arial" w:cs="Arial"/>
          <w:sz w:val="20"/>
        </w:rPr>
        <w:t>./</w:t>
      </w:r>
      <w:proofErr w:type="spellStart"/>
      <w:r w:rsidRPr="00AD7017">
        <w:rPr>
          <w:rFonts w:ascii="Arial" w:hAnsi="Arial" w:cs="Arial"/>
          <w:sz w:val="20"/>
        </w:rPr>
        <w:t>Ativ</w:t>
      </w:r>
      <w:proofErr w:type="spellEnd"/>
      <w:proofErr w:type="gramStart"/>
      <w:r w:rsidRPr="00AD7017">
        <w:rPr>
          <w:rFonts w:ascii="Arial" w:hAnsi="Arial" w:cs="Arial"/>
          <w:sz w:val="20"/>
        </w:rPr>
        <w:t>.:</w:t>
      </w:r>
      <w:proofErr w:type="gramEnd"/>
      <w:r w:rsidRPr="00AD7017">
        <w:rPr>
          <w:rFonts w:ascii="Arial" w:hAnsi="Arial" w:cs="Arial"/>
          <w:sz w:val="20"/>
        </w:rPr>
        <w:t xml:space="preserve"> 2.048 – MANUTENÇÃO DAS ATIVIDADES DO ENSINO INFANTIL</w:t>
      </w:r>
    </w:p>
    <w:p w:rsidR="00D96473" w:rsidRPr="00AD7017" w:rsidRDefault="00D96473" w:rsidP="00D96473">
      <w:pPr>
        <w:ind w:left="426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137 -</w:t>
      </w:r>
      <w:proofErr w:type="gramStart"/>
      <w:r w:rsidRPr="00AD7017">
        <w:rPr>
          <w:rFonts w:ascii="Arial" w:hAnsi="Arial" w:cs="Arial"/>
          <w:sz w:val="20"/>
        </w:rPr>
        <w:t xml:space="preserve">  </w:t>
      </w:r>
      <w:proofErr w:type="gramEnd"/>
      <w:r w:rsidRPr="00AD7017">
        <w:rPr>
          <w:rFonts w:ascii="Arial" w:hAnsi="Arial" w:cs="Arial"/>
          <w:sz w:val="20"/>
        </w:rPr>
        <w:t>3.3.90.00.00.00.00.00 – Aplicações Diretas</w:t>
      </w:r>
    </w:p>
    <w:p w:rsidR="00D96473" w:rsidRPr="00AD7017" w:rsidRDefault="00D96473" w:rsidP="00D96473">
      <w:pPr>
        <w:ind w:left="426"/>
        <w:jc w:val="both"/>
        <w:rPr>
          <w:rFonts w:ascii="Arial" w:hAnsi="Arial" w:cs="Arial"/>
          <w:sz w:val="20"/>
        </w:rPr>
      </w:pPr>
    </w:p>
    <w:p w:rsidR="00D96473" w:rsidRPr="00AD7017" w:rsidRDefault="00D96473" w:rsidP="00D96473">
      <w:pPr>
        <w:ind w:left="426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SECRETARIA MUNICIPAL DE INFRAESTRUTURA E AGRICULTURA</w:t>
      </w:r>
    </w:p>
    <w:p w:rsidR="00D96473" w:rsidRPr="00AD7017" w:rsidRDefault="00D96473" w:rsidP="00D96473">
      <w:pPr>
        <w:ind w:left="426"/>
        <w:jc w:val="both"/>
        <w:rPr>
          <w:rFonts w:ascii="Arial" w:hAnsi="Arial" w:cs="Arial"/>
          <w:sz w:val="20"/>
        </w:rPr>
      </w:pPr>
      <w:proofErr w:type="spellStart"/>
      <w:r w:rsidRPr="00AD7017">
        <w:rPr>
          <w:rFonts w:ascii="Arial" w:hAnsi="Arial" w:cs="Arial"/>
          <w:sz w:val="20"/>
        </w:rPr>
        <w:t>Proj</w:t>
      </w:r>
      <w:proofErr w:type="spellEnd"/>
      <w:r w:rsidRPr="00AD7017">
        <w:rPr>
          <w:rFonts w:ascii="Arial" w:hAnsi="Arial" w:cs="Arial"/>
          <w:sz w:val="20"/>
        </w:rPr>
        <w:t>./</w:t>
      </w:r>
      <w:proofErr w:type="spellStart"/>
      <w:r w:rsidRPr="00AD7017">
        <w:rPr>
          <w:rFonts w:ascii="Arial" w:hAnsi="Arial" w:cs="Arial"/>
          <w:sz w:val="20"/>
        </w:rPr>
        <w:t>Ativ</w:t>
      </w:r>
      <w:proofErr w:type="spellEnd"/>
      <w:proofErr w:type="gramStart"/>
      <w:r w:rsidRPr="00AD7017">
        <w:rPr>
          <w:rFonts w:ascii="Arial" w:hAnsi="Arial" w:cs="Arial"/>
          <w:sz w:val="20"/>
        </w:rPr>
        <w:t>.:</w:t>
      </w:r>
      <w:proofErr w:type="gramEnd"/>
      <w:r w:rsidRPr="00AD7017">
        <w:rPr>
          <w:rFonts w:ascii="Arial" w:hAnsi="Arial" w:cs="Arial"/>
          <w:sz w:val="20"/>
        </w:rPr>
        <w:t xml:space="preserve"> 2.035 – MANUTENÇÃO DA SECRETARIA DE INFRAESTRUTURA</w:t>
      </w:r>
    </w:p>
    <w:p w:rsidR="00D96473" w:rsidRPr="00AD7017" w:rsidRDefault="00D96473" w:rsidP="00D96473">
      <w:pPr>
        <w:ind w:left="426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179 - 3.3.90.00.00.00.00.00 – Aplicações Diretas</w:t>
      </w:r>
    </w:p>
    <w:p w:rsidR="00D96473" w:rsidRPr="00AD7017" w:rsidRDefault="00D96473" w:rsidP="00D96473">
      <w:pPr>
        <w:ind w:left="426"/>
        <w:jc w:val="both"/>
        <w:rPr>
          <w:rFonts w:ascii="Arial" w:hAnsi="Arial" w:cs="Arial"/>
          <w:sz w:val="20"/>
        </w:rPr>
      </w:pPr>
    </w:p>
    <w:p w:rsidR="00D96473" w:rsidRPr="00AD7017" w:rsidRDefault="00D96473" w:rsidP="00D96473">
      <w:pPr>
        <w:ind w:left="426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SECRETARIA MUNICIPAL DE ESPORTES</w:t>
      </w:r>
    </w:p>
    <w:p w:rsidR="00D96473" w:rsidRPr="00AD7017" w:rsidRDefault="00D96473" w:rsidP="00D96473">
      <w:pPr>
        <w:ind w:left="426"/>
        <w:jc w:val="both"/>
        <w:rPr>
          <w:rFonts w:ascii="Arial" w:hAnsi="Arial" w:cs="Arial"/>
          <w:sz w:val="20"/>
        </w:rPr>
      </w:pPr>
      <w:proofErr w:type="spellStart"/>
      <w:r w:rsidRPr="00AD7017">
        <w:rPr>
          <w:rFonts w:ascii="Arial" w:hAnsi="Arial" w:cs="Arial"/>
          <w:sz w:val="20"/>
        </w:rPr>
        <w:t>Proj</w:t>
      </w:r>
      <w:proofErr w:type="spellEnd"/>
      <w:r w:rsidRPr="00AD7017">
        <w:rPr>
          <w:rFonts w:ascii="Arial" w:hAnsi="Arial" w:cs="Arial"/>
          <w:sz w:val="20"/>
        </w:rPr>
        <w:t>./</w:t>
      </w:r>
      <w:proofErr w:type="spellStart"/>
      <w:r w:rsidRPr="00AD7017">
        <w:rPr>
          <w:rFonts w:ascii="Arial" w:hAnsi="Arial" w:cs="Arial"/>
          <w:sz w:val="20"/>
        </w:rPr>
        <w:t>Ativ</w:t>
      </w:r>
      <w:proofErr w:type="spellEnd"/>
      <w:proofErr w:type="gramStart"/>
      <w:r w:rsidRPr="00AD7017">
        <w:rPr>
          <w:rFonts w:ascii="Arial" w:hAnsi="Arial" w:cs="Arial"/>
          <w:sz w:val="20"/>
        </w:rPr>
        <w:t>.:</w:t>
      </w:r>
      <w:proofErr w:type="gramEnd"/>
      <w:r w:rsidRPr="00AD7017">
        <w:rPr>
          <w:rFonts w:ascii="Arial" w:hAnsi="Arial" w:cs="Arial"/>
          <w:sz w:val="20"/>
        </w:rPr>
        <w:t xml:space="preserve"> 2.128 – MANUTENÇÃO DAS ATIVIDADES ESPORTIVAS</w:t>
      </w:r>
    </w:p>
    <w:p w:rsidR="00D96473" w:rsidRPr="00AD7017" w:rsidRDefault="00D96473" w:rsidP="00D96473">
      <w:pPr>
        <w:ind w:left="426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228 - 3.3.90.00.00.00.00.00 – Aplicações Diretas</w:t>
      </w:r>
    </w:p>
    <w:p w:rsidR="00D96473" w:rsidRPr="00AD7017" w:rsidRDefault="00D96473" w:rsidP="00D96473">
      <w:pPr>
        <w:ind w:left="426"/>
        <w:jc w:val="both"/>
        <w:rPr>
          <w:rFonts w:ascii="Arial" w:hAnsi="Arial" w:cs="Arial"/>
          <w:sz w:val="20"/>
        </w:rPr>
      </w:pPr>
    </w:p>
    <w:p w:rsidR="00D96473" w:rsidRPr="00AD7017" w:rsidRDefault="00D96473" w:rsidP="00D96473">
      <w:pPr>
        <w:jc w:val="both"/>
        <w:rPr>
          <w:rFonts w:ascii="Arial" w:hAnsi="Arial" w:cs="Arial"/>
          <w:b/>
          <w:sz w:val="20"/>
        </w:rPr>
      </w:pPr>
      <w:r w:rsidRPr="00AD7017">
        <w:rPr>
          <w:rFonts w:ascii="Arial" w:hAnsi="Arial" w:cs="Arial"/>
          <w:b/>
          <w:sz w:val="20"/>
        </w:rPr>
        <w:t>CLÁUSULA SEXTA – DAS RESPONSABILIDADES</w:t>
      </w:r>
    </w:p>
    <w:p w:rsidR="00D96473" w:rsidRPr="00AD7017" w:rsidRDefault="00D96473" w:rsidP="00D96473">
      <w:pPr>
        <w:jc w:val="both"/>
        <w:rPr>
          <w:rFonts w:ascii="Arial" w:hAnsi="Arial" w:cs="Arial"/>
          <w:b/>
          <w:sz w:val="20"/>
        </w:rPr>
      </w:pPr>
    </w:p>
    <w:p w:rsidR="00D96473" w:rsidRPr="00AD7017" w:rsidRDefault="00D96473" w:rsidP="00D96473">
      <w:pPr>
        <w:pStyle w:val="Ttulo2"/>
        <w:widowControl w:val="0"/>
        <w:numPr>
          <w:ilvl w:val="1"/>
          <w:numId w:val="27"/>
        </w:numPr>
        <w:tabs>
          <w:tab w:val="left" w:pos="426"/>
        </w:tabs>
        <w:ind w:left="426" w:hanging="426"/>
        <w:jc w:val="left"/>
        <w:rPr>
          <w:b w:val="0"/>
          <w:i/>
          <w:sz w:val="20"/>
        </w:rPr>
      </w:pPr>
      <w:r w:rsidRPr="00AD7017">
        <w:rPr>
          <w:b w:val="0"/>
          <w:sz w:val="20"/>
        </w:rPr>
        <w:t>Responsabilidades do CONTRATANTE:</w:t>
      </w:r>
    </w:p>
    <w:p w:rsidR="00D96473" w:rsidRPr="00AD7017" w:rsidRDefault="00D96473" w:rsidP="00D96473">
      <w:pPr>
        <w:rPr>
          <w:rFonts w:ascii="Arial" w:hAnsi="Arial" w:cs="Arial"/>
          <w:sz w:val="20"/>
        </w:rPr>
      </w:pPr>
    </w:p>
    <w:p w:rsidR="00D96473" w:rsidRPr="00AD7017" w:rsidRDefault="00D96473" w:rsidP="00D96473">
      <w:pPr>
        <w:widowControl w:val="0"/>
        <w:numPr>
          <w:ilvl w:val="2"/>
          <w:numId w:val="2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Efetuar todas as publicações legais relativas ao Teste Seletivo.</w:t>
      </w:r>
    </w:p>
    <w:p w:rsidR="00D96473" w:rsidRPr="00AD7017" w:rsidRDefault="00D96473" w:rsidP="00D96473">
      <w:pPr>
        <w:widowControl w:val="0"/>
        <w:numPr>
          <w:ilvl w:val="2"/>
          <w:numId w:val="2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Ceder o local adequado para a realização das provas objetivas.</w:t>
      </w:r>
    </w:p>
    <w:p w:rsidR="00D96473" w:rsidRPr="00AD7017" w:rsidRDefault="00D96473" w:rsidP="00D96473">
      <w:pPr>
        <w:widowControl w:val="0"/>
        <w:numPr>
          <w:ilvl w:val="2"/>
          <w:numId w:val="2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Receber os eventuais recursos administrativos e encaminhá-los a CONTRATADA para julgamento.</w:t>
      </w:r>
    </w:p>
    <w:p w:rsidR="00D96473" w:rsidRPr="00AD7017" w:rsidRDefault="00D96473" w:rsidP="00D96473">
      <w:pPr>
        <w:widowControl w:val="0"/>
        <w:numPr>
          <w:ilvl w:val="2"/>
          <w:numId w:val="2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Designar a Comissão Coordenadora.</w:t>
      </w:r>
    </w:p>
    <w:p w:rsidR="00D96473" w:rsidRPr="00AD7017" w:rsidRDefault="00D96473" w:rsidP="00D96473">
      <w:pPr>
        <w:widowControl w:val="0"/>
        <w:numPr>
          <w:ilvl w:val="2"/>
          <w:numId w:val="2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Manter pessoas ou constituir Comissão Especial, visando à fiscalização da execução do contrato.</w:t>
      </w:r>
    </w:p>
    <w:p w:rsidR="00D96473" w:rsidRPr="00AD7017" w:rsidRDefault="00D96473" w:rsidP="00D96473">
      <w:pPr>
        <w:widowControl w:val="0"/>
        <w:numPr>
          <w:ilvl w:val="2"/>
          <w:numId w:val="2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Providenciar a publicação resumida do presente contrato, até o 5º (quinto) dia útil do mês seguinte ao de sua assinatura.</w:t>
      </w:r>
    </w:p>
    <w:p w:rsidR="00D96473" w:rsidRPr="00AD7017" w:rsidRDefault="00D96473" w:rsidP="00D96473">
      <w:pPr>
        <w:widowControl w:val="0"/>
        <w:numPr>
          <w:ilvl w:val="2"/>
          <w:numId w:val="2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 xml:space="preserve">Subsidiar a </w:t>
      </w:r>
      <w:r w:rsidRPr="00AD7017">
        <w:rPr>
          <w:rFonts w:ascii="Arial" w:hAnsi="Arial" w:cs="Arial"/>
          <w:bCs/>
          <w:sz w:val="20"/>
        </w:rPr>
        <w:t xml:space="preserve">CONTRATADA </w:t>
      </w:r>
      <w:r w:rsidRPr="00AD7017">
        <w:rPr>
          <w:rFonts w:ascii="Arial" w:hAnsi="Arial" w:cs="Arial"/>
          <w:sz w:val="20"/>
        </w:rPr>
        <w:t>com informações necessárias ao fiel e integral cumprimento do contrato.</w:t>
      </w:r>
    </w:p>
    <w:p w:rsidR="00D96473" w:rsidRPr="00AD7017" w:rsidRDefault="00D96473" w:rsidP="00D96473">
      <w:pPr>
        <w:widowControl w:val="0"/>
        <w:numPr>
          <w:ilvl w:val="2"/>
          <w:numId w:val="2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 xml:space="preserve">Comunicar à </w:t>
      </w:r>
      <w:r w:rsidRPr="00AD7017">
        <w:rPr>
          <w:rFonts w:ascii="Arial" w:hAnsi="Arial" w:cs="Arial"/>
          <w:bCs/>
          <w:sz w:val="20"/>
        </w:rPr>
        <w:t xml:space="preserve">CONTRATADA </w:t>
      </w:r>
      <w:r w:rsidRPr="00AD7017">
        <w:rPr>
          <w:rFonts w:ascii="Arial" w:hAnsi="Arial" w:cs="Arial"/>
          <w:sz w:val="20"/>
        </w:rPr>
        <w:t>toda e qualquer ocorrência que interfira na execução dos serviços.</w:t>
      </w:r>
    </w:p>
    <w:p w:rsidR="00D96473" w:rsidRPr="00AD7017" w:rsidRDefault="00D96473" w:rsidP="00D96473">
      <w:pPr>
        <w:widowControl w:val="0"/>
        <w:numPr>
          <w:ilvl w:val="2"/>
          <w:numId w:val="2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Efetuar o pagamento à CONTRATADA de acordo com a cláusula quarta do presente contrato.</w:t>
      </w:r>
    </w:p>
    <w:p w:rsidR="00D96473" w:rsidRPr="00AD7017" w:rsidRDefault="00D96473" w:rsidP="00D96473">
      <w:pPr>
        <w:tabs>
          <w:tab w:val="left" w:pos="567"/>
        </w:tabs>
        <w:ind w:left="567"/>
        <w:jc w:val="both"/>
        <w:rPr>
          <w:rFonts w:ascii="Arial" w:hAnsi="Arial" w:cs="Arial"/>
          <w:sz w:val="20"/>
        </w:rPr>
      </w:pPr>
    </w:p>
    <w:p w:rsidR="00D96473" w:rsidRPr="00AD7017" w:rsidRDefault="00D96473" w:rsidP="00D96473">
      <w:pPr>
        <w:pStyle w:val="Ttulo2"/>
        <w:widowControl w:val="0"/>
        <w:numPr>
          <w:ilvl w:val="1"/>
          <w:numId w:val="27"/>
        </w:numPr>
        <w:tabs>
          <w:tab w:val="left" w:pos="426"/>
        </w:tabs>
        <w:ind w:left="426" w:hanging="426"/>
        <w:jc w:val="left"/>
        <w:rPr>
          <w:b w:val="0"/>
          <w:i/>
          <w:sz w:val="20"/>
        </w:rPr>
      </w:pPr>
      <w:r w:rsidRPr="00AD7017">
        <w:rPr>
          <w:b w:val="0"/>
          <w:sz w:val="20"/>
        </w:rPr>
        <w:t>Responsabilidades da CONTRATADA:</w:t>
      </w:r>
    </w:p>
    <w:p w:rsidR="00D96473" w:rsidRPr="00AD7017" w:rsidRDefault="00D96473" w:rsidP="00D96473">
      <w:pPr>
        <w:rPr>
          <w:rFonts w:ascii="Arial" w:hAnsi="Arial" w:cs="Arial"/>
          <w:sz w:val="20"/>
        </w:rPr>
      </w:pPr>
    </w:p>
    <w:p w:rsidR="00D96473" w:rsidRPr="00AD7017" w:rsidRDefault="00D96473" w:rsidP="00D96473">
      <w:pPr>
        <w:widowControl w:val="0"/>
        <w:numPr>
          <w:ilvl w:val="2"/>
          <w:numId w:val="2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Elaborar o edital de abertura das inscrições, incluindo todos os elementos normativos do teste seletivo, conteúdo programático e bibliografia, prova prática, em conformidade com as instruções do Tribunal de Contas, tendo a prévia aprovação do CONTRATANTE.</w:t>
      </w:r>
    </w:p>
    <w:p w:rsidR="00D96473" w:rsidRPr="00AD7017" w:rsidRDefault="00D96473" w:rsidP="00D96473">
      <w:pPr>
        <w:widowControl w:val="0"/>
        <w:numPr>
          <w:ilvl w:val="2"/>
          <w:numId w:val="2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Elaborar o modelo de todos os demais editais necessários, tais como: recursos, homologação das inscrições, divulgação de resultado das provas, julgamento de recursos, convocação para provas, homologação do resultado final e classificação dos candidatos e outros que se fizerem necessários.</w:t>
      </w:r>
    </w:p>
    <w:p w:rsidR="00D96473" w:rsidRPr="00AD7017" w:rsidRDefault="00D96473" w:rsidP="00D96473">
      <w:pPr>
        <w:widowControl w:val="0"/>
        <w:numPr>
          <w:ilvl w:val="2"/>
          <w:numId w:val="2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 xml:space="preserve">Divulgar o teste seletivo em </w:t>
      </w:r>
      <w:r w:rsidRPr="00AD7017">
        <w:rPr>
          <w:rFonts w:ascii="Arial" w:hAnsi="Arial" w:cs="Arial"/>
          <w:i/>
          <w:sz w:val="20"/>
        </w:rPr>
        <w:t xml:space="preserve">home </w:t>
      </w:r>
      <w:proofErr w:type="spellStart"/>
      <w:r w:rsidRPr="00AD7017">
        <w:rPr>
          <w:rFonts w:ascii="Arial" w:hAnsi="Arial" w:cs="Arial"/>
          <w:i/>
          <w:sz w:val="20"/>
        </w:rPr>
        <w:t>page</w:t>
      </w:r>
      <w:r w:rsidRPr="00AD7017">
        <w:rPr>
          <w:rFonts w:ascii="Arial" w:hAnsi="Arial" w:cs="Arial"/>
          <w:sz w:val="20"/>
        </w:rPr>
        <w:t>própria</w:t>
      </w:r>
      <w:proofErr w:type="spellEnd"/>
      <w:r w:rsidRPr="00AD7017">
        <w:rPr>
          <w:rFonts w:ascii="Arial" w:hAnsi="Arial" w:cs="Arial"/>
          <w:sz w:val="20"/>
        </w:rPr>
        <w:t>, incluindo a publicação de todos os editais na íntegra, para os candidatos interessados terem acesso.</w:t>
      </w:r>
    </w:p>
    <w:p w:rsidR="00D96473" w:rsidRPr="00AD7017" w:rsidRDefault="00D96473" w:rsidP="00D96473">
      <w:pPr>
        <w:widowControl w:val="0"/>
        <w:numPr>
          <w:ilvl w:val="2"/>
          <w:numId w:val="2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 xml:space="preserve">Disponibilizar link para acesso </w:t>
      </w:r>
      <w:proofErr w:type="gramStart"/>
      <w:r w:rsidRPr="00AD7017">
        <w:rPr>
          <w:rFonts w:ascii="Arial" w:hAnsi="Arial" w:cs="Arial"/>
          <w:sz w:val="20"/>
        </w:rPr>
        <w:t xml:space="preserve">pela </w:t>
      </w:r>
      <w:r w:rsidRPr="00AD7017">
        <w:rPr>
          <w:rFonts w:ascii="Arial" w:hAnsi="Arial" w:cs="Arial"/>
          <w:i/>
          <w:sz w:val="20"/>
        </w:rPr>
        <w:t>home</w:t>
      </w:r>
      <w:proofErr w:type="gramEnd"/>
      <w:r w:rsidRPr="00AD7017">
        <w:rPr>
          <w:rFonts w:ascii="Arial" w:hAnsi="Arial" w:cs="Arial"/>
          <w:i/>
          <w:sz w:val="20"/>
        </w:rPr>
        <w:t xml:space="preserve"> </w:t>
      </w:r>
      <w:proofErr w:type="spellStart"/>
      <w:r w:rsidRPr="00AD7017">
        <w:rPr>
          <w:rFonts w:ascii="Arial" w:hAnsi="Arial" w:cs="Arial"/>
          <w:i/>
          <w:sz w:val="20"/>
        </w:rPr>
        <w:t>page</w:t>
      </w:r>
      <w:proofErr w:type="spellEnd"/>
      <w:r w:rsidRPr="00AD7017">
        <w:rPr>
          <w:rFonts w:ascii="Arial" w:hAnsi="Arial" w:cs="Arial"/>
          <w:sz w:val="20"/>
        </w:rPr>
        <w:t xml:space="preserve"> do Município de </w:t>
      </w:r>
      <w:proofErr w:type="spellStart"/>
      <w:r w:rsidRPr="00AD7017">
        <w:rPr>
          <w:rFonts w:ascii="Arial" w:hAnsi="Arial" w:cs="Arial"/>
          <w:sz w:val="20"/>
        </w:rPr>
        <w:t>Joaçaba</w:t>
      </w:r>
      <w:proofErr w:type="spellEnd"/>
      <w:r w:rsidRPr="00AD7017">
        <w:rPr>
          <w:rFonts w:ascii="Arial" w:hAnsi="Arial" w:cs="Arial"/>
          <w:sz w:val="20"/>
        </w:rPr>
        <w:t>.</w:t>
      </w:r>
    </w:p>
    <w:p w:rsidR="00D96473" w:rsidRPr="00AD7017" w:rsidRDefault="00D96473" w:rsidP="00D96473">
      <w:pPr>
        <w:widowControl w:val="0"/>
        <w:numPr>
          <w:ilvl w:val="2"/>
          <w:numId w:val="2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Prestar informações aos candidatos em sua sede, por e-mail e por telefone, em todas as fases do Teste Seletivo.</w:t>
      </w:r>
    </w:p>
    <w:p w:rsidR="00D96473" w:rsidRPr="00AD7017" w:rsidRDefault="00D96473" w:rsidP="00D96473">
      <w:pPr>
        <w:widowControl w:val="0"/>
        <w:numPr>
          <w:ilvl w:val="2"/>
          <w:numId w:val="2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Fornecer o modelo de ficha de inscrição.</w:t>
      </w:r>
    </w:p>
    <w:p w:rsidR="00D96473" w:rsidRPr="00AD7017" w:rsidRDefault="00D96473" w:rsidP="00D96473">
      <w:pPr>
        <w:widowControl w:val="0"/>
        <w:numPr>
          <w:ilvl w:val="2"/>
          <w:numId w:val="2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 xml:space="preserve">Disponibilizar a estrutura necessária para a realização das inscrições, por meio eletrônico, que </w:t>
      </w:r>
      <w:r w:rsidRPr="00AD7017">
        <w:rPr>
          <w:rFonts w:ascii="Arial" w:hAnsi="Arial" w:cs="Arial"/>
          <w:sz w:val="20"/>
        </w:rPr>
        <w:lastRenderedPageBreak/>
        <w:t>deverão ser pagas através de boleto bancário, direcionando o valor diretamente para a conta fornecida pelo Município.</w:t>
      </w:r>
    </w:p>
    <w:p w:rsidR="00D96473" w:rsidRPr="00AD7017" w:rsidRDefault="00D96473" w:rsidP="00D96473">
      <w:pPr>
        <w:widowControl w:val="0"/>
        <w:numPr>
          <w:ilvl w:val="2"/>
          <w:numId w:val="2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Apreciar todas as inscrições e elaborar o edital de homologação das mesmas.</w:t>
      </w:r>
    </w:p>
    <w:p w:rsidR="00D96473" w:rsidRPr="00AD7017" w:rsidRDefault="00D96473" w:rsidP="00D96473">
      <w:pPr>
        <w:widowControl w:val="0"/>
        <w:numPr>
          <w:ilvl w:val="2"/>
          <w:numId w:val="2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Montar o banco de dados dos candidatos, contendo, no mínimo: nome do candidato, nº de inscrição, CPF, endereço e telefone.</w:t>
      </w:r>
    </w:p>
    <w:p w:rsidR="00D96473" w:rsidRPr="00AD7017" w:rsidRDefault="00D96473" w:rsidP="00D96473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Elaborar, digitar, proceder à revisão técnica e reproduzir as provas objetivas, que serão de responsabilidade dos profissionais técnicos, que deverão compor banca da CONTRATADA, devidamente cadastrados junto a seu órgão de classe, de acordo com o número de inscritos.</w:t>
      </w:r>
    </w:p>
    <w:p w:rsidR="00D96473" w:rsidRPr="00AD7017" w:rsidRDefault="00D96473" w:rsidP="00D96473">
      <w:pPr>
        <w:widowControl w:val="0"/>
        <w:numPr>
          <w:ilvl w:val="2"/>
          <w:numId w:val="2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Imprimir as provas em ambiente altamente sigiloso, em quantidade suficiente, incluindo reservas.</w:t>
      </w:r>
    </w:p>
    <w:p w:rsidR="00D96473" w:rsidRPr="00AD7017" w:rsidRDefault="00D96473" w:rsidP="00D96473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Acondicionar as provas em envelopes lacrados e indevassáveis, os quais serão entregues nos dias e horários estipulados para a realização do Teste Seletivo, nas salas determinadas para tal. Os envelopes serão abertos na presença dos fiscais e dos candidatos. Ao término da aplicação das provas, as mesmas deverão ser lacradas novamente, na presença dos fiscais e dos 03 (três) candidatos remanescentes na sala, os quais deverão rubricar o lacre.</w:t>
      </w:r>
    </w:p>
    <w:p w:rsidR="00D96473" w:rsidRPr="00AD7017" w:rsidRDefault="00D96473" w:rsidP="00D96473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 xml:space="preserve">Elaborar o </w:t>
      </w:r>
      <w:r w:rsidRPr="00AD7017">
        <w:rPr>
          <w:rFonts w:ascii="Arial" w:hAnsi="Arial" w:cs="Arial"/>
          <w:i/>
          <w:iCs/>
          <w:sz w:val="20"/>
        </w:rPr>
        <w:t xml:space="preserve">layout </w:t>
      </w:r>
      <w:r w:rsidRPr="00AD7017">
        <w:rPr>
          <w:rFonts w:ascii="Arial" w:hAnsi="Arial" w:cs="Arial"/>
          <w:sz w:val="20"/>
        </w:rPr>
        <w:t>e imprimir os cartões-resposta, para correção por sistema de leitura óptica.</w:t>
      </w:r>
    </w:p>
    <w:p w:rsidR="00D96473" w:rsidRPr="00AD7017" w:rsidRDefault="00D96473" w:rsidP="00D96473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Transportar e entregar as provas nos respectivos locais de aplicação sem ônus para a CONTRATANTE.</w:t>
      </w:r>
    </w:p>
    <w:p w:rsidR="00D96473" w:rsidRPr="00AD7017" w:rsidRDefault="00D96473" w:rsidP="00D96473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Elaborar atas e listas de presença em todas as fases do certame.</w:t>
      </w:r>
    </w:p>
    <w:p w:rsidR="00D96473" w:rsidRPr="00AD7017" w:rsidRDefault="00D96473" w:rsidP="00D96473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Sinalizar o espaço físico destinado à realização das provas.</w:t>
      </w:r>
    </w:p>
    <w:p w:rsidR="00D96473" w:rsidRPr="00AD7017" w:rsidRDefault="00D96473" w:rsidP="00D96473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Aplicar as provas.</w:t>
      </w:r>
    </w:p>
    <w:p w:rsidR="00D96473" w:rsidRPr="00AD7017" w:rsidRDefault="00D96473" w:rsidP="00D96473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Responsabilizar-se pela contratação e pelo pagamento dos fiscais, em número suficiente para o pleno atendimento do objeto.</w:t>
      </w:r>
    </w:p>
    <w:p w:rsidR="00D96473" w:rsidRPr="00AD7017" w:rsidRDefault="00D96473" w:rsidP="00D96473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Proceder ao devido treinamento dos fiscais designados.</w:t>
      </w:r>
    </w:p>
    <w:p w:rsidR="00D96473" w:rsidRPr="00AD7017" w:rsidRDefault="00D96473" w:rsidP="00D96473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Fornecer atendimento especializado aos portadores de deficiência de acordo com as especificidades dos casos apresentados (motora, auditiva, visual).</w:t>
      </w:r>
    </w:p>
    <w:p w:rsidR="00D96473" w:rsidRPr="00AD7017" w:rsidRDefault="00D96473" w:rsidP="00D96473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Fornecer o gabarito oficial, no primeiro dia útil após a data da aplicação das provas, disponibilizando o gabarito e o caderno de provas no site do Município e da empresa.</w:t>
      </w:r>
    </w:p>
    <w:p w:rsidR="00D96473" w:rsidRPr="00AD7017" w:rsidRDefault="00D96473" w:rsidP="00D96473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Proceder à correção das provas por sistema de LEITURA ÓPTICA.</w:t>
      </w:r>
    </w:p>
    <w:p w:rsidR="00D96473" w:rsidRPr="00AD7017" w:rsidRDefault="00D96473" w:rsidP="00D96473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 xml:space="preserve">Proceder à análise dos títulos, atribuindo </w:t>
      </w:r>
      <w:proofErr w:type="gramStart"/>
      <w:r w:rsidRPr="00AD7017">
        <w:rPr>
          <w:rFonts w:ascii="Arial" w:hAnsi="Arial" w:cs="Arial"/>
          <w:sz w:val="20"/>
        </w:rPr>
        <w:t>a</w:t>
      </w:r>
      <w:proofErr w:type="gramEnd"/>
      <w:r w:rsidRPr="00AD7017">
        <w:rPr>
          <w:rFonts w:ascii="Arial" w:hAnsi="Arial" w:cs="Arial"/>
          <w:sz w:val="20"/>
        </w:rPr>
        <w:t xml:space="preserve"> pontuação correspondente.</w:t>
      </w:r>
    </w:p>
    <w:p w:rsidR="00D96473" w:rsidRPr="00AD7017" w:rsidRDefault="00D96473" w:rsidP="00D96473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Examinar e julgar eventuais recursos relativos às provas, com emissão de parecer individualizado.</w:t>
      </w:r>
    </w:p>
    <w:p w:rsidR="00D96473" w:rsidRPr="00AD7017" w:rsidRDefault="00D96473" w:rsidP="00D96473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proofErr w:type="spellStart"/>
      <w:proofErr w:type="gramStart"/>
      <w:r w:rsidRPr="00AD7017">
        <w:rPr>
          <w:rFonts w:ascii="Arial" w:hAnsi="Arial" w:cs="Arial"/>
          <w:sz w:val="20"/>
        </w:rPr>
        <w:t>Recorrigir</w:t>
      </w:r>
      <w:proofErr w:type="spellEnd"/>
      <w:r w:rsidRPr="00AD7017">
        <w:rPr>
          <w:rFonts w:ascii="Arial" w:hAnsi="Arial" w:cs="Arial"/>
          <w:sz w:val="20"/>
        </w:rPr>
        <w:t xml:space="preserve"> as provas e fornecer novos relatórios e ordem classificatória, por força de recursos interpostos, se for</w:t>
      </w:r>
      <w:proofErr w:type="gramEnd"/>
      <w:r w:rsidRPr="00AD7017">
        <w:rPr>
          <w:rFonts w:ascii="Arial" w:hAnsi="Arial" w:cs="Arial"/>
          <w:sz w:val="20"/>
        </w:rPr>
        <w:t xml:space="preserve"> o caso.</w:t>
      </w:r>
    </w:p>
    <w:p w:rsidR="00D96473" w:rsidRPr="00AD7017" w:rsidRDefault="00D96473" w:rsidP="00D96473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Emitir relatórios em sistema informatizado, em todas as fases do certame.</w:t>
      </w:r>
    </w:p>
    <w:p w:rsidR="00D96473" w:rsidRPr="00AD7017" w:rsidRDefault="00D96473" w:rsidP="00D96473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Fornecer o banco de dados dos candidatos e dos relatórios de todas as fases do teste, em meio magnético.</w:t>
      </w:r>
    </w:p>
    <w:p w:rsidR="00D96473" w:rsidRPr="00AD7017" w:rsidRDefault="00D96473" w:rsidP="00D96473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 xml:space="preserve">Montar dossiê e </w:t>
      </w:r>
      <w:proofErr w:type="spellStart"/>
      <w:r w:rsidRPr="00AD7017">
        <w:rPr>
          <w:rFonts w:ascii="Arial" w:hAnsi="Arial" w:cs="Arial"/>
          <w:sz w:val="20"/>
        </w:rPr>
        <w:t>entrega-lo</w:t>
      </w:r>
      <w:proofErr w:type="spellEnd"/>
      <w:r w:rsidRPr="00AD7017">
        <w:rPr>
          <w:rFonts w:ascii="Arial" w:hAnsi="Arial" w:cs="Arial"/>
          <w:sz w:val="20"/>
        </w:rPr>
        <w:t xml:space="preserve"> ao CONTRATANTE, contemplando todos os atos decorrentes da realização </w:t>
      </w:r>
      <w:proofErr w:type="spellStart"/>
      <w:proofErr w:type="gramStart"/>
      <w:r w:rsidRPr="00AD7017">
        <w:rPr>
          <w:rFonts w:ascii="Arial" w:hAnsi="Arial" w:cs="Arial"/>
          <w:sz w:val="20"/>
        </w:rPr>
        <w:t>doTeste</w:t>
      </w:r>
      <w:proofErr w:type="spellEnd"/>
      <w:proofErr w:type="gramEnd"/>
      <w:r w:rsidRPr="00AD7017">
        <w:rPr>
          <w:rFonts w:ascii="Arial" w:hAnsi="Arial" w:cs="Arial"/>
          <w:sz w:val="20"/>
        </w:rPr>
        <w:t xml:space="preserve"> Seletivo.</w:t>
      </w:r>
    </w:p>
    <w:p w:rsidR="00D96473" w:rsidRPr="00AD7017" w:rsidRDefault="00D96473" w:rsidP="00D96473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Fornecer apoio técnico-jurídico em todas as etapas do teste seletivo.</w:t>
      </w:r>
    </w:p>
    <w:p w:rsidR="00D96473" w:rsidRPr="00AD7017" w:rsidRDefault="00D96473" w:rsidP="00D96473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Cumprir o disposto no presente contrato, obedecendo ao objeto e as disposições legais contratuais, prestando-os dentro dos padrões de qualidade, continuidade e regularidade.</w:t>
      </w:r>
    </w:p>
    <w:p w:rsidR="00D96473" w:rsidRPr="00AD7017" w:rsidRDefault="00D96473" w:rsidP="00D96473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Manter, durante toda a execução do contrato, em compatibilidade com as obrigações por ela assumidas, todas as condições de habilitação e qualificação exigidas no Edital.</w:t>
      </w:r>
    </w:p>
    <w:p w:rsidR="00D96473" w:rsidRPr="00AD7017" w:rsidRDefault="00D96473" w:rsidP="00D96473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Refazer, sem ônus para o CONTRATANTE, os serviços impugnados pelo mesmo.</w:t>
      </w:r>
    </w:p>
    <w:p w:rsidR="00D96473" w:rsidRPr="00AD7017" w:rsidRDefault="00D96473" w:rsidP="00D96473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Manter sigilo absoluto do conteúdo e do gabarito das provas.</w:t>
      </w:r>
    </w:p>
    <w:p w:rsidR="00D96473" w:rsidRPr="00AD7017" w:rsidRDefault="00D96473" w:rsidP="00D96473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Utilizar somente mão de obra especializada, na execução dos serviços objeto deste contrato, responsabilizando-se integralmente pela qualidade dos mesmos.</w:t>
      </w:r>
    </w:p>
    <w:p w:rsidR="00D96473" w:rsidRPr="00AD7017" w:rsidRDefault="00D96473" w:rsidP="00D96473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Responsabilizar-se por eventuais danos causados à Administração ou a terceiros, decorrentes de sua culpa ou dolo na execução do contrato.</w:t>
      </w:r>
    </w:p>
    <w:p w:rsidR="00D96473" w:rsidRPr="00AD7017" w:rsidRDefault="00D96473" w:rsidP="00D96473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Responsabilizar-se pelos custos inerentes a encargos tributários, sociais, fiscais, trabalhistas, previdenciários, securitários e de gerenciamento, resultantes da execução do contrato.</w:t>
      </w:r>
    </w:p>
    <w:p w:rsidR="00D96473" w:rsidRPr="00AD7017" w:rsidRDefault="00D96473" w:rsidP="00D96473">
      <w:pPr>
        <w:widowControl w:val="0"/>
        <w:numPr>
          <w:ilvl w:val="2"/>
          <w:numId w:val="27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 xml:space="preserve">A empresa vencedora deverá entregar em tempo hábil os arquivos eletrônicos necessários para o cumprimento de obrigações acessórias referente ao </w:t>
      </w:r>
      <w:proofErr w:type="spellStart"/>
      <w:r w:rsidRPr="00AD7017">
        <w:rPr>
          <w:rFonts w:ascii="Arial" w:hAnsi="Arial" w:cs="Arial"/>
          <w:sz w:val="20"/>
        </w:rPr>
        <w:t>E-Sfinge</w:t>
      </w:r>
      <w:proofErr w:type="spellEnd"/>
      <w:r w:rsidRPr="00AD7017">
        <w:rPr>
          <w:rFonts w:ascii="Arial" w:hAnsi="Arial" w:cs="Arial"/>
          <w:sz w:val="20"/>
        </w:rPr>
        <w:t xml:space="preserve"> do Tribunal de Contas, nos moldes e formatos do layout da </w:t>
      </w:r>
      <w:proofErr w:type="spellStart"/>
      <w:r w:rsidRPr="00AD7017">
        <w:rPr>
          <w:rFonts w:ascii="Arial" w:hAnsi="Arial" w:cs="Arial"/>
          <w:sz w:val="20"/>
        </w:rPr>
        <w:t>Betha</w:t>
      </w:r>
      <w:proofErr w:type="spellEnd"/>
      <w:r w:rsidRPr="00AD7017">
        <w:rPr>
          <w:rFonts w:ascii="Arial" w:hAnsi="Arial" w:cs="Arial"/>
          <w:sz w:val="20"/>
        </w:rPr>
        <w:t xml:space="preserve"> Sistema.</w:t>
      </w:r>
    </w:p>
    <w:p w:rsidR="00D96473" w:rsidRPr="00AD7017" w:rsidRDefault="00D96473" w:rsidP="00D96473">
      <w:pPr>
        <w:tabs>
          <w:tab w:val="left" w:pos="709"/>
        </w:tabs>
        <w:ind w:left="709"/>
        <w:jc w:val="both"/>
        <w:rPr>
          <w:rFonts w:ascii="Arial" w:hAnsi="Arial" w:cs="Arial"/>
          <w:sz w:val="20"/>
        </w:rPr>
      </w:pPr>
    </w:p>
    <w:p w:rsidR="00D96473" w:rsidRPr="00AD7017" w:rsidRDefault="00D96473" w:rsidP="00D96473">
      <w:pPr>
        <w:jc w:val="both"/>
        <w:rPr>
          <w:rFonts w:ascii="Arial" w:hAnsi="Arial" w:cs="Arial"/>
          <w:b/>
          <w:sz w:val="20"/>
        </w:rPr>
      </w:pPr>
      <w:r w:rsidRPr="00AD7017">
        <w:rPr>
          <w:rFonts w:ascii="Arial" w:hAnsi="Arial" w:cs="Arial"/>
          <w:b/>
          <w:sz w:val="20"/>
        </w:rPr>
        <w:t>CLÁUSULA SÉTIMA – DAS SANÇÕES</w:t>
      </w:r>
    </w:p>
    <w:p w:rsidR="00D96473" w:rsidRPr="00AD7017" w:rsidRDefault="00D96473" w:rsidP="00D96473">
      <w:pPr>
        <w:rPr>
          <w:rFonts w:ascii="Arial" w:hAnsi="Arial" w:cs="Arial"/>
          <w:sz w:val="20"/>
        </w:rPr>
      </w:pPr>
    </w:p>
    <w:p w:rsidR="00D96473" w:rsidRPr="00AD7017" w:rsidRDefault="00D96473" w:rsidP="00D96473">
      <w:pPr>
        <w:pStyle w:val="Estilo1"/>
        <w:numPr>
          <w:ilvl w:val="1"/>
          <w:numId w:val="28"/>
        </w:numPr>
        <w:spacing w:after="0" w:line="240" w:lineRule="auto"/>
        <w:ind w:left="426" w:hanging="426"/>
        <w:rPr>
          <w:rFonts w:ascii="Arial" w:hAnsi="Arial" w:cs="Arial"/>
        </w:rPr>
      </w:pPr>
      <w:r w:rsidRPr="00AD7017">
        <w:rPr>
          <w:rFonts w:ascii="Arial" w:hAnsi="Arial" w:cs="Arial"/>
        </w:rPr>
        <w:t xml:space="preserve">Nos termos do artigo 7° da Lei 10.520/2002, se a CONTRATADA, convocada no prazo estipulado, não celebrar o contrato, deixar de entregar ou apresentar documentação falsa exigida para o certame, </w:t>
      </w:r>
      <w:r w:rsidRPr="00AD7017">
        <w:rPr>
          <w:rFonts w:ascii="Arial" w:hAnsi="Arial" w:cs="Arial"/>
        </w:rPr>
        <w:lastRenderedPageBreak/>
        <w:t>ensejar o retardamento da execução de seu objeto, não mantiver a proposta, falhar ou fraudar na execução do Contrato, comportar-se de modo inidôneo ou cometer fraude fiscal, ficará impedida de licitar e contratar com a União, Estados, Distrito Federal ou Municípios, e será descredenciada nos sistemas de cadastramento de fornecedores, pelo prazo de até 05 (cinco) anos, sem prejuízo das multas previstas no Edital e das demais cominações legais.</w:t>
      </w:r>
    </w:p>
    <w:p w:rsidR="00D96473" w:rsidRPr="00AD7017" w:rsidRDefault="00D96473" w:rsidP="00D96473">
      <w:pPr>
        <w:pStyle w:val="Estilo1"/>
        <w:spacing w:after="0" w:line="240" w:lineRule="auto"/>
        <w:ind w:left="426"/>
        <w:rPr>
          <w:rFonts w:ascii="Arial" w:hAnsi="Arial" w:cs="Arial"/>
        </w:rPr>
      </w:pPr>
    </w:p>
    <w:p w:rsidR="00D96473" w:rsidRPr="00AD7017" w:rsidRDefault="00D96473" w:rsidP="00D96473">
      <w:pPr>
        <w:pStyle w:val="Estilo1"/>
        <w:numPr>
          <w:ilvl w:val="1"/>
          <w:numId w:val="28"/>
        </w:numPr>
        <w:spacing w:after="0" w:line="240" w:lineRule="auto"/>
        <w:ind w:left="426" w:hanging="426"/>
        <w:rPr>
          <w:rFonts w:ascii="Arial" w:hAnsi="Arial" w:cs="Arial"/>
        </w:rPr>
      </w:pPr>
      <w:r w:rsidRPr="00AD7017">
        <w:rPr>
          <w:rFonts w:ascii="Arial" w:hAnsi="Arial" w:cs="Arial"/>
        </w:rPr>
        <w:t>O atraso injustificado no fornecimento sujeitará a CONTRATADA à multa de mora, no valor de R$ 100,00 (cem reais) por dia de atraso.</w:t>
      </w:r>
    </w:p>
    <w:p w:rsidR="00D96473" w:rsidRPr="00AD7017" w:rsidRDefault="00D96473" w:rsidP="00D96473">
      <w:pPr>
        <w:pStyle w:val="PargrafodaLista"/>
        <w:rPr>
          <w:rFonts w:ascii="Arial" w:hAnsi="Arial" w:cs="Arial"/>
        </w:rPr>
      </w:pPr>
    </w:p>
    <w:p w:rsidR="00D96473" w:rsidRPr="00AD7017" w:rsidRDefault="00D96473" w:rsidP="00D96473">
      <w:pPr>
        <w:pStyle w:val="Estilo1"/>
        <w:numPr>
          <w:ilvl w:val="1"/>
          <w:numId w:val="28"/>
        </w:numPr>
        <w:spacing w:after="0" w:line="240" w:lineRule="auto"/>
        <w:ind w:left="426" w:hanging="426"/>
        <w:rPr>
          <w:rFonts w:ascii="Arial" w:hAnsi="Arial" w:cs="Arial"/>
        </w:rPr>
      </w:pPr>
      <w:r w:rsidRPr="00AD7017">
        <w:rPr>
          <w:rFonts w:ascii="Arial" w:hAnsi="Arial" w:cs="Arial"/>
        </w:rPr>
        <w:t>A multa aludida acima não impede que a Administração aplique as outras sanções previstas em Lei.</w:t>
      </w:r>
    </w:p>
    <w:p w:rsidR="00D96473" w:rsidRPr="00AD7017" w:rsidRDefault="00D96473" w:rsidP="00D96473">
      <w:pPr>
        <w:pStyle w:val="Ttulo2"/>
        <w:tabs>
          <w:tab w:val="left" w:pos="0"/>
        </w:tabs>
        <w:rPr>
          <w:i/>
          <w:iCs/>
          <w:sz w:val="20"/>
        </w:rPr>
      </w:pPr>
    </w:p>
    <w:p w:rsidR="00D96473" w:rsidRPr="00AD7017" w:rsidRDefault="00D96473" w:rsidP="00D96473"/>
    <w:p w:rsidR="00D96473" w:rsidRPr="00AD7017" w:rsidRDefault="00D96473" w:rsidP="00D96473">
      <w:pPr>
        <w:pStyle w:val="Ttulo2"/>
        <w:tabs>
          <w:tab w:val="left" w:pos="0"/>
        </w:tabs>
        <w:rPr>
          <w:i/>
          <w:iCs/>
          <w:sz w:val="20"/>
        </w:rPr>
      </w:pPr>
      <w:r w:rsidRPr="00AD7017">
        <w:rPr>
          <w:sz w:val="20"/>
        </w:rPr>
        <w:t xml:space="preserve">CLÁUSULA </w:t>
      </w:r>
      <w:proofErr w:type="gramStart"/>
      <w:r w:rsidRPr="00AD7017">
        <w:rPr>
          <w:sz w:val="20"/>
        </w:rPr>
        <w:t>OITAVA -DA</w:t>
      </w:r>
      <w:proofErr w:type="gramEnd"/>
      <w:r w:rsidRPr="00AD7017">
        <w:rPr>
          <w:sz w:val="20"/>
        </w:rPr>
        <w:t xml:space="preserve"> RESCISÃO CONTRATUAL</w:t>
      </w:r>
    </w:p>
    <w:p w:rsidR="00D96473" w:rsidRPr="00AD7017" w:rsidRDefault="00D96473" w:rsidP="00D96473">
      <w:pPr>
        <w:jc w:val="both"/>
        <w:rPr>
          <w:rFonts w:ascii="Arial" w:hAnsi="Arial" w:cs="Arial"/>
          <w:sz w:val="20"/>
        </w:rPr>
      </w:pPr>
    </w:p>
    <w:p w:rsidR="00D96473" w:rsidRPr="00AD7017" w:rsidRDefault="00D96473" w:rsidP="00D96473">
      <w:pPr>
        <w:widowControl w:val="0"/>
        <w:numPr>
          <w:ilvl w:val="1"/>
          <w:numId w:val="29"/>
        </w:numPr>
        <w:ind w:left="426" w:hanging="426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O Contrato poderá ser rescindido nos seguintes casos:</w:t>
      </w:r>
    </w:p>
    <w:p w:rsidR="00D96473" w:rsidRPr="00AD7017" w:rsidRDefault="00D96473" w:rsidP="00D96473">
      <w:pPr>
        <w:widowControl w:val="0"/>
        <w:numPr>
          <w:ilvl w:val="0"/>
          <w:numId w:val="22"/>
        </w:numPr>
        <w:tabs>
          <w:tab w:val="clear" w:pos="360"/>
          <w:tab w:val="num" w:pos="851"/>
        </w:tabs>
        <w:ind w:left="851" w:hanging="425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Por ato unilateral escrito do CONTRATANTE, nos casos enumerados nos incisos I a XVII, do art. 78, da Lei 8.666/93.</w:t>
      </w:r>
    </w:p>
    <w:p w:rsidR="00D96473" w:rsidRPr="00AD7017" w:rsidRDefault="00D96473" w:rsidP="00D96473">
      <w:pPr>
        <w:widowControl w:val="0"/>
        <w:numPr>
          <w:ilvl w:val="0"/>
          <w:numId w:val="22"/>
        </w:numPr>
        <w:tabs>
          <w:tab w:val="clear" w:pos="360"/>
          <w:tab w:val="num" w:pos="851"/>
        </w:tabs>
        <w:ind w:left="851" w:hanging="425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Amigavelmente, por acordo das partes, mediante formalização de aviso prévio de, no mínimo, 30 (trinta) dias, não cabendo indenização a qualquer uma das partes, resguardando-se o interesse público.</w:t>
      </w:r>
    </w:p>
    <w:p w:rsidR="00D96473" w:rsidRPr="00AD7017" w:rsidRDefault="00D96473" w:rsidP="00D96473">
      <w:pPr>
        <w:widowControl w:val="0"/>
        <w:numPr>
          <w:ilvl w:val="0"/>
          <w:numId w:val="22"/>
        </w:numPr>
        <w:tabs>
          <w:tab w:val="clear" w:pos="360"/>
          <w:tab w:val="num" w:pos="851"/>
        </w:tabs>
        <w:ind w:left="851" w:hanging="425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Judicialmente, nos termos da legislação vigente.</w:t>
      </w:r>
    </w:p>
    <w:p w:rsidR="00D96473" w:rsidRPr="00AD7017" w:rsidRDefault="00D96473" w:rsidP="00D96473">
      <w:pPr>
        <w:jc w:val="both"/>
        <w:rPr>
          <w:rFonts w:ascii="Arial" w:hAnsi="Arial" w:cs="Arial"/>
          <w:sz w:val="20"/>
        </w:rPr>
      </w:pPr>
    </w:p>
    <w:p w:rsidR="00D96473" w:rsidRPr="00AD7017" w:rsidRDefault="00D96473" w:rsidP="00D96473">
      <w:pPr>
        <w:widowControl w:val="0"/>
        <w:numPr>
          <w:ilvl w:val="1"/>
          <w:numId w:val="29"/>
        </w:numPr>
        <w:ind w:left="426" w:hanging="426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O descumprimento, por parte da CONTRATADA, de suas obrigações legais e/ou contratuais, assegura ao CONTRATANTE o direito de rescindir o contrato a qualquer tempo, independente de aviso, interpelação judicial e/ou extrajudicial.</w:t>
      </w:r>
    </w:p>
    <w:p w:rsidR="00D96473" w:rsidRPr="00AD7017" w:rsidRDefault="00D96473" w:rsidP="00D96473">
      <w:pPr>
        <w:ind w:left="426"/>
        <w:jc w:val="both"/>
        <w:rPr>
          <w:rFonts w:ascii="Arial" w:hAnsi="Arial" w:cs="Arial"/>
          <w:sz w:val="20"/>
        </w:rPr>
      </w:pPr>
    </w:p>
    <w:p w:rsidR="00D96473" w:rsidRPr="00AD7017" w:rsidRDefault="00D96473" w:rsidP="00D96473">
      <w:pPr>
        <w:widowControl w:val="0"/>
        <w:numPr>
          <w:ilvl w:val="1"/>
          <w:numId w:val="29"/>
        </w:numPr>
        <w:ind w:left="426" w:hanging="426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Fica reservado ao CONTRATANTE o direito de rescindir total ou parcialmente o presente contrato, desde que seja administrativamente conveniente ou que importe no interesse público, conforme preceituam os artigos 78, 79 e 80 da Lei 8.666/93 e alterações, sem que assista a CONTRATADA, direito algum de reclamações ou indenização, com exceção da rescisão com fulcro no art. 78, XII a XVII, em que será observado o disposto no art. 79, § 2º, da Lei 8.666/93.</w:t>
      </w:r>
    </w:p>
    <w:p w:rsidR="00D96473" w:rsidRPr="00AD7017" w:rsidRDefault="00D96473" w:rsidP="00D96473">
      <w:pPr>
        <w:jc w:val="both"/>
        <w:rPr>
          <w:rFonts w:ascii="Arial" w:hAnsi="Arial" w:cs="Arial"/>
          <w:b/>
          <w:sz w:val="20"/>
        </w:rPr>
      </w:pPr>
    </w:p>
    <w:p w:rsidR="00D96473" w:rsidRPr="00AD7017" w:rsidRDefault="00D96473" w:rsidP="00D96473">
      <w:pPr>
        <w:jc w:val="both"/>
        <w:rPr>
          <w:rFonts w:ascii="Arial" w:hAnsi="Arial" w:cs="Arial"/>
          <w:b/>
          <w:sz w:val="20"/>
        </w:rPr>
      </w:pPr>
    </w:p>
    <w:p w:rsidR="00D96473" w:rsidRPr="00AD7017" w:rsidRDefault="00D96473" w:rsidP="00D96473">
      <w:pPr>
        <w:jc w:val="both"/>
        <w:rPr>
          <w:rFonts w:ascii="Arial" w:hAnsi="Arial" w:cs="Arial"/>
          <w:b/>
          <w:sz w:val="20"/>
        </w:rPr>
      </w:pPr>
      <w:r w:rsidRPr="00AD7017">
        <w:rPr>
          <w:rFonts w:ascii="Arial" w:hAnsi="Arial" w:cs="Arial"/>
          <w:b/>
          <w:sz w:val="20"/>
        </w:rPr>
        <w:t>CLÁUSULA NONA - DA CESSÃO OU TRANSFERÊNCIA</w:t>
      </w:r>
    </w:p>
    <w:p w:rsidR="00D96473" w:rsidRPr="00AD7017" w:rsidRDefault="00D96473" w:rsidP="00D96473">
      <w:pPr>
        <w:jc w:val="both"/>
        <w:rPr>
          <w:rFonts w:ascii="Arial" w:hAnsi="Arial" w:cs="Arial"/>
          <w:b/>
          <w:sz w:val="20"/>
        </w:rPr>
      </w:pPr>
    </w:p>
    <w:p w:rsidR="00D96473" w:rsidRPr="00AD7017" w:rsidRDefault="00D96473" w:rsidP="00D96473">
      <w:pPr>
        <w:widowControl w:val="0"/>
        <w:numPr>
          <w:ilvl w:val="1"/>
          <w:numId w:val="30"/>
        </w:numPr>
        <w:ind w:left="426" w:hanging="426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O objeto do presente contrato não poderá ser cedido ou transferido, no todo ou em parte.</w:t>
      </w:r>
    </w:p>
    <w:p w:rsidR="00D96473" w:rsidRPr="00AD7017" w:rsidRDefault="00D96473" w:rsidP="00D96473">
      <w:pPr>
        <w:ind w:left="426"/>
        <w:jc w:val="both"/>
        <w:rPr>
          <w:rFonts w:ascii="Arial" w:hAnsi="Arial" w:cs="Arial"/>
          <w:sz w:val="20"/>
        </w:rPr>
      </w:pPr>
    </w:p>
    <w:p w:rsidR="00D96473" w:rsidRPr="00AD7017" w:rsidRDefault="00D96473" w:rsidP="00D96473">
      <w:pPr>
        <w:ind w:left="426"/>
        <w:jc w:val="both"/>
        <w:rPr>
          <w:rFonts w:ascii="Arial" w:hAnsi="Arial" w:cs="Arial"/>
          <w:sz w:val="20"/>
        </w:rPr>
      </w:pPr>
    </w:p>
    <w:p w:rsidR="00D96473" w:rsidRPr="00AD7017" w:rsidRDefault="00D96473" w:rsidP="00D96473">
      <w:pPr>
        <w:pStyle w:val="Ttulo2"/>
        <w:tabs>
          <w:tab w:val="left" w:pos="0"/>
        </w:tabs>
        <w:rPr>
          <w:i/>
          <w:sz w:val="20"/>
        </w:rPr>
      </w:pPr>
      <w:r w:rsidRPr="00AD7017">
        <w:rPr>
          <w:sz w:val="20"/>
        </w:rPr>
        <w:t>CLÁUSULA DÉCIMA – DAS CONDIÇÕES GERAIS</w:t>
      </w:r>
    </w:p>
    <w:p w:rsidR="00D96473" w:rsidRPr="00AD7017" w:rsidRDefault="00D96473" w:rsidP="00D96473">
      <w:pPr>
        <w:jc w:val="both"/>
        <w:rPr>
          <w:rFonts w:ascii="Arial" w:hAnsi="Arial" w:cs="Arial"/>
          <w:sz w:val="20"/>
        </w:rPr>
      </w:pPr>
    </w:p>
    <w:p w:rsidR="00D96473" w:rsidRPr="00AD7017" w:rsidRDefault="00D96473" w:rsidP="00D96473">
      <w:pPr>
        <w:pStyle w:val="Ttulo"/>
        <w:numPr>
          <w:ilvl w:val="1"/>
          <w:numId w:val="31"/>
        </w:numPr>
        <w:suppressAutoHyphens/>
        <w:ind w:left="567" w:hanging="567"/>
        <w:jc w:val="both"/>
        <w:rPr>
          <w:rFonts w:cs="Arial"/>
          <w:b/>
        </w:rPr>
      </w:pPr>
      <w:r w:rsidRPr="00AD7017">
        <w:rPr>
          <w:rFonts w:cs="Arial"/>
        </w:rPr>
        <w:t>Na execução deste contrato aplicar-se-á a Lei nº 8.666/93 e alterações, e ainda os preceitos gerais do direito público, os princípios da teoria geral dos contratos e as disposições de direito privado.</w:t>
      </w:r>
    </w:p>
    <w:p w:rsidR="00D96473" w:rsidRPr="00AD7017" w:rsidRDefault="00D96473" w:rsidP="00D96473">
      <w:pPr>
        <w:pStyle w:val="Ttulo"/>
        <w:ind w:left="567"/>
        <w:jc w:val="both"/>
        <w:rPr>
          <w:rFonts w:cs="Arial"/>
          <w:b/>
        </w:rPr>
      </w:pPr>
    </w:p>
    <w:p w:rsidR="00D96473" w:rsidRPr="00AD7017" w:rsidRDefault="00D96473" w:rsidP="00D96473">
      <w:pPr>
        <w:pStyle w:val="Ttulo"/>
        <w:numPr>
          <w:ilvl w:val="1"/>
          <w:numId w:val="31"/>
        </w:numPr>
        <w:suppressAutoHyphens/>
        <w:ind w:left="567" w:hanging="567"/>
        <w:jc w:val="both"/>
        <w:rPr>
          <w:rFonts w:cs="Arial"/>
          <w:b/>
        </w:rPr>
      </w:pPr>
      <w:r w:rsidRPr="00AD7017">
        <w:rPr>
          <w:rFonts w:cs="Arial"/>
        </w:rPr>
        <w:t>A declaração de nulidade deste contrato opera retroativamente impedindo os efeitos jurídicos que ele, ordinariamente, deveria produzir, além de desconstituir os já produzidos.</w:t>
      </w:r>
    </w:p>
    <w:p w:rsidR="00D96473" w:rsidRPr="00AD7017" w:rsidRDefault="00D96473" w:rsidP="00D96473">
      <w:pPr>
        <w:pStyle w:val="Ttulo"/>
        <w:ind w:left="567"/>
        <w:jc w:val="both"/>
        <w:rPr>
          <w:rFonts w:cs="Arial"/>
          <w:b/>
        </w:rPr>
      </w:pPr>
    </w:p>
    <w:p w:rsidR="00D96473" w:rsidRPr="00AD7017" w:rsidRDefault="00D96473" w:rsidP="00D96473">
      <w:pPr>
        <w:pStyle w:val="Ttulo"/>
        <w:numPr>
          <w:ilvl w:val="1"/>
          <w:numId w:val="31"/>
        </w:numPr>
        <w:suppressAutoHyphens/>
        <w:ind w:left="567" w:hanging="567"/>
        <w:jc w:val="both"/>
        <w:rPr>
          <w:rFonts w:cs="Arial"/>
          <w:b/>
        </w:rPr>
      </w:pPr>
      <w:r w:rsidRPr="00AD7017">
        <w:rPr>
          <w:rFonts w:cs="Arial"/>
        </w:rPr>
        <w:t xml:space="preserve">Os casos omissos serão resolvidos à luz da Lei nº 8.666/93 e suas alterações, recorrendo-se à analogia, aos costumes e aos princípios gerais do direito. </w:t>
      </w:r>
    </w:p>
    <w:p w:rsidR="00D96473" w:rsidRPr="00AD7017" w:rsidRDefault="00D96473" w:rsidP="00D96473">
      <w:pPr>
        <w:jc w:val="both"/>
        <w:rPr>
          <w:rFonts w:ascii="Arial" w:hAnsi="Arial" w:cs="Arial"/>
          <w:sz w:val="20"/>
        </w:rPr>
      </w:pPr>
    </w:p>
    <w:p w:rsidR="00D96473" w:rsidRPr="00AD7017" w:rsidRDefault="00D96473" w:rsidP="00D96473">
      <w:pPr>
        <w:jc w:val="both"/>
        <w:rPr>
          <w:rFonts w:ascii="Arial" w:hAnsi="Arial" w:cs="Arial"/>
          <w:sz w:val="20"/>
        </w:rPr>
      </w:pPr>
    </w:p>
    <w:p w:rsidR="00D96473" w:rsidRPr="00AD7017" w:rsidRDefault="00D96473" w:rsidP="00D96473">
      <w:pPr>
        <w:jc w:val="both"/>
        <w:rPr>
          <w:rFonts w:ascii="Arial" w:hAnsi="Arial" w:cs="Arial"/>
          <w:b/>
          <w:sz w:val="20"/>
        </w:rPr>
      </w:pPr>
      <w:r w:rsidRPr="00AD7017">
        <w:rPr>
          <w:rFonts w:ascii="Arial" w:hAnsi="Arial" w:cs="Arial"/>
          <w:b/>
          <w:sz w:val="20"/>
        </w:rPr>
        <w:t xml:space="preserve">CLÁUSULA DÉCIMA PRIMEIRA - DO FORO </w:t>
      </w:r>
    </w:p>
    <w:p w:rsidR="00D96473" w:rsidRPr="00AD7017" w:rsidRDefault="00D96473" w:rsidP="00D96473">
      <w:pPr>
        <w:jc w:val="both"/>
        <w:rPr>
          <w:rFonts w:ascii="Arial" w:hAnsi="Arial" w:cs="Arial"/>
          <w:b/>
          <w:sz w:val="20"/>
        </w:rPr>
      </w:pPr>
    </w:p>
    <w:p w:rsidR="00D96473" w:rsidRPr="00AD7017" w:rsidRDefault="00D96473" w:rsidP="00D96473">
      <w:pPr>
        <w:widowControl w:val="0"/>
        <w:numPr>
          <w:ilvl w:val="1"/>
          <w:numId w:val="32"/>
        </w:numPr>
        <w:ind w:left="567" w:hanging="567"/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 xml:space="preserve">Fica </w:t>
      </w:r>
      <w:proofErr w:type="spellStart"/>
      <w:r w:rsidRPr="00AD7017">
        <w:rPr>
          <w:rFonts w:ascii="Arial" w:hAnsi="Arial" w:cs="Arial"/>
          <w:sz w:val="20"/>
        </w:rPr>
        <w:t>eleitoo</w:t>
      </w:r>
      <w:proofErr w:type="spellEnd"/>
      <w:r w:rsidRPr="00AD7017">
        <w:rPr>
          <w:rFonts w:ascii="Arial" w:hAnsi="Arial" w:cs="Arial"/>
          <w:sz w:val="20"/>
        </w:rPr>
        <w:t xml:space="preserve"> Foro da cidade de </w:t>
      </w:r>
      <w:proofErr w:type="spellStart"/>
      <w:r w:rsidRPr="00AD7017">
        <w:rPr>
          <w:rFonts w:ascii="Arial" w:hAnsi="Arial" w:cs="Arial"/>
          <w:sz w:val="20"/>
        </w:rPr>
        <w:t>Joaçaba</w:t>
      </w:r>
      <w:proofErr w:type="spellEnd"/>
      <w:r w:rsidRPr="00AD7017">
        <w:rPr>
          <w:rFonts w:ascii="Arial" w:hAnsi="Arial" w:cs="Arial"/>
          <w:sz w:val="20"/>
        </w:rPr>
        <w:t xml:space="preserve"> (SC) para dirimir questões oriundas deste contrato, renunciando as partes, a qualquer foro que lhes possa ser mais favorável.</w:t>
      </w:r>
    </w:p>
    <w:p w:rsidR="00D96473" w:rsidRPr="00AD7017" w:rsidRDefault="00D96473" w:rsidP="00D96473">
      <w:pPr>
        <w:jc w:val="both"/>
        <w:rPr>
          <w:rFonts w:ascii="Arial" w:hAnsi="Arial" w:cs="Arial"/>
          <w:sz w:val="20"/>
        </w:rPr>
      </w:pPr>
    </w:p>
    <w:p w:rsidR="00D96473" w:rsidRPr="00AD7017" w:rsidRDefault="00D96473" w:rsidP="00D96473">
      <w:pPr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E por estarem acordes, firmam o presente instrumento, juntamente com as testemunhas, em 04 (quatro) vias de igual teor, para todos os efeitos de direito.</w:t>
      </w:r>
    </w:p>
    <w:p w:rsidR="00D96473" w:rsidRPr="00AD7017" w:rsidRDefault="00D96473" w:rsidP="00D96473">
      <w:pPr>
        <w:jc w:val="both"/>
        <w:rPr>
          <w:rFonts w:ascii="Arial" w:hAnsi="Arial" w:cs="Arial"/>
          <w:sz w:val="20"/>
        </w:rPr>
      </w:pPr>
    </w:p>
    <w:p w:rsidR="00D96473" w:rsidRPr="00AD7017" w:rsidRDefault="00D96473" w:rsidP="00D96473">
      <w:pPr>
        <w:jc w:val="both"/>
        <w:rPr>
          <w:rFonts w:ascii="Arial" w:hAnsi="Arial" w:cs="Arial"/>
          <w:sz w:val="20"/>
        </w:rPr>
      </w:pPr>
    </w:p>
    <w:p w:rsidR="00D96473" w:rsidRPr="00AD7017" w:rsidRDefault="00D54197" w:rsidP="00D96473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Joaçaba</w:t>
      </w:r>
      <w:proofErr w:type="spellEnd"/>
      <w:r>
        <w:rPr>
          <w:rFonts w:ascii="Arial" w:hAnsi="Arial" w:cs="Arial"/>
          <w:sz w:val="20"/>
        </w:rPr>
        <w:t>, 11 de julho</w:t>
      </w:r>
      <w:r w:rsidR="00D96473" w:rsidRPr="00AD7017">
        <w:rPr>
          <w:rFonts w:ascii="Arial" w:hAnsi="Arial" w:cs="Arial"/>
          <w:sz w:val="20"/>
        </w:rPr>
        <w:t xml:space="preserve"> de 2017.</w:t>
      </w:r>
    </w:p>
    <w:p w:rsidR="00D96473" w:rsidRPr="00AD7017" w:rsidRDefault="00D96473" w:rsidP="00D96473">
      <w:pPr>
        <w:jc w:val="both"/>
        <w:rPr>
          <w:rFonts w:ascii="Arial" w:hAnsi="Arial" w:cs="Arial"/>
          <w:sz w:val="20"/>
        </w:rPr>
      </w:pPr>
    </w:p>
    <w:p w:rsidR="00D96473" w:rsidRPr="00AD7017" w:rsidRDefault="00D96473" w:rsidP="00D96473">
      <w:pPr>
        <w:jc w:val="center"/>
        <w:rPr>
          <w:rFonts w:ascii="Arial" w:hAnsi="Arial" w:cs="Arial"/>
          <w:sz w:val="20"/>
        </w:rPr>
      </w:pPr>
    </w:p>
    <w:p w:rsidR="00D96473" w:rsidRPr="00AD7017" w:rsidRDefault="00D96473" w:rsidP="00D96473">
      <w:pPr>
        <w:jc w:val="center"/>
        <w:rPr>
          <w:rFonts w:ascii="Arial" w:hAnsi="Arial" w:cs="Arial"/>
          <w:sz w:val="20"/>
        </w:rPr>
      </w:pPr>
    </w:p>
    <w:p w:rsidR="00D96473" w:rsidRPr="00AD7017" w:rsidRDefault="00D96473" w:rsidP="00D96473">
      <w:pPr>
        <w:jc w:val="center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MUNICÍPIO DE JOAÇABA</w:t>
      </w:r>
    </w:p>
    <w:p w:rsidR="006B0C86" w:rsidRPr="00AD7017" w:rsidRDefault="006B0C86" w:rsidP="006B0C86">
      <w:pPr>
        <w:jc w:val="center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DIOCLÉSIO RAGNINI</w:t>
      </w:r>
    </w:p>
    <w:p w:rsidR="006B0C86" w:rsidRPr="00AD7017" w:rsidRDefault="006B0C86" w:rsidP="006B0C86">
      <w:pPr>
        <w:jc w:val="center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Prefeito</w:t>
      </w:r>
    </w:p>
    <w:p w:rsidR="006B0C86" w:rsidRDefault="006B0C86" w:rsidP="006B0C8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</w:t>
      </w:r>
    </w:p>
    <w:p w:rsidR="006B0C86" w:rsidRDefault="006B0C86" w:rsidP="006B0C86">
      <w:pPr>
        <w:rPr>
          <w:rFonts w:ascii="Arial" w:hAnsi="Arial" w:cs="Arial"/>
          <w:sz w:val="20"/>
        </w:rPr>
      </w:pPr>
    </w:p>
    <w:p w:rsidR="006B0C86" w:rsidRDefault="006B0C86" w:rsidP="006B0C86">
      <w:pPr>
        <w:rPr>
          <w:rFonts w:ascii="Arial" w:hAnsi="Arial" w:cs="Arial"/>
          <w:sz w:val="20"/>
        </w:rPr>
      </w:pPr>
    </w:p>
    <w:p w:rsidR="006B0C86" w:rsidRDefault="006B0C86" w:rsidP="006B0C86">
      <w:pPr>
        <w:rPr>
          <w:rFonts w:ascii="Arial" w:hAnsi="Arial" w:cs="Arial"/>
          <w:sz w:val="20"/>
        </w:rPr>
      </w:pPr>
    </w:p>
    <w:p w:rsidR="006B0C86" w:rsidRDefault="006B0C86" w:rsidP="006B0C86">
      <w:pPr>
        <w:rPr>
          <w:rFonts w:ascii="Arial" w:hAnsi="Arial" w:cs="Arial"/>
          <w:sz w:val="20"/>
        </w:rPr>
      </w:pPr>
    </w:p>
    <w:p w:rsidR="006B0C86" w:rsidRDefault="006B0C86" w:rsidP="006B0C86">
      <w:pPr>
        <w:rPr>
          <w:rFonts w:ascii="Arial" w:hAnsi="Arial" w:cs="Arial"/>
          <w:sz w:val="20"/>
        </w:rPr>
      </w:pPr>
    </w:p>
    <w:p w:rsidR="006B0C86" w:rsidRDefault="006B0C86" w:rsidP="006B0C86">
      <w:pPr>
        <w:rPr>
          <w:rFonts w:ascii="Arial" w:hAnsi="Arial" w:cs="Arial"/>
          <w:sz w:val="20"/>
        </w:rPr>
      </w:pPr>
    </w:p>
    <w:p w:rsidR="00D96473" w:rsidRPr="00AD7017" w:rsidRDefault="00D96473" w:rsidP="006B0C86">
      <w:pPr>
        <w:jc w:val="center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CONTRATADA</w:t>
      </w:r>
    </w:p>
    <w:p w:rsidR="006B0C86" w:rsidRDefault="006B0C86" w:rsidP="00D9647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ASSCON-PP ASSESSORIA E CONSULTORIA PÚBLICA E PRIVADA LTDA - EPP</w:t>
      </w:r>
    </w:p>
    <w:p w:rsidR="00D96473" w:rsidRPr="00AD7017" w:rsidRDefault="006B0C86" w:rsidP="00D9647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CRISTIANO TROMBETTA</w:t>
      </w:r>
    </w:p>
    <w:p w:rsidR="00D96473" w:rsidRPr="00AD7017" w:rsidRDefault="00D96473" w:rsidP="00D96473">
      <w:pPr>
        <w:jc w:val="center"/>
        <w:rPr>
          <w:rFonts w:ascii="Arial" w:hAnsi="Arial" w:cs="Arial"/>
          <w:sz w:val="20"/>
        </w:rPr>
      </w:pPr>
    </w:p>
    <w:p w:rsidR="00D96473" w:rsidRPr="00AD7017" w:rsidRDefault="00D96473" w:rsidP="00D96473">
      <w:pPr>
        <w:jc w:val="both"/>
        <w:rPr>
          <w:rFonts w:ascii="Arial" w:hAnsi="Arial" w:cs="Arial"/>
          <w:sz w:val="20"/>
        </w:rPr>
      </w:pPr>
      <w:r w:rsidRPr="00AD7017">
        <w:rPr>
          <w:rFonts w:ascii="Arial" w:hAnsi="Arial" w:cs="Arial"/>
          <w:sz w:val="20"/>
        </w:rPr>
        <w:t>Testemunhas:</w:t>
      </w:r>
    </w:p>
    <w:p w:rsidR="00D96473" w:rsidRPr="00AD7017" w:rsidRDefault="00D96473" w:rsidP="00D96473">
      <w:pPr>
        <w:jc w:val="both"/>
        <w:rPr>
          <w:rFonts w:ascii="Arial" w:hAnsi="Arial" w:cs="Arial"/>
          <w:sz w:val="20"/>
        </w:rPr>
      </w:pPr>
    </w:p>
    <w:p w:rsidR="00D96473" w:rsidRPr="00AD7017" w:rsidRDefault="00D96473" w:rsidP="00D96473">
      <w:pPr>
        <w:jc w:val="both"/>
        <w:rPr>
          <w:rFonts w:ascii="Arial" w:hAnsi="Arial" w:cs="Arial"/>
          <w:sz w:val="20"/>
        </w:rPr>
      </w:pPr>
    </w:p>
    <w:p w:rsidR="00D96473" w:rsidRPr="00AD7017" w:rsidRDefault="00D96473" w:rsidP="00D96473">
      <w:pPr>
        <w:jc w:val="both"/>
        <w:rPr>
          <w:rFonts w:ascii="Arial" w:hAnsi="Arial" w:cs="Arial"/>
          <w:sz w:val="20"/>
        </w:rPr>
      </w:pPr>
      <w:proofErr w:type="gramStart"/>
      <w:r w:rsidRPr="00AD7017">
        <w:rPr>
          <w:rFonts w:ascii="Arial" w:hAnsi="Arial" w:cs="Arial"/>
          <w:sz w:val="20"/>
        </w:rPr>
        <w:t>1</w:t>
      </w:r>
      <w:proofErr w:type="gramEnd"/>
      <w:r w:rsidRPr="00AD7017">
        <w:rPr>
          <w:rFonts w:ascii="Arial" w:hAnsi="Arial" w:cs="Arial"/>
          <w:sz w:val="20"/>
        </w:rPr>
        <w:t>) _______________________</w:t>
      </w:r>
    </w:p>
    <w:p w:rsidR="00D96473" w:rsidRPr="00AD7017" w:rsidRDefault="00D96473" w:rsidP="00D96473">
      <w:pPr>
        <w:jc w:val="both"/>
        <w:rPr>
          <w:rFonts w:ascii="Arial" w:hAnsi="Arial" w:cs="Arial"/>
          <w:sz w:val="20"/>
        </w:rPr>
      </w:pPr>
    </w:p>
    <w:p w:rsidR="00D96473" w:rsidRPr="00AD7017" w:rsidRDefault="00D96473" w:rsidP="00D96473">
      <w:pPr>
        <w:jc w:val="both"/>
        <w:rPr>
          <w:rFonts w:ascii="Arial" w:hAnsi="Arial" w:cs="Arial"/>
          <w:sz w:val="20"/>
        </w:rPr>
      </w:pPr>
    </w:p>
    <w:p w:rsidR="00D96473" w:rsidRPr="00AD7017" w:rsidRDefault="00D96473" w:rsidP="00D96473">
      <w:pPr>
        <w:jc w:val="both"/>
        <w:rPr>
          <w:rFonts w:ascii="Arial" w:hAnsi="Arial" w:cs="Arial"/>
          <w:sz w:val="20"/>
        </w:rPr>
      </w:pPr>
      <w:proofErr w:type="gramStart"/>
      <w:r w:rsidRPr="00AD7017">
        <w:rPr>
          <w:rFonts w:ascii="Arial" w:hAnsi="Arial" w:cs="Arial"/>
          <w:sz w:val="20"/>
        </w:rPr>
        <w:t>2</w:t>
      </w:r>
      <w:proofErr w:type="gramEnd"/>
      <w:r w:rsidRPr="00AD7017">
        <w:rPr>
          <w:rFonts w:ascii="Arial" w:hAnsi="Arial" w:cs="Arial"/>
          <w:sz w:val="20"/>
        </w:rPr>
        <w:t>) _______________________</w:t>
      </w:r>
    </w:p>
    <w:p w:rsidR="00100B37" w:rsidRPr="001F129C" w:rsidRDefault="00100B37" w:rsidP="00D96473">
      <w:pPr>
        <w:ind w:left="5670"/>
        <w:jc w:val="both"/>
        <w:rPr>
          <w:rFonts w:ascii="Arial" w:hAnsi="Arial" w:cs="Arial"/>
          <w:sz w:val="20"/>
        </w:rPr>
      </w:pPr>
    </w:p>
    <w:sectPr w:rsidR="00100B37" w:rsidRPr="001F129C" w:rsidSect="00C57240">
      <w:headerReference w:type="default" r:id="rId7"/>
      <w:footerReference w:type="even" r:id="rId8"/>
      <w:footerReference w:type="default" r:id="rId9"/>
      <w:pgSz w:w="11907" w:h="16840" w:code="9"/>
      <w:pgMar w:top="1701" w:right="1134" w:bottom="851" w:left="1134" w:header="567" w:footer="851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197" w:rsidRDefault="00D54197" w:rsidP="00C33AAB">
      <w:r>
        <w:separator/>
      </w:r>
    </w:p>
  </w:endnote>
  <w:endnote w:type="continuationSeparator" w:id="1">
    <w:p w:rsidR="00D54197" w:rsidRDefault="00D54197" w:rsidP="00C33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97" w:rsidRDefault="00D5419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4197" w:rsidRDefault="00D5419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97" w:rsidRDefault="00D5419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B0C86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D54197" w:rsidRDefault="00D54197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197" w:rsidRDefault="00D54197" w:rsidP="00C33AAB">
      <w:r>
        <w:separator/>
      </w:r>
    </w:p>
  </w:footnote>
  <w:footnote w:type="continuationSeparator" w:id="1">
    <w:p w:rsidR="00D54197" w:rsidRDefault="00D54197" w:rsidP="00C33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97" w:rsidRDefault="00D54197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57785</wp:posOffset>
          </wp:positionV>
          <wp:extent cx="493395" cy="620395"/>
          <wp:effectExtent l="0" t="0" r="1905" b="825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1495"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6203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D54197" w:rsidRPr="00C9392C" w:rsidRDefault="00D54197" w:rsidP="00C57240">
    <w:pPr>
      <w:pStyle w:val="Cabealho"/>
      <w:ind w:left="851"/>
      <w:rPr>
        <w:rFonts w:ascii="Arial" w:hAnsi="Arial" w:cs="Arial"/>
        <w:sz w:val="22"/>
        <w:szCs w:val="22"/>
      </w:rPr>
    </w:pPr>
    <w:r w:rsidRPr="00C9392C">
      <w:rPr>
        <w:rFonts w:ascii="Arial" w:hAnsi="Arial" w:cs="Arial"/>
        <w:sz w:val="22"/>
        <w:szCs w:val="22"/>
      </w:rPr>
      <w:t>ESTADO DE SANTA CATARINA</w:t>
    </w:r>
  </w:p>
  <w:p w:rsidR="00D54197" w:rsidRPr="004E0F80" w:rsidRDefault="00D54197" w:rsidP="00C57240">
    <w:pPr>
      <w:pStyle w:val="Cabealho"/>
      <w:ind w:left="851"/>
      <w:rPr>
        <w:rFonts w:ascii="Arial" w:hAnsi="Arial" w:cs="Arial"/>
        <w:b/>
        <w:sz w:val="22"/>
        <w:szCs w:val="22"/>
      </w:rPr>
    </w:pPr>
    <w:r w:rsidRPr="00C9392C">
      <w:rPr>
        <w:rFonts w:ascii="Arial" w:hAnsi="Arial" w:cs="Arial"/>
        <w:b/>
        <w:sz w:val="22"/>
        <w:szCs w:val="22"/>
      </w:rPr>
      <w:t>MUNICÍPIO DE JOAÇABA</w:t>
    </w:r>
  </w:p>
  <w:p w:rsidR="00D54197" w:rsidRDefault="00D54197">
    <w:pPr>
      <w:pStyle w:val="Cabealho"/>
      <w:rPr>
        <w:rFonts w:ascii="Arial" w:hAnsi="Arial" w:cs="Arial"/>
        <w:sz w:val="22"/>
        <w:szCs w:val="22"/>
      </w:rPr>
    </w:pPr>
  </w:p>
  <w:p w:rsidR="00D54197" w:rsidRDefault="00D54197">
    <w:pPr>
      <w:pStyle w:val="Cabealho"/>
      <w:rPr>
        <w:rFonts w:ascii="Arial" w:hAnsi="Arial" w:cs="Arial"/>
        <w:sz w:val="22"/>
        <w:szCs w:val="22"/>
      </w:rPr>
    </w:pPr>
  </w:p>
  <w:p w:rsidR="00D54197" w:rsidRPr="0011295C" w:rsidRDefault="00D54197">
    <w:pPr>
      <w:pStyle w:val="Cabealho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C"/>
    <w:multiLevelType w:val="multilevel"/>
    <w:tmpl w:val="0000000C"/>
    <w:name w:val="WW8Num1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B12B50"/>
    <w:multiLevelType w:val="hybridMultilevel"/>
    <w:tmpl w:val="B14A088A"/>
    <w:lvl w:ilvl="0" w:tplc="0DD89A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1B10E3A"/>
    <w:multiLevelType w:val="hybridMultilevel"/>
    <w:tmpl w:val="D0E09B44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1DE5BEB"/>
    <w:multiLevelType w:val="multilevel"/>
    <w:tmpl w:val="4CFA69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66A321E"/>
    <w:multiLevelType w:val="multilevel"/>
    <w:tmpl w:val="D76CF3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09B50C37"/>
    <w:multiLevelType w:val="multilevel"/>
    <w:tmpl w:val="92B6C6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9D01645"/>
    <w:multiLevelType w:val="hybridMultilevel"/>
    <w:tmpl w:val="36DE40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F63BC4"/>
    <w:multiLevelType w:val="hybridMultilevel"/>
    <w:tmpl w:val="1D3A7F7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EF92684"/>
    <w:multiLevelType w:val="multilevel"/>
    <w:tmpl w:val="B34ACD2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5055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11">
    <w:nsid w:val="15162083"/>
    <w:multiLevelType w:val="hybridMultilevel"/>
    <w:tmpl w:val="E52C7EBE"/>
    <w:lvl w:ilvl="0" w:tplc="A970B15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6352B22"/>
    <w:multiLevelType w:val="multilevel"/>
    <w:tmpl w:val="E66676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194D5DC7"/>
    <w:multiLevelType w:val="multilevel"/>
    <w:tmpl w:val="D79C1E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1D1E32DB"/>
    <w:multiLevelType w:val="multilevel"/>
    <w:tmpl w:val="5D7A66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F0A7AD9"/>
    <w:multiLevelType w:val="multilevel"/>
    <w:tmpl w:val="714AC53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6">
    <w:nsid w:val="2057546C"/>
    <w:multiLevelType w:val="hybridMultilevel"/>
    <w:tmpl w:val="061C9F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32735B"/>
    <w:multiLevelType w:val="multilevel"/>
    <w:tmpl w:val="A7F4BB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C723DD4"/>
    <w:multiLevelType w:val="multilevel"/>
    <w:tmpl w:val="7ED893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0434425"/>
    <w:multiLevelType w:val="hybridMultilevel"/>
    <w:tmpl w:val="E9BA2CD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05AC4"/>
    <w:multiLevelType w:val="hybridMultilevel"/>
    <w:tmpl w:val="A4AE12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F357C"/>
    <w:multiLevelType w:val="hybridMultilevel"/>
    <w:tmpl w:val="069E31AC"/>
    <w:lvl w:ilvl="0" w:tplc="04160019">
      <w:start w:val="1"/>
      <w:numFmt w:val="lowerLetter"/>
      <w:lvlText w:val="%1."/>
      <w:lvlJc w:val="left"/>
      <w:pPr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50E6576"/>
    <w:multiLevelType w:val="multilevel"/>
    <w:tmpl w:val="5D7A66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4DA7884"/>
    <w:multiLevelType w:val="multilevel"/>
    <w:tmpl w:val="4CFA69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93E7B44"/>
    <w:multiLevelType w:val="multilevel"/>
    <w:tmpl w:val="4CFA69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A442B67"/>
    <w:multiLevelType w:val="multilevel"/>
    <w:tmpl w:val="6E6A79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Zero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E662E71"/>
    <w:multiLevelType w:val="multilevel"/>
    <w:tmpl w:val="A56E1B4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5983B3C"/>
    <w:multiLevelType w:val="multilevel"/>
    <w:tmpl w:val="33967C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8">
    <w:nsid w:val="65E31339"/>
    <w:multiLevelType w:val="hybridMultilevel"/>
    <w:tmpl w:val="6128CC18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65E55820"/>
    <w:multiLevelType w:val="multilevel"/>
    <w:tmpl w:val="F8C8D6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0">
    <w:nsid w:val="66260078"/>
    <w:multiLevelType w:val="multilevel"/>
    <w:tmpl w:val="548A84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6857161A"/>
    <w:multiLevelType w:val="hybridMultilevel"/>
    <w:tmpl w:val="2DBE2B18"/>
    <w:lvl w:ilvl="0" w:tplc="0DD89A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3B1AE5"/>
    <w:multiLevelType w:val="multilevel"/>
    <w:tmpl w:val="FED0F5D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73747DB2"/>
    <w:multiLevelType w:val="hybridMultilevel"/>
    <w:tmpl w:val="B64AC92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8173A3"/>
    <w:multiLevelType w:val="multilevel"/>
    <w:tmpl w:val="0BF6494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6EC01C4"/>
    <w:multiLevelType w:val="multilevel"/>
    <w:tmpl w:val="CA9E9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7733AAE"/>
    <w:multiLevelType w:val="hybridMultilevel"/>
    <w:tmpl w:val="FC840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9439A"/>
    <w:multiLevelType w:val="multilevel"/>
    <w:tmpl w:val="7ECA6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8">
    <w:nsid w:val="7C2018EE"/>
    <w:multiLevelType w:val="hybridMultilevel"/>
    <w:tmpl w:val="3634CDC2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5"/>
  </w:num>
  <w:num w:numId="4">
    <w:abstractNumId w:val="9"/>
  </w:num>
  <w:num w:numId="5">
    <w:abstractNumId w:val="24"/>
  </w:num>
  <w:num w:numId="6">
    <w:abstractNumId w:val="19"/>
  </w:num>
  <w:num w:numId="7">
    <w:abstractNumId w:val="23"/>
  </w:num>
  <w:num w:numId="8">
    <w:abstractNumId w:val="26"/>
  </w:num>
  <w:num w:numId="9">
    <w:abstractNumId w:val="35"/>
  </w:num>
  <w:num w:numId="10">
    <w:abstractNumId w:val="13"/>
  </w:num>
  <w:num w:numId="11">
    <w:abstractNumId w:val="28"/>
  </w:num>
  <w:num w:numId="12">
    <w:abstractNumId w:val="11"/>
  </w:num>
  <w:num w:numId="13">
    <w:abstractNumId w:val="17"/>
  </w:num>
  <w:num w:numId="14">
    <w:abstractNumId w:val="25"/>
  </w:num>
  <w:num w:numId="15">
    <w:abstractNumId w:val="8"/>
  </w:num>
  <w:num w:numId="16">
    <w:abstractNumId w:val="38"/>
  </w:num>
  <w:num w:numId="17">
    <w:abstractNumId w:val="20"/>
  </w:num>
  <w:num w:numId="18">
    <w:abstractNumId w:val="16"/>
  </w:num>
  <w:num w:numId="19">
    <w:abstractNumId w:val="4"/>
  </w:num>
  <w:num w:numId="20">
    <w:abstractNumId w:val="18"/>
  </w:num>
  <w:num w:numId="21">
    <w:abstractNumId w:val="3"/>
  </w:num>
  <w:num w:numId="22">
    <w:abstractNumId w:val="31"/>
  </w:num>
  <w:num w:numId="23">
    <w:abstractNumId w:val="32"/>
  </w:num>
  <w:num w:numId="24">
    <w:abstractNumId w:val="29"/>
  </w:num>
  <w:num w:numId="25">
    <w:abstractNumId w:val="14"/>
  </w:num>
  <w:num w:numId="26">
    <w:abstractNumId w:val="22"/>
  </w:num>
  <w:num w:numId="27">
    <w:abstractNumId w:val="6"/>
  </w:num>
  <w:num w:numId="28">
    <w:abstractNumId w:val="12"/>
  </w:num>
  <w:num w:numId="29">
    <w:abstractNumId w:val="30"/>
  </w:num>
  <w:num w:numId="30">
    <w:abstractNumId w:val="7"/>
  </w:num>
  <w:num w:numId="31">
    <w:abstractNumId w:val="34"/>
  </w:num>
  <w:num w:numId="32">
    <w:abstractNumId w:val="10"/>
  </w:num>
  <w:num w:numId="33">
    <w:abstractNumId w:val="27"/>
  </w:num>
  <w:num w:numId="34">
    <w:abstractNumId w:val="15"/>
  </w:num>
  <w:num w:numId="35">
    <w:abstractNumId w:val="21"/>
  </w:num>
  <w:num w:numId="36">
    <w:abstractNumId w:val="3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100B37"/>
    <w:rsid w:val="00041F59"/>
    <w:rsid w:val="000541B2"/>
    <w:rsid w:val="00057343"/>
    <w:rsid w:val="000A5F1E"/>
    <w:rsid w:val="000D2458"/>
    <w:rsid w:val="000D2CDB"/>
    <w:rsid w:val="00100B37"/>
    <w:rsid w:val="00155461"/>
    <w:rsid w:val="00174AEF"/>
    <w:rsid w:val="001778FF"/>
    <w:rsid w:val="00181E4C"/>
    <w:rsid w:val="001C1475"/>
    <w:rsid w:val="001F129C"/>
    <w:rsid w:val="00245CF8"/>
    <w:rsid w:val="0027127F"/>
    <w:rsid w:val="002E53E7"/>
    <w:rsid w:val="002F25B1"/>
    <w:rsid w:val="00326267"/>
    <w:rsid w:val="0032744F"/>
    <w:rsid w:val="00372097"/>
    <w:rsid w:val="003A1643"/>
    <w:rsid w:val="003E738B"/>
    <w:rsid w:val="00427A23"/>
    <w:rsid w:val="0045087A"/>
    <w:rsid w:val="004B7767"/>
    <w:rsid w:val="005028E4"/>
    <w:rsid w:val="00513817"/>
    <w:rsid w:val="005410F9"/>
    <w:rsid w:val="0058239F"/>
    <w:rsid w:val="00583ED5"/>
    <w:rsid w:val="00597804"/>
    <w:rsid w:val="005B26F4"/>
    <w:rsid w:val="005C318D"/>
    <w:rsid w:val="00684EF6"/>
    <w:rsid w:val="006943DB"/>
    <w:rsid w:val="006B0C86"/>
    <w:rsid w:val="006B31AB"/>
    <w:rsid w:val="006B3B44"/>
    <w:rsid w:val="006D7574"/>
    <w:rsid w:val="006D75DD"/>
    <w:rsid w:val="00706A1F"/>
    <w:rsid w:val="00746923"/>
    <w:rsid w:val="00797A26"/>
    <w:rsid w:val="007B18D1"/>
    <w:rsid w:val="007C0AA4"/>
    <w:rsid w:val="00890C82"/>
    <w:rsid w:val="008B3159"/>
    <w:rsid w:val="0090472A"/>
    <w:rsid w:val="00924F98"/>
    <w:rsid w:val="00966A9E"/>
    <w:rsid w:val="009914F5"/>
    <w:rsid w:val="009B4782"/>
    <w:rsid w:val="009C1FC2"/>
    <w:rsid w:val="009D3D7D"/>
    <w:rsid w:val="00A43FFF"/>
    <w:rsid w:val="00A83B74"/>
    <w:rsid w:val="00A85680"/>
    <w:rsid w:val="00B01F45"/>
    <w:rsid w:val="00B2747C"/>
    <w:rsid w:val="00B31319"/>
    <w:rsid w:val="00B71F49"/>
    <w:rsid w:val="00B75752"/>
    <w:rsid w:val="00B849A0"/>
    <w:rsid w:val="00B93B7C"/>
    <w:rsid w:val="00BA0881"/>
    <w:rsid w:val="00BC6182"/>
    <w:rsid w:val="00C068DC"/>
    <w:rsid w:val="00C11FA8"/>
    <w:rsid w:val="00C33AAB"/>
    <w:rsid w:val="00C34CB0"/>
    <w:rsid w:val="00C37FF6"/>
    <w:rsid w:val="00C47AA4"/>
    <w:rsid w:val="00C57240"/>
    <w:rsid w:val="00C90920"/>
    <w:rsid w:val="00D54197"/>
    <w:rsid w:val="00D91E9E"/>
    <w:rsid w:val="00D96473"/>
    <w:rsid w:val="00DC1941"/>
    <w:rsid w:val="00DD0868"/>
    <w:rsid w:val="00DE7692"/>
    <w:rsid w:val="00E02406"/>
    <w:rsid w:val="00E22E86"/>
    <w:rsid w:val="00E358DF"/>
    <w:rsid w:val="00E758A3"/>
    <w:rsid w:val="00E8764C"/>
    <w:rsid w:val="00E91376"/>
    <w:rsid w:val="00EE1FF0"/>
    <w:rsid w:val="00F269C4"/>
    <w:rsid w:val="00F26F5F"/>
    <w:rsid w:val="00F52EB2"/>
    <w:rsid w:val="00FA5449"/>
    <w:rsid w:val="00FA6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3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00B37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qFormat/>
    <w:rsid w:val="00100B37"/>
    <w:pPr>
      <w:keepNext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100B37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75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qFormat/>
    <w:rsid w:val="00100B37"/>
    <w:pPr>
      <w:keepNext/>
      <w:jc w:val="center"/>
      <w:outlineLvl w:val="4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00B37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00B3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00B3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00B37"/>
    <w:rPr>
      <w:rFonts w:ascii="Arial" w:eastAsia="Times New Roman" w:hAnsi="Arial" w:cs="Times New Roman"/>
      <w:b/>
      <w:szCs w:val="20"/>
      <w:lang w:eastAsia="pt-BR"/>
    </w:rPr>
  </w:style>
  <w:style w:type="paragraph" w:styleId="Rodap">
    <w:name w:val="footer"/>
    <w:basedOn w:val="Normal"/>
    <w:link w:val="RodapChar"/>
    <w:rsid w:val="00100B3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00B37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Nmerodepgina">
    <w:name w:val="page number"/>
    <w:basedOn w:val="Fontepargpadro"/>
    <w:rsid w:val="00100B37"/>
  </w:style>
  <w:style w:type="paragraph" w:styleId="Ttulo">
    <w:name w:val="Title"/>
    <w:basedOn w:val="Normal"/>
    <w:link w:val="TtuloChar"/>
    <w:qFormat/>
    <w:rsid w:val="00100B37"/>
    <w:pPr>
      <w:jc w:val="center"/>
    </w:pPr>
    <w:rPr>
      <w:rFonts w:ascii="Arial" w:hAnsi="Arial"/>
      <w:sz w:val="24"/>
    </w:rPr>
  </w:style>
  <w:style w:type="character" w:customStyle="1" w:styleId="TtuloChar">
    <w:name w:val="Título Char"/>
    <w:basedOn w:val="Fontepargpadro"/>
    <w:link w:val="Ttulo"/>
    <w:rsid w:val="00100B37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00B37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100B37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100B37"/>
    <w:pPr>
      <w:ind w:firstLine="1416"/>
      <w:jc w:val="both"/>
    </w:pPr>
    <w:rPr>
      <w:rFonts w:ascii="Bookman Old Style" w:hAnsi="Bookman Old Style"/>
      <w:sz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100B37"/>
    <w:rPr>
      <w:rFonts w:ascii="Bookman Old Style" w:eastAsia="Times New Roman" w:hAnsi="Bookman Old Style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100B37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00B3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100B37"/>
    <w:pPr>
      <w:tabs>
        <w:tab w:val="left" w:pos="1276"/>
      </w:tabs>
      <w:jc w:val="both"/>
    </w:pPr>
    <w:rPr>
      <w:rFonts w:ascii="Bookman Old Style" w:hAnsi="Bookman Old Style"/>
      <w:sz w:val="20"/>
    </w:rPr>
  </w:style>
  <w:style w:type="character" w:customStyle="1" w:styleId="Corpodetexto3Char">
    <w:name w:val="Corpo de texto 3 Char"/>
    <w:basedOn w:val="Fontepargpadro"/>
    <w:link w:val="Corpodetexto3"/>
    <w:rsid w:val="00100B37"/>
    <w:rPr>
      <w:rFonts w:ascii="Bookman Old Style" w:eastAsia="Times New Roman" w:hAnsi="Bookman Old Style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100B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0B37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00B37"/>
    <w:pPr>
      <w:ind w:left="708"/>
    </w:pPr>
  </w:style>
  <w:style w:type="character" w:styleId="MquinadeescreverHTML">
    <w:name w:val="HTML Typewriter"/>
    <w:rsid w:val="00100B37"/>
    <w:rPr>
      <w:rFonts w:ascii="Arial Unicode MS" w:eastAsia="Arial Unicode MS" w:hAnsi="Arial Unicode MS" w:cs="Arial Unicode MS"/>
      <w:color w:val="333333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10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0F9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75DD"/>
    <w:rPr>
      <w:rFonts w:asciiTheme="majorHAnsi" w:eastAsiaTheme="majorEastAsia" w:hAnsiTheme="majorHAnsi" w:cstheme="majorBidi"/>
      <w:b/>
      <w:bCs/>
      <w:i/>
      <w:iCs/>
      <w:color w:val="5B9BD5" w:themeColor="accent1"/>
      <w:sz w:val="26"/>
      <w:szCs w:val="20"/>
      <w:lang w:eastAsia="pt-BR"/>
    </w:rPr>
  </w:style>
  <w:style w:type="paragraph" w:customStyle="1" w:styleId="Corpodetexto21">
    <w:name w:val="Corpo de texto 21"/>
    <w:basedOn w:val="Normal"/>
    <w:rsid w:val="006D75DD"/>
    <w:pPr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Estilo1">
    <w:name w:val="Estilo1"/>
    <w:basedOn w:val="Normal"/>
    <w:rsid w:val="006D75DD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Recuodecorpodetexto21">
    <w:name w:val="Recuo de corpo de texto 21"/>
    <w:basedOn w:val="Normal"/>
    <w:rsid w:val="006D75DD"/>
    <w:pPr>
      <w:suppressAutoHyphens/>
      <w:ind w:firstLine="1134"/>
      <w:jc w:val="both"/>
    </w:pPr>
    <w:rPr>
      <w:sz w:val="24"/>
      <w:lang w:eastAsia="ar-SA"/>
    </w:rPr>
  </w:style>
  <w:style w:type="paragraph" w:customStyle="1" w:styleId="Recuodecorpodetexto23">
    <w:name w:val="Recuo de corpo de texto 23"/>
    <w:basedOn w:val="Normal"/>
    <w:rsid w:val="006D75DD"/>
    <w:pPr>
      <w:suppressAutoHyphens/>
      <w:spacing w:after="120" w:line="480" w:lineRule="auto"/>
      <w:ind w:left="283"/>
    </w:pPr>
    <w:rPr>
      <w:rFonts w:ascii="Arial" w:hAnsi="Arial" w:cs="Arial"/>
      <w:bCs/>
      <w:sz w:val="24"/>
      <w:lang w:eastAsia="ar-SA"/>
    </w:rPr>
  </w:style>
  <w:style w:type="paragraph" w:customStyle="1" w:styleId="Corpodetexto22">
    <w:name w:val="Corpo de texto 22"/>
    <w:basedOn w:val="Normal"/>
    <w:rsid w:val="006D75DD"/>
    <w:pPr>
      <w:suppressAutoHyphens/>
      <w:spacing w:after="120" w:line="480" w:lineRule="auto"/>
    </w:pPr>
    <w:rPr>
      <w:rFonts w:ascii="Arial" w:hAnsi="Arial" w:cs="Arial"/>
      <w:bCs/>
      <w:sz w:val="24"/>
      <w:lang w:eastAsia="ar-SA"/>
    </w:rPr>
  </w:style>
  <w:style w:type="paragraph" w:customStyle="1" w:styleId="Corpodetexto33">
    <w:name w:val="Corpo de texto 33"/>
    <w:basedOn w:val="Normal"/>
    <w:rsid w:val="006D75DD"/>
    <w:pPr>
      <w:suppressAutoHyphens/>
      <w:spacing w:after="120"/>
    </w:pPr>
    <w:rPr>
      <w:rFonts w:ascii="Arial" w:hAnsi="Arial" w:cs="Arial"/>
      <w:bCs/>
      <w:sz w:val="16"/>
      <w:szCs w:val="16"/>
      <w:lang w:eastAsia="ar-SA"/>
    </w:rPr>
  </w:style>
  <w:style w:type="paragraph" w:customStyle="1" w:styleId="Recuodecorpodetexto22">
    <w:name w:val="Recuo de corpo de texto 22"/>
    <w:basedOn w:val="Normal"/>
    <w:rsid w:val="00A43FFF"/>
    <w:pPr>
      <w:suppressAutoHyphens/>
      <w:ind w:firstLine="1134"/>
      <w:jc w:val="both"/>
    </w:pPr>
    <w:rPr>
      <w:sz w:val="24"/>
      <w:lang w:eastAsia="ar-SA"/>
    </w:rPr>
  </w:style>
  <w:style w:type="paragraph" w:customStyle="1" w:styleId="Corpodetexto31">
    <w:name w:val="Corpo de texto 31"/>
    <w:basedOn w:val="Normal"/>
    <w:rsid w:val="00A43FFF"/>
    <w:pPr>
      <w:suppressAutoHyphens/>
      <w:jc w:val="both"/>
    </w:pPr>
    <w:rPr>
      <w:rFonts w:ascii="Arial" w:hAnsi="Arial" w:cs="Arial"/>
      <w:color w:val="FF0000"/>
      <w:sz w:val="24"/>
      <w:lang w:eastAsia="ar-SA"/>
    </w:rPr>
  </w:style>
  <w:style w:type="paragraph" w:styleId="NormalWeb">
    <w:name w:val="Normal (Web)"/>
    <w:basedOn w:val="Normal"/>
    <w:uiPriority w:val="99"/>
    <w:rsid w:val="00A43FFF"/>
    <w:pPr>
      <w:suppressAutoHyphens/>
      <w:spacing w:before="100" w:after="100"/>
    </w:pPr>
    <w:rPr>
      <w:rFonts w:ascii="Arial Unicode MS" w:eastAsia="Arial Unicode MS" w:hAnsi="Arial Unicode MS"/>
      <w:sz w:val="24"/>
      <w:lang w:eastAsia="ar-SA"/>
    </w:rPr>
  </w:style>
  <w:style w:type="paragraph" w:customStyle="1" w:styleId="WW-Padro">
    <w:name w:val="WW-Padrão"/>
    <w:rsid w:val="00A43FFF"/>
    <w:pPr>
      <w:suppressAutoHyphens/>
      <w:autoSpaceDE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F52EB2"/>
    <w:pPr>
      <w:keepNext/>
      <w:suppressAutoHyphens/>
      <w:spacing w:before="240" w:after="120"/>
      <w:jc w:val="center"/>
    </w:pPr>
    <w:rPr>
      <w:rFonts w:ascii="Arial" w:eastAsia="MS Mincho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F52EB2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Contedodatabela">
    <w:name w:val="Conteúdo da tabela"/>
    <w:basedOn w:val="Normal"/>
    <w:rsid w:val="00F52EB2"/>
    <w:pPr>
      <w:suppressLineNumbers/>
      <w:suppressAutoHyphens/>
    </w:pPr>
    <w:rPr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F52E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bolosdenumerao">
    <w:name w:val="Símbolos de numeração"/>
    <w:rsid w:val="006D7574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9647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96473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2798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Joaçaba</dc:creator>
  <cp:keywords/>
  <dc:description/>
  <cp:lastModifiedBy>PMJ</cp:lastModifiedBy>
  <cp:revision>3</cp:revision>
  <cp:lastPrinted>2017-07-11T19:14:00Z</cp:lastPrinted>
  <dcterms:created xsi:type="dcterms:W3CDTF">2017-07-11T18:57:00Z</dcterms:created>
  <dcterms:modified xsi:type="dcterms:W3CDTF">2017-07-11T19:23:00Z</dcterms:modified>
</cp:coreProperties>
</file>